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E0" w:rsidRDefault="00C62FE0" w:rsidP="00C62FE0">
      <w:pPr>
        <w:spacing w:after="0" w:line="240" w:lineRule="auto"/>
        <w:jc w:val="center"/>
        <w:rPr>
          <w:b/>
          <w:sz w:val="36"/>
          <w:szCs w:val="36"/>
        </w:rPr>
      </w:pPr>
    </w:p>
    <w:p w:rsidR="00C62FE0" w:rsidRDefault="00C62FE0" w:rsidP="00C62FE0">
      <w:pPr>
        <w:spacing w:after="0" w:line="240" w:lineRule="auto"/>
        <w:jc w:val="center"/>
        <w:rPr>
          <w:b/>
          <w:sz w:val="36"/>
          <w:szCs w:val="36"/>
        </w:rPr>
      </w:pPr>
    </w:p>
    <w:p w:rsidR="00A071C2" w:rsidRDefault="00A071C2" w:rsidP="00754C58">
      <w:pPr>
        <w:ind w:firstLine="708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965659">
        <w:rPr>
          <w:rFonts w:ascii="Times New Roman" w:hAnsi="Times New Roman"/>
          <w:sz w:val="24"/>
          <w:szCs w:val="24"/>
        </w:rPr>
        <w:t>към Заповед № ..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965659">
        <w:rPr>
          <w:rFonts w:ascii="Times New Roman" w:hAnsi="Times New Roman"/>
          <w:sz w:val="24"/>
          <w:szCs w:val="24"/>
          <w:lang w:val="en-US"/>
        </w:rPr>
        <w:t>..</w:t>
      </w:r>
      <w:r w:rsidR="00D36B09">
        <w:rPr>
          <w:rFonts w:ascii="Times New Roman" w:hAnsi="Times New Roman"/>
          <w:sz w:val="24"/>
          <w:szCs w:val="24"/>
        </w:rPr>
        <w:t>.</w:t>
      </w:r>
      <w:r w:rsidR="00D36B09">
        <w:rPr>
          <w:rFonts w:ascii="Times New Roman" w:hAnsi="Times New Roman"/>
          <w:sz w:val="24"/>
          <w:szCs w:val="24"/>
          <w:lang w:val="en-US"/>
        </w:rPr>
        <w:t>.................</w:t>
      </w:r>
      <w:r w:rsidR="00965659">
        <w:rPr>
          <w:rFonts w:ascii="Times New Roman" w:hAnsi="Times New Roman"/>
          <w:sz w:val="24"/>
          <w:szCs w:val="24"/>
        </w:rPr>
        <w:t xml:space="preserve"> г. на Председателя на УС на Сдружение</w:t>
      </w:r>
      <w:r>
        <w:rPr>
          <w:rFonts w:ascii="Times New Roman" w:hAnsi="Times New Roman"/>
          <w:sz w:val="24"/>
          <w:szCs w:val="24"/>
        </w:rPr>
        <w:t xml:space="preserve"> „М</w:t>
      </w:r>
      <w:r w:rsidR="00965659">
        <w:rPr>
          <w:rFonts w:ascii="Times New Roman" w:hAnsi="Times New Roman"/>
          <w:sz w:val="24"/>
          <w:szCs w:val="24"/>
        </w:rPr>
        <w:t>естна инициативна група Струма- Симитли, Кресна и Струмяни</w:t>
      </w:r>
      <w:r>
        <w:rPr>
          <w:rFonts w:ascii="Times New Roman" w:hAnsi="Times New Roman"/>
          <w:sz w:val="24"/>
          <w:szCs w:val="24"/>
        </w:rPr>
        <w:t>“</w:t>
      </w:r>
    </w:p>
    <w:p w:rsidR="00A071C2" w:rsidRDefault="00A071C2" w:rsidP="00A071C2">
      <w:pPr>
        <w:ind w:left="5954"/>
        <w:rPr>
          <w:rFonts w:ascii="Times New Roman" w:hAnsi="Times New Roman"/>
          <w:sz w:val="24"/>
          <w:szCs w:val="24"/>
        </w:rPr>
      </w:pPr>
    </w:p>
    <w:p w:rsidR="0095398E" w:rsidRDefault="0095398E" w:rsidP="00A071C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071C2" w:rsidRDefault="00A071C2" w:rsidP="00A071C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ОБЯВА</w:t>
      </w:r>
    </w:p>
    <w:p w:rsidR="00A071C2" w:rsidRDefault="00A071C2" w:rsidP="00A071C2">
      <w:pPr>
        <w:spacing w:after="0" w:line="268" w:lineRule="auto"/>
        <w:ind w:left="720"/>
        <w:jc w:val="center"/>
        <w:rPr>
          <w:rFonts w:ascii="Times New Roman" w:eastAsia="MS Mincho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 xml:space="preserve">МЕСТНА ИНИЦИАТИВНА ГРУПА </w:t>
      </w:r>
      <w:r w:rsidR="00965659">
        <w:rPr>
          <w:rFonts w:ascii="Times New Roman" w:hAnsi="Times New Roman"/>
          <w:b/>
          <w:sz w:val="24"/>
          <w:szCs w:val="24"/>
        </w:rPr>
        <w:t>СТРУМА- СИМИТЛИ, КРЕСНА И СТРУМЯНИ</w:t>
      </w:r>
    </w:p>
    <w:p w:rsidR="00A071C2" w:rsidRDefault="00A071C2" w:rsidP="00A071C2">
      <w:pPr>
        <w:spacing w:after="0" w:line="268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ОТКРИВА ПРОЦЕДУРА ЗА ПОДБОР НА ПРОЕКТНИ ПРЕДЛОЖЕНИЯ</w:t>
      </w:r>
    </w:p>
    <w:p w:rsidR="00A071C2" w:rsidRDefault="00A071C2" w:rsidP="00A071C2">
      <w:pPr>
        <w:spacing w:after="0" w:line="268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ПРЕДОСТАВЯНЕ НА БЕЗВЪЗМЕЗДНА ФИНАНСОВА ПОМОЩ</w:t>
      </w:r>
    </w:p>
    <w:p w:rsidR="00A071C2" w:rsidRDefault="00A071C2" w:rsidP="00A071C2">
      <w:pPr>
        <w:spacing w:after="0" w:line="268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A071C2" w:rsidRPr="00D36B09" w:rsidRDefault="00A071C2" w:rsidP="00A071C2">
      <w:pPr>
        <w:spacing w:after="0" w:line="268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№</w:t>
      </w: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 </w:t>
      </w:r>
      <w:r w:rsidR="00D36B09" w:rsidRPr="00D36B0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BG06RDNP001-19.235</w:t>
      </w:r>
    </w:p>
    <w:p w:rsidR="00A071C2" w:rsidRDefault="00A071C2" w:rsidP="00A071C2">
      <w:pPr>
        <w:spacing w:after="0" w:line="268" w:lineRule="auto"/>
        <w:ind w:left="72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МИГ </w:t>
      </w:r>
      <w:r w:rsidR="00965659">
        <w:rPr>
          <w:rFonts w:ascii="Times New Roman" w:hAnsi="Times New Roman"/>
          <w:b/>
          <w:sz w:val="24"/>
          <w:szCs w:val="24"/>
        </w:rPr>
        <w:t>СТРУМА- СИМИТЛИ, КРЕСНА И СТРУМЯНИ</w:t>
      </w:r>
      <w:r>
        <w:rPr>
          <w:rFonts w:ascii="Times New Roman" w:hAnsi="Times New Roman"/>
          <w:b/>
          <w:sz w:val="24"/>
          <w:szCs w:val="24"/>
        </w:rPr>
        <w:t xml:space="preserve"> М 7.2 „ИНВЕСТИЦИИ В СЪЗДАВАНЕТО, ПОДОБРЯВАНЕТО ИЛИ РАЗШИРЯВАНЕТО НА ВСИЧКИ ВИДОВЕ МАЛКА ПО МАЩАБИ ИНФРАСТРУКТУРА”</w:t>
      </w:r>
    </w:p>
    <w:p w:rsidR="00A071C2" w:rsidRDefault="00A071C2" w:rsidP="00A071C2">
      <w:pPr>
        <w:spacing w:after="0" w:line="268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A071C2" w:rsidRDefault="0095398E" w:rsidP="00A071C2">
      <w:pPr>
        <w:spacing w:after="0" w:line="268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МИГ Струма- Симитли, Кресна и Струмяни</w:t>
      </w:r>
      <w:r w:rsidR="00A071C2">
        <w:rPr>
          <w:rFonts w:ascii="Times New Roman" w:hAnsi="Times New Roman"/>
          <w:sz w:val="24"/>
          <w:szCs w:val="24"/>
        </w:rPr>
        <w:t xml:space="preserve"> обявява процедура  </w:t>
      </w:r>
      <w:r w:rsidR="00A071C2">
        <w:rPr>
          <w:rFonts w:ascii="Times New Roman" w:eastAsia="Times New Roman" w:hAnsi="Times New Roman"/>
          <w:bCs/>
          <w:sz w:val="24"/>
          <w:szCs w:val="24"/>
        </w:rPr>
        <w:t>№</w:t>
      </w:r>
      <w:r w:rsidR="00A071C2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  <w:r w:rsidR="00A071C2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071C2">
        <w:rPr>
          <w:rFonts w:ascii="Times New Roman" w:eastAsia="Times New Roman" w:hAnsi="Times New Roman"/>
          <w:bCs/>
          <w:sz w:val="24"/>
          <w:szCs w:val="24"/>
          <w:lang w:val="en-US"/>
        </w:rPr>
        <w:t>BG</w:t>
      </w:r>
      <w:r w:rsidR="00A071C2">
        <w:rPr>
          <w:rFonts w:ascii="Times New Roman" w:eastAsia="Times New Roman" w:hAnsi="Times New Roman"/>
          <w:bCs/>
          <w:sz w:val="24"/>
          <w:szCs w:val="24"/>
          <w:lang w:val="ru-RU"/>
        </w:rPr>
        <w:t>06</w:t>
      </w:r>
      <w:r w:rsidR="00A071C2">
        <w:rPr>
          <w:rFonts w:ascii="Times New Roman" w:eastAsia="Times New Roman" w:hAnsi="Times New Roman"/>
          <w:bCs/>
          <w:sz w:val="24"/>
          <w:szCs w:val="24"/>
          <w:lang w:val="en-US"/>
        </w:rPr>
        <w:t>RDNP</w:t>
      </w:r>
      <w:r w:rsidR="00D36B09">
        <w:rPr>
          <w:rFonts w:ascii="Times New Roman" w:eastAsia="Times New Roman" w:hAnsi="Times New Roman"/>
          <w:bCs/>
          <w:sz w:val="24"/>
          <w:szCs w:val="24"/>
          <w:lang w:val="ru-RU"/>
        </w:rPr>
        <w:t>001 – 19.</w:t>
      </w:r>
      <w:r w:rsidR="00D36B09">
        <w:rPr>
          <w:rFonts w:ascii="Times New Roman" w:eastAsia="Times New Roman" w:hAnsi="Times New Roman"/>
          <w:bCs/>
          <w:sz w:val="24"/>
          <w:szCs w:val="24"/>
          <w:lang w:val="en-US"/>
        </w:rPr>
        <w:t>235</w:t>
      </w:r>
      <w:r w:rsidR="00A071C2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  <w:r w:rsidR="00A071C2">
        <w:rPr>
          <w:rFonts w:ascii="Times New Roman" w:hAnsi="Times New Roman"/>
          <w:sz w:val="24"/>
          <w:szCs w:val="24"/>
        </w:rPr>
        <w:t>за предоставяне на безвъзмездна финансова помощ по подмярка 7.2 „</w:t>
      </w:r>
      <w:r w:rsidR="00A071C2">
        <w:rPr>
          <w:rFonts w:ascii="Times New Roman" w:hAnsi="Times New Roman"/>
          <w:bCs/>
          <w:color w:val="000000"/>
          <w:sz w:val="24"/>
          <w:szCs w:val="24"/>
        </w:rPr>
        <w:t xml:space="preserve">Инвестиции в създаването, подобряването или разширяването на всички видове малка по </w:t>
      </w:r>
      <w:r w:rsidR="002738C8">
        <w:rPr>
          <w:rFonts w:ascii="Times New Roman" w:hAnsi="Times New Roman"/>
          <w:bCs/>
          <w:color w:val="000000"/>
          <w:sz w:val="24"/>
          <w:szCs w:val="24"/>
        </w:rPr>
        <w:t xml:space="preserve">мащаби инфраструктура” от </w:t>
      </w:r>
      <w:bookmarkStart w:id="0" w:name="_GoBack"/>
      <w:bookmarkEnd w:id="0"/>
      <w:r w:rsidR="00A071C2">
        <w:rPr>
          <w:rFonts w:ascii="Times New Roman" w:hAnsi="Times New Roman"/>
          <w:bCs/>
          <w:color w:val="000000"/>
          <w:sz w:val="24"/>
          <w:szCs w:val="24"/>
        </w:rPr>
        <w:t xml:space="preserve">мярка 7 </w:t>
      </w:r>
      <w:r w:rsidR="00A071C2">
        <w:rPr>
          <w:rFonts w:ascii="Times New Roman" w:eastAsia="Lucida Sans Unicode" w:hAnsi="Times New Roman"/>
          <w:sz w:val="24"/>
          <w:szCs w:val="24"/>
          <w:lang w:eastAsia="ar-SA"/>
        </w:rPr>
        <w:t>„Основни услуги и обновяване на селата в селските райони”</w:t>
      </w:r>
      <w:r w:rsidR="00A071C2">
        <w:rPr>
          <w:rFonts w:ascii="Times New Roman" w:hAnsi="Times New Roman"/>
          <w:bCs/>
          <w:color w:val="000000"/>
          <w:sz w:val="24"/>
          <w:szCs w:val="24"/>
          <w:lang w:val="ru-RU"/>
        </w:rPr>
        <w:t>.</w:t>
      </w:r>
      <w:r w:rsidR="00A071C2">
        <w:rPr>
          <w:rFonts w:ascii="Times New Roman" w:hAnsi="Times New Roman"/>
          <w:bCs/>
          <w:sz w:val="24"/>
          <w:szCs w:val="24"/>
        </w:rPr>
        <w:t xml:space="preserve"> Процедурата се обявява в рамките на прилагане на </w:t>
      </w:r>
      <w:r w:rsidR="00A071C2">
        <w:rPr>
          <w:rFonts w:ascii="Times New Roman" w:eastAsia="Times New Roman" w:hAnsi="Times New Roman"/>
          <w:sz w:val="24"/>
          <w:szCs w:val="24"/>
        </w:rPr>
        <w:t xml:space="preserve">подмярка 19.2 "Прилагане на операции в рамките на стратегии за Водено от общностите местно развитие" на мярка 19 "Водено от общностите местно развитие" от Програмата за развитие на селските райони за периода 2014 - </w:t>
      </w:r>
      <w:smartTag w:uri="urn:schemas-microsoft-com:office:smarttags" w:element="metricconverter">
        <w:smartTagPr>
          <w:attr w:name="ProductID" w:val="2020 г"/>
        </w:smartTagPr>
        <w:r w:rsidR="00A071C2">
          <w:rPr>
            <w:rFonts w:ascii="Times New Roman" w:eastAsia="Times New Roman" w:hAnsi="Times New Roman"/>
            <w:sz w:val="24"/>
            <w:szCs w:val="24"/>
          </w:rPr>
          <w:t>2020 г</w:t>
        </w:r>
      </w:smartTag>
      <w:r w:rsidR="00A071C2">
        <w:rPr>
          <w:rFonts w:ascii="Times New Roman" w:eastAsia="Times New Roman" w:hAnsi="Times New Roman"/>
          <w:sz w:val="24"/>
          <w:szCs w:val="24"/>
        </w:rPr>
        <w:t>.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Цел на настоящата процедура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е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: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Lucida Sans Unicode" w:hAnsi="Times New Roman"/>
          <w:sz w:val="24"/>
          <w:szCs w:val="24"/>
          <w:lang w:val="ru-RU" w:eastAsia="ar-SA"/>
        </w:rPr>
        <w:t>Мярката подкрепя инвестиции в създаването, подобряването или разширяването на всички видове малка по мащаби инфраструктура в населените места от тер</w:t>
      </w:r>
      <w:r w:rsidR="0095398E">
        <w:rPr>
          <w:rFonts w:ascii="Times New Roman" w:eastAsia="Lucida Sans Unicode" w:hAnsi="Times New Roman"/>
          <w:sz w:val="24"/>
          <w:szCs w:val="24"/>
          <w:lang w:val="ru-RU" w:eastAsia="ar-SA"/>
        </w:rPr>
        <w:t>иторията на трите</w:t>
      </w:r>
      <w:r>
        <w:rPr>
          <w:rFonts w:ascii="Times New Roman" w:eastAsia="Lucida Sans Unicode" w:hAnsi="Times New Roman"/>
          <w:sz w:val="24"/>
          <w:szCs w:val="24"/>
          <w:lang w:val="ru-RU" w:eastAsia="ar-SA"/>
        </w:rPr>
        <w:t xml:space="preserve"> общини </w:t>
      </w:r>
      <w:r w:rsidR="0095398E">
        <w:rPr>
          <w:rFonts w:ascii="Times New Roman" w:eastAsia="Lucida Sans Unicode" w:hAnsi="Times New Roman"/>
          <w:sz w:val="24"/>
          <w:szCs w:val="24"/>
          <w:lang w:val="ru-RU" w:eastAsia="ar-SA"/>
        </w:rPr>
        <w:t>Симитли, Кресна и Струмяни</w:t>
      </w:r>
      <w:r>
        <w:rPr>
          <w:rFonts w:ascii="Times New Roman" w:eastAsia="Lucida Sans Unicode" w:hAnsi="Times New Roman"/>
          <w:sz w:val="24"/>
          <w:szCs w:val="24"/>
          <w:lang w:val="ru-RU" w:eastAsia="ar-SA"/>
        </w:rPr>
        <w:t xml:space="preserve">, </w:t>
      </w:r>
      <w:r>
        <w:rPr>
          <w:rFonts w:ascii="Times New Roman" w:eastAsia="Lucida Sans Unicode" w:hAnsi="Times New Roman"/>
          <w:sz w:val="24"/>
          <w:szCs w:val="24"/>
          <w:lang w:val="ru-RU" w:eastAsia="ar-SA"/>
        </w:rPr>
        <w:lastRenderedPageBreak/>
        <w:t>включително инвестиции в енергия от възобновяеми източници и спестяване на енергия.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  <w:u w:val="single"/>
        </w:rPr>
        <w:t>Допустими кандидати по процедурата са</w:t>
      </w:r>
      <w:r>
        <w:rPr>
          <w:rFonts w:ascii="Times New Roman" w:hAnsi="Times New Roman"/>
          <w:sz w:val="24"/>
          <w:szCs w:val="24"/>
        </w:rPr>
        <w:t>: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>
        <w:rPr>
          <w:rFonts w:ascii="Times New Roman" w:hAnsi="Times New Roman"/>
          <w:bCs/>
          <w:sz w:val="24"/>
          <w:szCs w:val="24"/>
          <w:lang w:val="ru-RU"/>
        </w:rPr>
        <w:t>Общин</w:t>
      </w:r>
      <w:r w:rsidR="004D45C0">
        <w:rPr>
          <w:rFonts w:ascii="Times New Roman" w:hAnsi="Times New Roman"/>
          <w:bCs/>
          <w:sz w:val="24"/>
          <w:szCs w:val="24"/>
          <w:lang w:val="ru-RU"/>
        </w:rPr>
        <w:t>ите на територията на МИГ Струма;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sz w:val="24"/>
          <w:szCs w:val="24"/>
          <w:lang w:val="ru-RU"/>
        </w:rPr>
        <w:t>Юридически лица с нестопанска цел</w:t>
      </w:r>
      <w:r>
        <w:rPr>
          <w:rFonts w:ascii="Times New Roman" w:hAnsi="Times New Roman"/>
          <w:sz w:val="24"/>
          <w:szCs w:val="24"/>
          <w:lang w:val="ru-RU"/>
        </w:rPr>
        <w:t> за дейности, свързани със социалната и спортната инфраструктура и културния живот;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>
        <w:rPr>
          <w:rFonts w:ascii="Times New Roman" w:hAnsi="Times New Roman"/>
          <w:bCs/>
          <w:sz w:val="24"/>
          <w:szCs w:val="24"/>
          <w:lang w:val="ru-RU"/>
        </w:rPr>
        <w:t>Читалища</w:t>
      </w:r>
      <w:r>
        <w:rPr>
          <w:rFonts w:ascii="Times New Roman" w:hAnsi="Times New Roman"/>
          <w:sz w:val="24"/>
          <w:szCs w:val="24"/>
          <w:lang w:val="ru-RU"/>
        </w:rPr>
        <w:t> за дейности, свързани с културния живот;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Кандидатите трябва да имат </w:t>
      </w:r>
      <w:r>
        <w:rPr>
          <w:rFonts w:ascii="Times New Roman" w:hAnsi="Times New Roman"/>
          <w:b/>
          <w:sz w:val="24"/>
          <w:szCs w:val="24"/>
        </w:rPr>
        <w:t>седалище</w:t>
      </w:r>
      <w:r>
        <w:rPr>
          <w:rFonts w:ascii="Times New Roman" w:hAnsi="Times New Roman"/>
          <w:sz w:val="24"/>
          <w:szCs w:val="24"/>
        </w:rPr>
        <w:t xml:space="preserve"> на територията на </w:t>
      </w:r>
      <w:r>
        <w:rPr>
          <w:rFonts w:ascii="Times New Roman" w:hAnsi="Times New Roman"/>
          <w:b/>
          <w:sz w:val="24"/>
          <w:szCs w:val="24"/>
        </w:rPr>
        <w:t>Общин</w:t>
      </w:r>
      <w:r w:rsidR="004D45C0">
        <w:rPr>
          <w:rFonts w:ascii="Times New Roman" w:hAnsi="Times New Roman"/>
          <w:b/>
          <w:sz w:val="24"/>
          <w:szCs w:val="24"/>
        </w:rPr>
        <w:t>ите Симитли, Кресна и Струмяни</w:t>
      </w:r>
      <w:r>
        <w:rPr>
          <w:rFonts w:ascii="Times New Roman" w:hAnsi="Times New Roman"/>
          <w:sz w:val="24"/>
          <w:szCs w:val="24"/>
        </w:rPr>
        <w:t>.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  <w:u w:val="single"/>
        </w:rPr>
        <w:t>Допустими дейности за финансиране са</w:t>
      </w:r>
      <w:r>
        <w:rPr>
          <w:rFonts w:ascii="Times New Roman" w:hAnsi="Times New Roman"/>
          <w:sz w:val="24"/>
          <w:szCs w:val="24"/>
        </w:rPr>
        <w:t>:</w:t>
      </w:r>
    </w:p>
    <w:p w:rsidR="004D45C0" w:rsidRDefault="004D45C0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D34BF">
        <w:rPr>
          <w:rFonts w:ascii="Times New Roman" w:hAnsi="Times New Roman"/>
          <w:sz w:val="24"/>
          <w:szCs w:val="24"/>
        </w:rPr>
        <w:t>Строителство, реконструкция и/или рехабилитация на нови и съществуващи общински пътища, улици и тротоари, и съоръжения и принадлежностите към тях;</w:t>
      </w:r>
    </w:p>
    <w:p w:rsidR="00AD34BF" w:rsidRDefault="00AD34BF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Изграждане, реконструкция и/или рехабилитация на водоснабдителни системи и съоръжения в агломерации с под 2 000 е.ж. в селските райони;</w:t>
      </w:r>
    </w:p>
    <w:p w:rsidR="00A071C2" w:rsidRDefault="00AD34BF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A071C2">
        <w:rPr>
          <w:rFonts w:ascii="Times New Roman" w:hAnsi="Times New Roman"/>
          <w:sz w:val="24"/>
          <w:szCs w:val="24"/>
        </w:rPr>
        <w:t>Изграждане и/или обновяване на площи за широко обществено ползване, предназначени за трайно задоволяване на обществени потребности от общинско значение;</w:t>
      </w:r>
    </w:p>
    <w:p w:rsidR="00A071C2" w:rsidRDefault="00AD34BF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A071C2">
        <w:rPr>
          <w:rFonts w:ascii="Times New Roman" w:hAnsi="Times New Roman"/>
          <w:b/>
          <w:sz w:val="24"/>
          <w:szCs w:val="24"/>
        </w:rPr>
        <w:t xml:space="preserve"> </w:t>
      </w:r>
      <w:r w:rsidR="00A071C2">
        <w:rPr>
          <w:rFonts w:ascii="Times New Roman" w:hAnsi="Times New Roman"/>
          <w:sz w:val="24"/>
          <w:szCs w:val="24"/>
        </w:rPr>
        <w:t>Изграждане, реконструкция, ремонт, оборудване и/или обзавеждане на социална инфраструктура за предоставяне на услуги, които не са част от процеса на деинституционализация на деца или възрастни, включително транспортни средства;</w:t>
      </w:r>
    </w:p>
    <w:p w:rsidR="00A071C2" w:rsidRDefault="00AD34BF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A071C2">
        <w:rPr>
          <w:rFonts w:ascii="Times New Roman" w:hAnsi="Times New Roman"/>
          <w:b/>
          <w:sz w:val="24"/>
          <w:szCs w:val="24"/>
        </w:rPr>
        <w:t xml:space="preserve">  </w:t>
      </w:r>
      <w:r w:rsidR="00A071C2">
        <w:rPr>
          <w:rFonts w:ascii="Times New Roman" w:hAnsi="Times New Roman"/>
          <w:sz w:val="24"/>
          <w:szCs w:val="24"/>
        </w:rPr>
        <w:t>Реконструкция и/или ремонт на общински сгради, в които се предоставят обществени услуги, с цел подобряване на тяхната енергийна ефективност;</w:t>
      </w:r>
    </w:p>
    <w:p w:rsidR="00A071C2" w:rsidRDefault="00AD34BF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A071C2">
        <w:rPr>
          <w:rFonts w:ascii="Times New Roman" w:hAnsi="Times New Roman"/>
          <w:sz w:val="24"/>
          <w:szCs w:val="24"/>
        </w:rPr>
        <w:t xml:space="preserve"> Изграждане, реконструкция, ремонт, оборудване и/или обзавеждане на спортна инфраструктура;</w:t>
      </w:r>
    </w:p>
    <w:p w:rsidR="00A071C2" w:rsidRDefault="00AD34BF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071C2">
        <w:rPr>
          <w:rFonts w:ascii="Times New Roman" w:hAnsi="Times New Roman"/>
          <w:sz w:val="24"/>
          <w:szCs w:val="24"/>
        </w:rPr>
        <w:t>.</w:t>
      </w:r>
      <w:r w:rsidR="00A071C2">
        <w:rPr>
          <w:rFonts w:ascii="Times New Roman" w:hAnsi="Times New Roman"/>
          <w:b/>
          <w:sz w:val="24"/>
          <w:szCs w:val="24"/>
        </w:rPr>
        <w:t xml:space="preserve"> </w:t>
      </w:r>
      <w:r w:rsidR="00A071C2">
        <w:rPr>
          <w:rFonts w:ascii="Times New Roman" w:hAnsi="Times New Roman"/>
          <w:sz w:val="24"/>
          <w:szCs w:val="24"/>
        </w:rPr>
        <w:t>Изграждане, реконструкция, ремонт, реставрация, закупуване на оборудване и/или обзавеждане на обекти, свързани с културния живот, вкл. мобилни такива, вкл. и дейности по вертикалната планировка и подобряване на прилежащите пространства;</w:t>
      </w:r>
    </w:p>
    <w:p w:rsidR="00A071C2" w:rsidRDefault="00AD34BF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A071C2">
        <w:rPr>
          <w:rFonts w:ascii="Times New Roman" w:hAnsi="Times New Roman"/>
          <w:sz w:val="24"/>
          <w:szCs w:val="24"/>
        </w:rPr>
        <w:t>.</w:t>
      </w:r>
      <w:r w:rsidR="00A071C2">
        <w:rPr>
          <w:rFonts w:ascii="Times New Roman" w:hAnsi="Times New Roman"/>
          <w:b/>
          <w:sz w:val="24"/>
          <w:szCs w:val="24"/>
        </w:rPr>
        <w:t xml:space="preserve"> </w:t>
      </w:r>
      <w:r w:rsidR="00A071C2">
        <w:rPr>
          <w:rFonts w:ascii="Times New Roman" w:hAnsi="Times New Roman"/>
          <w:sz w:val="24"/>
          <w:szCs w:val="24"/>
        </w:rPr>
        <w:t xml:space="preserve">Реконструкция, ремонт, оборудване и/или обзавеждане на общинска образователна инфраструктура с местно значение </w:t>
      </w:r>
      <w:r w:rsidR="004268AC">
        <w:rPr>
          <w:rFonts w:ascii="Times New Roman" w:hAnsi="Times New Roman"/>
          <w:sz w:val="24"/>
          <w:szCs w:val="24"/>
        </w:rPr>
        <w:t>на територията на МИГ</w:t>
      </w:r>
      <w:r w:rsidR="00A071C2">
        <w:rPr>
          <w:rFonts w:ascii="Times New Roman" w:hAnsi="Times New Roman"/>
          <w:sz w:val="24"/>
          <w:szCs w:val="24"/>
        </w:rPr>
        <w:t>.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071C2" w:rsidRDefault="00A071C2" w:rsidP="00A07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Финансовата помощ за дейности, когато бенефициентът действа като „предприятие“, </w:t>
      </w:r>
      <w:r>
        <w:rPr>
          <w:rFonts w:ascii="Times New Roman" w:hAnsi="Times New Roman"/>
          <w:b/>
          <w:sz w:val="24"/>
          <w:szCs w:val="24"/>
        </w:rPr>
        <w:t>извършва икономически дейности и има икономически интерес от инвестицията</w:t>
      </w:r>
      <w:r>
        <w:rPr>
          <w:rFonts w:ascii="Times New Roman" w:hAnsi="Times New Roman"/>
          <w:sz w:val="24"/>
          <w:szCs w:val="24"/>
        </w:rPr>
        <w:t xml:space="preserve">, в тези случаи представлява </w:t>
      </w:r>
      <w:r>
        <w:rPr>
          <w:rFonts w:ascii="Times New Roman" w:hAnsi="Times New Roman"/>
          <w:b/>
          <w:sz w:val="24"/>
          <w:szCs w:val="24"/>
        </w:rPr>
        <w:t>„държавна помощ“</w:t>
      </w:r>
      <w:r>
        <w:rPr>
          <w:rFonts w:ascii="Times New Roman" w:hAnsi="Times New Roman"/>
          <w:sz w:val="24"/>
          <w:szCs w:val="24"/>
        </w:rPr>
        <w:t xml:space="preserve"> по смисъла на чл. 107, параграф 1 от ДФЕС. </w:t>
      </w:r>
    </w:p>
    <w:p w:rsidR="00A071C2" w:rsidRDefault="00A071C2" w:rsidP="00A07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тези случай МИГ </w:t>
      </w:r>
      <w:r w:rsidR="004268AC">
        <w:rPr>
          <w:rFonts w:ascii="Times New Roman" w:hAnsi="Times New Roman"/>
          <w:sz w:val="24"/>
          <w:szCs w:val="24"/>
        </w:rPr>
        <w:t>Струма – Симитли,Кресна и Струмяни</w:t>
      </w:r>
      <w:r>
        <w:rPr>
          <w:rFonts w:ascii="Times New Roman" w:hAnsi="Times New Roman"/>
          <w:sz w:val="24"/>
          <w:szCs w:val="24"/>
        </w:rPr>
        <w:t xml:space="preserve"> ще прилага Регламент (ЕС)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de</w:t>
      </w: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en-US"/>
        </w:rPr>
        <w:t>minimis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A071C2" w:rsidRDefault="00A071C2" w:rsidP="00A071C2">
      <w:pPr>
        <w:spacing w:after="24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shd w:val="clear" w:color="auto" w:fill="FEFEFE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EFEFE"/>
        </w:rPr>
        <w:t xml:space="preserve">       </w:t>
      </w:r>
      <w:r>
        <w:rPr>
          <w:rFonts w:ascii="Times New Roman" w:hAnsi="Times New Roman"/>
          <w:b/>
          <w:bCs/>
          <w:sz w:val="24"/>
          <w:szCs w:val="24"/>
          <w:u w:val="single"/>
          <w:shd w:val="clear" w:color="auto" w:fill="FEFEFE"/>
        </w:rPr>
        <w:t xml:space="preserve">Допустими разходи по мярката са: </w:t>
      </w:r>
    </w:p>
    <w:p w:rsidR="00A071C2" w:rsidRDefault="00A071C2" w:rsidP="00A071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</w:rPr>
        <w:t>1.</w:t>
      </w:r>
      <w:r>
        <w:rPr>
          <w:rFonts w:ascii="Times New Roman" w:hAnsi="Times New Roman"/>
          <w:b/>
          <w:bCs/>
          <w:sz w:val="24"/>
          <w:szCs w:val="24"/>
          <w:shd w:val="clear" w:color="auto" w:fill="FEFEFE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 xml:space="preserve">За строителство, реконструкция, рехабилитация, изграждане, обновяване, ремонт и/или реставрация на сгради и/или помещения и/или друга недвижима собственост съгласно допустимите за подпомагане дейности: </w:t>
      </w:r>
    </w:p>
    <w:p w:rsidR="00A071C2" w:rsidRDefault="00A071C2" w:rsidP="00A071C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EFEFE"/>
        </w:rPr>
        <w:t xml:space="preserve">      </w:t>
      </w:r>
      <w:r>
        <w:rPr>
          <w:rFonts w:ascii="Times New Roman" w:hAnsi="Times New Roman"/>
          <w:sz w:val="24"/>
          <w:szCs w:val="24"/>
          <w:lang w:val="ru-RU"/>
        </w:rPr>
        <w:t>а)  разходи, свързани с прякото изпълнение на строително-монтажните работи;</w:t>
      </w: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б)  непредвидени разходи в размер до 5% от стойността на одобрените СМР.</w:t>
      </w: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 Закупуване на нови транспортни средства, оборудване и обзавеждане до пазарната им стойност, включително чрез финансов лизинг, съгласно допустимите за подпомагане дейности.</w:t>
      </w: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 Придобиване на компютърен софтуер, патентни и авторски права, лицензи, регистрация на търговски марки, до пазарната им стойност.</w:t>
      </w: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4. Разходи, свързани с проекта, в т.ч. разходи за хонорари за архитекти, инженери и консултанти, консултации за икономическа и екологична устойчивост на проекта, извършени както в процеса на подготовка на проекта преди подаване на заявлението за подпомагане, така и по време на неговото изпълнение, които не могат да надхвърлят 12 на сто от общия размер на допустимите разходи, включени в т.1, буква </w:t>
      </w:r>
      <w:r>
        <w:rPr>
          <w:rFonts w:ascii="Times New Roman" w:hAnsi="Times New Roman"/>
          <w:sz w:val="24"/>
          <w:szCs w:val="24"/>
        </w:rPr>
        <w:t>"а",</w:t>
      </w:r>
      <w:r>
        <w:rPr>
          <w:rFonts w:ascii="Times New Roman" w:hAnsi="Times New Roman"/>
          <w:sz w:val="24"/>
          <w:szCs w:val="24"/>
          <w:lang w:val="ru-RU"/>
        </w:rPr>
        <w:t xml:space="preserve"> т. 2 и 3.</w:t>
      </w:r>
    </w:p>
    <w:p w:rsidR="00A071C2" w:rsidRDefault="00A071C2" w:rsidP="00A071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val="ru-RU"/>
        </w:rPr>
      </w:pPr>
      <w:r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>5. Разходите за предварителни проучвания и консултантски услуги по подготовка, изпълнение и отчитане на проектите, са част от разходите по т.4 и не могат да надвишават 5% от сумата на допустимите разходи.</w:t>
      </w: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</w:p>
    <w:p w:rsidR="00A071C2" w:rsidRPr="004268AC" w:rsidRDefault="00A071C2" w:rsidP="004268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Период за прием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A071C2" w:rsidRDefault="00A071C2" w:rsidP="00A071C2">
      <w:pPr>
        <w:shd w:val="clear" w:color="auto" w:fill="FEFEFE"/>
        <w:spacing w:after="0" w:line="23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Начален срок за подаване </w:t>
      </w:r>
      <w:r w:rsidR="004268AC">
        <w:rPr>
          <w:rFonts w:ascii="Times New Roman" w:hAnsi="Times New Roman"/>
          <w:sz w:val="24"/>
          <w:szCs w:val="24"/>
        </w:rPr>
        <w:t>н</w:t>
      </w:r>
      <w:r w:rsidR="00521538">
        <w:rPr>
          <w:rFonts w:ascii="Times New Roman" w:hAnsi="Times New Roman"/>
          <w:sz w:val="24"/>
          <w:szCs w:val="24"/>
        </w:rPr>
        <w:t>а про</w:t>
      </w:r>
      <w:r w:rsidR="00D36B09">
        <w:rPr>
          <w:rFonts w:ascii="Times New Roman" w:hAnsi="Times New Roman"/>
          <w:sz w:val="24"/>
          <w:szCs w:val="24"/>
        </w:rPr>
        <w:t xml:space="preserve">ектните предложения: от </w:t>
      </w:r>
      <w:r w:rsidR="00D36B09">
        <w:rPr>
          <w:rFonts w:ascii="Times New Roman" w:hAnsi="Times New Roman"/>
          <w:sz w:val="24"/>
          <w:szCs w:val="24"/>
          <w:lang w:val="en-US"/>
        </w:rPr>
        <w:t>15</w:t>
      </w:r>
      <w:r w:rsidR="005F0652">
        <w:rPr>
          <w:rFonts w:ascii="Times New Roman" w:hAnsi="Times New Roman"/>
          <w:sz w:val="24"/>
          <w:szCs w:val="24"/>
        </w:rPr>
        <w:t xml:space="preserve"> февруари</w:t>
      </w:r>
      <w:r w:rsidR="00521538">
        <w:rPr>
          <w:rFonts w:ascii="Times New Roman" w:hAnsi="Times New Roman"/>
          <w:sz w:val="24"/>
          <w:szCs w:val="24"/>
        </w:rPr>
        <w:t xml:space="preserve"> 2019</w:t>
      </w:r>
      <w:r>
        <w:rPr>
          <w:rFonts w:ascii="Times New Roman" w:hAnsi="Times New Roman"/>
          <w:sz w:val="24"/>
          <w:szCs w:val="24"/>
        </w:rPr>
        <w:t>г.</w:t>
      </w:r>
    </w:p>
    <w:p w:rsidR="00A071C2" w:rsidRDefault="00A071C2" w:rsidP="00A071C2">
      <w:pPr>
        <w:spacing w:after="0" w:line="23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Краен срок за подаване на проектни пре</w:t>
      </w:r>
      <w:r w:rsidR="00D36B09">
        <w:rPr>
          <w:rFonts w:ascii="Times New Roman" w:hAnsi="Times New Roman"/>
          <w:sz w:val="24"/>
          <w:szCs w:val="24"/>
        </w:rPr>
        <w:t>дложения: до 1</w:t>
      </w:r>
      <w:r w:rsidR="00D36B09">
        <w:rPr>
          <w:rFonts w:ascii="Times New Roman" w:hAnsi="Times New Roman"/>
          <w:sz w:val="24"/>
          <w:szCs w:val="24"/>
          <w:lang w:val="en-US"/>
        </w:rPr>
        <w:t>7</w:t>
      </w:r>
      <w:r w:rsidR="004268AC">
        <w:rPr>
          <w:rFonts w:ascii="Times New Roman" w:hAnsi="Times New Roman"/>
          <w:sz w:val="24"/>
          <w:szCs w:val="24"/>
        </w:rPr>
        <w:t xml:space="preserve">.30 часа на </w:t>
      </w:r>
      <w:r w:rsidR="00D36B09">
        <w:rPr>
          <w:rFonts w:ascii="Times New Roman" w:hAnsi="Times New Roman"/>
          <w:sz w:val="24"/>
          <w:szCs w:val="24"/>
          <w:lang w:val="en-US"/>
        </w:rPr>
        <w:t xml:space="preserve">29 </w:t>
      </w:r>
      <w:r w:rsidR="00D36B09">
        <w:rPr>
          <w:rFonts w:ascii="Times New Roman" w:hAnsi="Times New Roman"/>
          <w:sz w:val="24"/>
          <w:szCs w:val="24"/>
        </w:rPr>
        <w:t>март</w:t>
      </w:r>
      <w:r w:rsidR="00521538">
        <w:rPr>
          <w:rFonts w:ascii="Times New Roman" w:hAnsi="Times New Roman"/>
          <w:sz w:val="24"/>
          <w:szCs w:val="24"/>
        </w:rPr>
        <w:t xml:space="preserve"> 2</w:t>
      </w:r>
      <w:r w:rsidR="005F0652">
        <w:rPr>
          <w:rFonts w:ascii="Times New Roman" w:hAnsi="Times New Roman"/>
          <w:sz w:val="24"/>
          <w:szCs w:val="24"/>
        </w:rPr>
        <w:t>019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A071C2" w:rsidRDefault="00A071C2" w:rsidP="00A071C2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071C2" w:rsidRDefault="00A071C2" w:rsidP="00A071C2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</w:t>
      </w:r>
      <w:r>
        <w:rPr>
          <w:rFonts w:ascii="Times New Roman" w:hAnsi="Times New Roman"/>
          <w:b/>
          <w:sz w:val="24"/>
          <w:szCs w:val="24"/>
          <w:u w:val="single"/>
        </w:rPr>
        <w:t>Бюджет на приема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071C2" w:rsidRDefault="00A071C2" w:rsidP="004268AC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hAnsi="Times New Roman"/>
          <w:b/>
          <w:sz w:val="24"/>
          <w:szCs w:val="24"/>
        </w:rPr>
        <w:t>Общият размер на безвъзмездната финансова помощ е:</w:t>
      </w:r>
      <w:r>
        <w:rPr>
          <w:rFonts w:ascii="Times New Roman" w:hAnsi="Times New Roman"/>
          <w:sz w:val="24"/>
          <w:szCs w:val="24"/>
        </w:rPr>
        <w:t xml:space="preserve"> </w:t>
      </w:r>
      <w:r w:rsidR="004268AC" w:rsidRPr="004268AC">
        <w:rPr>
          <w:rFonts w:ascii="Times New Roman" w:hAnsi="Times New Roman"/>
          <w:b/>
          <w:sz w:val="24"/>
          <w:szCs w:val="24"/>
        </w:rPr>
        <w:t>1 700 000 лева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(100 %),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4"/>
          <w:lang w:eastAsia="x-none"/>
        </w:rPr>
      </w:pPr>
    </w:p>
    <w:p w:rsidR="00A071C2" w:rsidRDefault="00A071C2" w:rsidP="00A071C2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  <w:u w:val="single"/>
        </w:rPr>
        <w:t>Минимален и максимален размер на финансовата помощ, предоставяна за проект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Интензитет на подпомагане: до 100% от допустимите </w:t>
      </w:r>
      <w:r w:rsidR="0030174F">
        <w:rPr>
          <w:rFonts w:ascii="Times New Roman" w:hAnsi="Times New Roman"/>
          <w:b/>
          <w:sz w:val="24"/>
          <w:szCs w:val="24"/>
        </w:rPr>
        <w:t xml:space="preserve">за финансово подпомагане </w:t>
      </w:r>
      <w:r>
        <w:rPr>
          <w:rFonts w:ascii="Times New Roman" w:hAnsi="Times New Roman"/>
          <w:b/>
          <w:sz w:val="24"/>
          <w:szCs w:val="24"/>
        </w:rPr>
        <w:t>разходи</w:t>
      </w:r>
      <w:r>
        <w:rPr>
          <w:rFonts w:ascii="Times New Roman" w:hAnsi="Times New Roman"/>
          <w:sz w:val="24"/>
          <w:szCs w:val="24"/>
        </w:rPr>
        <w:t xml:space="preserve"> </w:t>
      </w:r>
      <w:r w:rsidR="0030174F">
        <w:rPr>
          <w:rFonts w:ascii="Times New Roman" w:hAnsi="Times New Roman"/>
          <w:sz w:val="24"/>
          <w:szCs w:val="24"/>
        </w:rPr>
        <w:t>за проекти, които след извършване на инвестицията не генерират нетни приходи.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>Финансовата помощ е в размер 100 на сто от общия размер на допустимите за финансово подпомагане разходи за проекти, които след извършване на инвестиц</w:t>
      </w:r>
      <w:r w:rsidR="0030174F"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>ията не генерират нетни приходи, но размерът на допустимите за финансово подпомагане разходи за проекта не надхвърля левовата равностойност на 50 000 евро.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>Размерът на финансовата помощ за проекти, които след извършване на инвестицията ще генерират нетни приходи, се определя въз основа на анализ "раз</w:t>
      </w:r>
      <w:r w:rsidR="00E94BA7"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>ходи - ползи" (финансов анализ). Разликата между пълния размер на допустимите за финансово подпомагане разходи и размера на финансовата помощ определен въз основа на анализ „разходи-ползи“ се осигурява от кандидата , като участието на кандидата може да бъде са,о в парична форма.</w:t>
      </w:r>
    </w:p>
    <w:p w:rsidR="00A071C2" w:rsidRDefault="00A071C2" w:rsidP="00A071C2">
      <w:pPr>
        <w:pStyle w:val="Default"/>
        <w:jc w:val="both"/>
        <w:rPr>
          <w:rFonts w:ascii="Times New Roman" w:eastAsia="Times New Roman" w:hAnsi="Times New Roman"/>
          <w:b/>
          <w:color w:val="auto"/>
          <w:lang w:eastAsia="bg-BG"/>
        </w:rPr>
      </w:pPr>
    </w:p>
    <w:p w:rsidR="00A071C2" w:rsidRPr="00411C00" w:rsidRDefault="00A071C2" w:rsidP="00A071C2">
      <w:pPr>
        <w:pStyle w:val="Default"/>
        <w:jc w:val="both"/>
        <w:rPr>
          <w:rFonts w:ascii="Times New Roman" w:hAnsi="Times New Roman" w:cs="Times New Roman"/>
        </w:rPr>
      </w:pPr>
      <w:r w:rsidRPr="00411C00">
        <w:rPr>
          <w:rFonts w:ascii="Times New Roman" w:eastAsia="Times New Roman" w:hAnsi="Times New Roman" w:cs="Times New Roman"/>
          <w:b/>
          <w:color w:val="auto"/>
          <w:u w:val="single"/>
          <w:lang w:eastAsia="bg-BG"/>
        </w:rPr>
        <w:t>Минималният и максималният размер</w:t>
      </w:r>
      <w:r w:rsidRPr="00411C00">
        <w:rPr>
          <w:rFonts w:ascii="Times New Roman" w:eastAsia="Times New Roman" w:hAnsi="Times New Roman" w:cs="Times New Roman"/>
          <w:color w:val="auto"/>
          <w:u w:val="single"/>
          <w:lang w:eastAsia="bg-BG"/>
        </w:rPr>
        <w:t xml:space="preserve"> </w:t>
      </w:r>
      <w:r w:rsidRPr="00411C00">
        <w:rPr>
          <w:rFonts w:ascii="Times New Roman" w:eastAsia="Times New Roman" w:hAnsi="Times New Roman" w:cs="Times New Roman"/>
          <w:b/>
          <w:color w:val="auto"/>
          <w:u w:val="single"/>
          <w:lang w:eastAsia="bg-BG"/>
        </w:rPr>
        <w:t>на заявената безвъзмездна финансова помощ</w:t>
      </w:r>
      <w:r w:rsidRPr="00411C00">
        <w:rPr>
          <w:rFonts w:ascii="Times New Roman" w:eastAsia="Times New Roman" w:hAnsi="Times New Roman" w:cs="Times New Roman"/>
          <w:color w:val="auto"/>
          <w:lang w:eastAsia="bg-BG"/>
        </w:rPr>
        <w:t xml:space="preserve"> за конкретен проект </w:t>
      </w:r>
      <w:r w:rsidRPr="00411C00">
        <w:rPr>
          <w:rFonts w:ascii="Times New Roman" w:hAnsi="Times New Roman" w:cs="Times New Roman"/>
        </w:rPr>
        <w:t>са както следва:</w:t>
      </w:r>
    </w:p>
    <w:p w:rsidR="00A071C2" w:rsidRPr="00411C00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071C2" w:rsidRPr="00411C00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11C00">
        <w:rPr>
          <w:rFonts w:ascii="Times New Roman" w:eastAsia="Times New Roman" w:hAnsi="Times New Roman"/>
          <w:b/>
          <w:sz w:val="24"/>
          <w:szCs w:val="24"/>
        </w:rPr>
        <w:t>Минимале</w:t>
      </w:r>
      <w:r w:rsidRPr="00411C00">
        <w:rPr>
          <w:rFonts w:ascii="Times New Roman" w:eastAsia="Times New Roman" w:hAnsi="Times New Roman"/>
          <w:b/>
          <w:sz w:val="24"/>
          <w:szCs w:val="24"/>
          <w:lang w:eastAsia="bg-BG"/>
        </w:rPr>
        <w:t>н размер</w:t>
      </w:r>
      <w:r w:rsidRPr="00411C00">
        <w:rPr>
          <w:rFonts w:ascii="Times New Roman" w:eastAsia="Times New Roman" w:hAnsi="Times New Roman"/>
          <w:sz w:val="24"/>
          <w:szCs w:val="24"/>
          <w:lang w:eastAsia="bg-BG"/>
        </w:rPr>
        <w:t xml:space="preserve"> на заявената безвъзмездна финансова помощ</w:t>
      </w:r>
      <w:r w:rsidRPr="00411C00">
        <w:rPr>
          <w:rFonts w:ascii="Times New Roman" w:eastAsia="Times New Roman" w:hAnsi="Times New Roman"/>
          <w:sz w:val="24"/>
          <w:szCs w:val="24"/>
        </w:rPr>
        <w:t xml:space="preserve"> :</w:t>
      </w:r>
      <w:r w:rsidR="00411C00">
        <w:rPr>
          <w:rFonts w:ascii="Times New Roman" w:eastAsia="Times New Roman" w:hAnsi="Times New Roman"/>
          <w:sz w:val="24"/>
          <w:szCs w:val="24"/>
          <w:lang w:eastAsia="bg-BG"/>
        </w:rPr>
        <w:t xml:space="preserve"> 50 000 лева</w:t>
      </w:r>
      <w:r w:rsidRPr="00411C00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A071C2" w:rsidRPr="00411C00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A071C2" w:rsidRPr="00411C00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411C00">
        <w:rPr>
          <w:rFonts w:ascii="Times New Roman" w:eastAsia="Times New Roman" w:hAnsi="Times New Roman"/>
          <w:b/>
          <w:sz w:val="24"/>
          <w:szCs w:val="24"/>
          <w:lang w:eastAsia="bg-BG"/>
        </w:rPr>
        <w:t>Максимален размер</w:t>
      </w:r>
      <w:r w:rsidRPr="00411C00">
        <w:rPr>
          <w:rFonts w:ascii="Times New Roman" w:eastAsia="Times New Roman" w:hAnsi="Times New Roman"/>
          <w:sz w:val="24"/>
          <w:szCs w:val="24"/>
          <w:lang w:eastAsia="bg-BG"/>
        </w:rPr>
        <w:t xml:space="preserve"> на заявената безвъзмездна финансова помощ</w:t>
      </w:r>
      <w:r w:rsidRPr="00411C00">
        <w:rPr>
          <w:rFonts w:ascii="Times New Roman" w:eastAsia="Times New Roman" w:hAnsi="Times New Roman"/>
          <w:sz w:val="24"/>
          <w:szCs w:val="24"/>
        </w:rPr>
        <w:t xml:space="preserve"> : </w:t>
      </w:r>
      <w:r w:rsidR="00411C00">
        <w:rPr>
          <w:rFonts w:ascii="Times New Roman" w:eastAsia="Times New Roman" w:hAnsi="Times New Roman"/>
          <w:sz w:val="24"/>
          <w:szCs w:val="24"/>
          <w:lang w:eastAsia="bg-BG"/>
        </w:rPr>
        <w:t>340 000 лева за проекти на общини и ВиК оператори и 150 000 лева за проекти на читалища и неправителствени организации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A071C2" w:rsidRDefault="00A071C2" w:rsidP="00A071C2">
      <w:pPr>
        <w:pStyle w:val="Default"/>
        <w:jc w:val="both"/>
        <w:rPr>
          <w:lang w:val="ru-RU"/>
        </w:rPr>
      </w:pPr>
    </w:p>
    <w:p w:rsidR="00A071C2" w:rsidRDefault="00A071C2" w:rsidP="00A071C2">
      <w:pPr>
        <w:pStyle w:val="Default"/>
        <w:jc w:val="both"/>
        <w:rPr>
          <w:rFonts w:eastAsia="Times New Roman"/>
          <w:lang w:eastAsia="bg-BG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   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     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Начин на подаване на проектни предложения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A071C2" w:rsidRDefault="00A071C2" w:rsidP="00A071C2">
      <w:pPr>
        <w:spacing w:line="23" w:lineRule="atLeast"/>
        <w:jc w:val="both"/>
        <w:rPr>
          <w:rFonts w:ascii="Times New Roman" w:eastAsia="MS Mincho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Подаването на проектно предложение по настоящата процедура се извършва по изцяло електронен път чрез </w:t>
      </w:r>
      <w:r>
        <w:rPr>
          <w:rFonts w:ascii="Times New Roman" w:hAnsi="Times New Roman"/>
          <w:b/>
          <w:bCs/>
          <w:sz w:val="24"/>
          <w:szCs w:val="24"/>
        </w:rPr>
        <w:t>Информационната система за управление и наблюдение на Структурните инструменти на ЕС в България (ИСУН 2020) </w:t>
      </w:r>
      <w:r>
        <w:rPr>
          <w:rFonts w:ascii="Times New Roman" w:hAnsi="Times New Roman"/>
          <w:sz w:val="24"/>
          <w:szCs w:val="24"/>
        </w:rPr>
        <w:t xml:space="preserve">единствено с използването на Квалифициран електронен подпис (КЕП), чрез модула „Е-кандидатстване“ на следния интернет адрес: </w:t>
      </w:r>
      <w:hyperlink r:id="rId9" w:history="1">
        <w:r>
          <w:rPr>
            <w:rStyle w:val="Hyperlink"/>
            <w:rFonts w:ascii="Times New Roman" w:hAnsi="Times New Roman"/>
            <w:sz w:val="24"/>
            <w:szCs w:val="24"/>
          </w:rPr>
          <w:t>https://eumis2020.government.bg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Критерии за оценка на проектните предложения</w:t>
      </w:r>
      <w:r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0630E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 xml:space="preserve">   </w:t>
      </w:r>
    </w:p>
    <w:tbl>
      <w:tblPr>
        <w:tblW w:w="90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6429"/>
        <w:gridCol w:w="1898"/>
      </w:tblGrid>
      <w:tr w:rsidR="0050630E" w:rsidRPr="005E664C" w:rsidTr="001C125D">
        <w:trPr>
          <w:jc w:val="center"/>
        </w:trPr>
        <w:tc>
          <w:tcPr>
            <w:tcW w:w="713" w:type="dxa"/>
            <w:shd w:val="clear" w:color="auto" w:fill="FBE4D5" w:themeFill="accent2" w:themeFillTint="33"/>
            <w:vAlign w:val="center"/>
          </w:tcPr>
          <w:p w:rsidR="0050630E" w:rsidRPr="005E664C" w:rsidRDefault="0050630E" w:rsidP="001C1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664C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429" w:type="dxa"/>
            <w:shd w:val="clear" w:color="auto" w:fill="FBE4D5" w:themeFill="accent2" w:themeFillTint="33"/>
            <w:vAlign w:val="center"/>
          </w:tcPr>
          <w:p w:rsidR="0050630E" w:rsidRPr="005E664C" w:rsidRDefault="0050630E" w:rsidP="001C1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664C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за оценка</w:t>
            </w:r>
          </w:p>
        </w:tc>
        <w:tc>
          <w:tcPr>
            <w:tcW w:w="1898" w:type="dxa"/>
            <w:shd w:val="clear" w:color="auto" w:fill="FBE4D5" w:themeFill="accent2" w:themeFillTint="33"/>
            <w:vAlign w:val="center"/>
          </w:tcPr>
          <w:p w:rsidR="0050630E" w:rsidRPr="005E664C" w:rsidRDefault="0050630E" w:rsidP="001C1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664C">
              <w:rPr>
                <w:rFonts w:ascii="Times New Roman" w:eastAsia="Times New Roman" w:hAnsi="Times New Roman"/>
                <w:b/>
                <w:sz w:val="24"/>
                <w:szCs w:val="24"/>
              </w:rPr>
              <w:t>Тежест на показателите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left" w:pos="5021"/>
                <w:tab w:val="right" w:pos="8306"/>
              </w:tabs>
              <w:spacing w:after="0" w:line="240" w:lineRule="auto"/>
              <w:ind w:right="-17"/>
              <w:jc w:val="both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sz w:val="24"/>
                <w:szCs w:val="24"/>
              </w:rPr>
              <w:t>Проектното предложение обхваща повече от 1 населено място на територията на МИГ “Струма”,  когато получател на помощта е община и/или ползите и резултатите по проекта обхващат повече от едно населено място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20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64C">
              <w:rPr>
                <w:rFonts w:ascii="Times New Roman" w:hAnsi="Times New Roman"/>
                <w:sz w:val="24"/>
                <w:szCs w:val="24"/>
              </w:rPr>
              <w:t>Брой население, което ще се възползва от подобрените основни услуги и обхвата на териториално въздействие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15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2.1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Инвестицията се изпълнява на територията на населено място/населени места с общо население д</w:t>
            </w: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 xml:space="preserve">о 2 000 души по данни на НСИ към края на годината, </w:t>
            </w: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предхождаща датата на кандидатстване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>5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2.2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Инвестицията се изпълнява на територията на населено място/населени места с общо население от 2 001 до </w:t>
            </w: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 xml:space="preserve">5 000 души по данни на НСИ към края на годината, </w:t>
            </w: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предхождаща датата на кандидатстване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>10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2.3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Инвестицията се изпълнява на територията на населено място/населени места с общо население над </w:t>
            </w: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 xml:space="preserve">5 001 души по данни на НСИ към края на годината, </w:t>
            </w: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предхождаща датата </w:t>
            </w: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на кандидатстване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lastRenderedPageBreak/>
              <w:t>15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lastRenderedPageBreak/>
              <w:t>3.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664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Изграждане и/или реконструкция на инфраструктура, вкл. техническа, социална, културна и спортна, обслужваща населени места с високо ниво на безработица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10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3.1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Проектното предложение се реализира на територията на населени места със средногодишно равнище на регистрираната безработица под 10%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>3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3.2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Проектното предложение се реализира на територията на населени места със средногодишно равнище на регистрираната безработица 10%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>5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3.3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Проектното предложение се реализира на територията на населени места със средногодишно равнище на регистрираната безработица над 10%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>10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4.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Проектното предложение</w:t>
            </w:r>
            <w:r w:rsidRPr="005E664C">
              <w:rPr>
                <w:rFonts w:ascii="Times New Roman" w:hAnsi="Times New Roman"/>
                <w:sz w:val="24"/>
                <w:szCs w:val="24"/>
              </w:rPr>
              <w:t xml:space="preserve"> предлага нови инициативи за повишаване на качеството на живот в района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10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Проектното предложение </w:t>
            </w: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>се реализира в населени места или територии извън общинския център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10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sz w:val="24"/>
                <w:szCs w:val="24"/>
              </w:rPr>
              <w:t xml:space="preserve">Дейностите по </w:t>
            </w: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проектното предложение</w:t>
            </w:r>
            <w:r w:rsidRPr="005E664C">
              <w:rPr>
                <w:rFonts w:ascii="Times New Roman" w:hAnsi="Times New Roman"/>
                <w:sz w:val="24"/>
                <w:szCs w:val="24"/>
              </w:rPr>
              <w:t xml:space="preserve"> включват изграждането на достъпна </w:t>
            </w: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>архитектурна среда</w:t>
            </w:r>
            <w:r w:rsidRPr="005E664C">
              <w:rPr>
                <w:rFonts w:ascii="Times New Roman" w:hAnsi="Times New Roman"/>
                <w:sz w:val="24"/>
                <w:szCs w:val="24"/>
              </w:rPr>
              <w:t xml:space="preserve"> (инфраструктура) за хора с увреждания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10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7.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Проектното предложение</w:t>
            </w: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 xml:space="preserve"> надгражда друг вече реализиран проект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5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8.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Проектното предложение </w:t>
            </w: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>ще създаде нови работни места</w:t>
            </w:r>
            <w:r w:rsidRPr="005E664C">
              <w:rPr>
                <w:rFonts w:ascii="Times New Roman" w:hAnsi="Times New Roman"/>
                <w:sz w:val="24"/>
                <w:szCs w:val="24"/>
              </w:rPr>
              <w:t xml:space="preserve"> при изпълнение на допустимите дейности. Ще бъде наемана местна работна ръка - над 5 души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5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9.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293"/>
              <w:jc w:val="both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Проектното предложение </w:t>
            </w:r>
            <w:r w:rsidRPr="005E664C">
              <w:rPr>
                <w:rFonts w:ascii="Times New Roman" w:hAnsi="Times New Roman"/>
                <w:sz w:val="24"/>
                <w:szCs w:val="24"/>
              </w:rPr>
              <w:t>съдържаща дейност/и за повишаване на енергийната ефективност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5</w:t>
            </w:r>
          </w:p>
        </w:tc>
      </w:tr>
      <w:tr w:rsidR="0050630E" w:rsidRPr="005E664C" w:rsidTr="001C125D">
        <w:trPr>
          <w:trHeight w:val="395"/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10.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pStyle w:val="ListParagraph"/>
              <w:tabs>
                <w:tab w:val="left" w:pos="-284"/>
                <w:tab w:val="left" w:pos="0"/>
                <w:tab w:val="left" w:pos="255"/>
              </w:tabs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Проектното предложение</w:t>
            </w:r>
            <w:r w:rsidRPr="005E664C">
              <w:rPr>
                <w:rFonts w:ascii="Times New Roman" w:hAnsi="Times New Roman"/>
                <w:sz w:val="24"/>
                <w:szCs w:val="24"/>
              </w:rPr>
              <w:t xml:space="preserve"> включва дейности с позитивен принос към околната среда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5</w:t>
            </w:r>
          </w:p>
        </w:tc>
      </w:tr>
      <w:tr w:rsidR="0050630E" w:rsidRPr="005E664C" w:rsidTr="001C125D">
        <w:trPr>
          <w:trHeight w:val="395"/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10.1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pStyle w:val="ListParagraph"/>
              <w:tabs>
                <w:tab w:val="left" w:pos="-284"/>
                <w:tab w:val="left" w:pos="0"/>
                <w:tab w:val="left" w:pos="255"/>
              </w:tabs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64C">
              <w:rPr>
                <w:rFonts w:ascii="Times New Roman" w:hAnsi="Times New Roman"/>
                <w:sz w:val="24"/>
                <w:szCs w:val="24"/>
              </w:rPr>
              <w:t xml:space="preserve">Над 30 % - от инвестициите са насочени към дейности, опазващи околната среда 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>3</w:t>
            </w:r>
          </w:p>
        </w:tc>
      </w:tr>
      <w:tr w:rsidR="0050630E" w:rsidRPr="005E664C" w:rsidTr="001C125D">
        <w:trPr>
          <w:trHeight w:val="395"/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10.2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pStyle w:val="ListParagraph"/>
              <w:tabs>
                <w:tab w:val="left" w:pos="-284"/>
                <w:tab w:val="left" w:pos="0"/>
                <w:tab w:val="left" w:pos="255"/>
              </w:tabs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64C">
              <w:rPr>
                <w:rFonts w:ascii="Times New Roman" w:hAnsi="Times New Roman"/>
                <w:sz w:val="24"/>
                <w:szCs w:val="24"/>
              </w:rPr>
              <w:t xml:space="preserve">Над 50 % от инвестициите са насочени към дейности, опазващи околната среда 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sz w:val="24"/>
                <w:szCs w:val="24"/>
                <w:lang w:eastAsia="sr-Cyrl-CS"/>
              </w:rPr>
              <w:t>5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lastRenderedPageBreak/>
              <w:t>11.</w:t>
            </w:r>
          </w:p>
        </w:tc>
        <w:tc>
          <w:tcPr>
            <w:tcW w:w="6429" w:type="dxa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66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Проектното предложение </w:t>
            </w:r>
            <w:r w:rsidRPr="005E664C">
              <w:rPr>
                <w:rFonts w:ascii="Times New Roman" w:hAnsi="Times New Roman"/>
                <w:sz w:val="24"/>
                <w:szCs w:val="24"/>
              </w:rPr>
              <w:t>предвижда използването на местни доставчици на стоки и/или услуги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tabs>
                <w:tab w:val="left" w:pos="1250"/>
                <w:tab w:val="num" w:pos="1800"/>
                <w:tab w:val="center" w:pos="4153"/>
                <w:tab w:val="right" w:pos="8306"/>
              </w:tabs>
              <w:spacing w:after="0" w:line="240" w:lineRule="auto"/>
              <w:ind w:right="68"/>
              <w:jc w:val="center"/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>5</w:t>
            </w:r>
          </w:p>
        </w:tc>
      </w:tr>
      <w:tr w:rsidR="0050630E" w:rsidRPr="005E664C" w:rsidTr="001C125D">
        <w:trPr>
          <w:jc w:val="center"/>
        </w:trPr>
        <w:tc>
          <w:tcPr>
            <w:tcW w:w="713" w:type="dxa"/>
            <w:vAlign w:val="center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29" w:type="dxa"/>
          </w:tcPr>
          <w:p w:rsidR="0050630E" w:rsidRPr="005E664C" w:rsidRDefault="0050630E" w:rsidP="001C125D">
            <w:pPr>
              <w:tabs>
                <w:tab w:val="left" w:pos="720"/>
                <w:tab w:val="num" w:pos="180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E664C">
              <w:rPr>
                <w:rFonts w:ascii="Times New Roman" w:hAnsi="Times New Roman"/>
                <w:b/>
                <w:sz w:val="24"/>
                <w:szCs w:val="24"/>
              </w:rPr>
              <w:t>Максимален брой точки:</w:t>
            </w:r>
          </w:p>
        </w:tc>
        <w:tc>
          <w:tcPr>
            <w:tcW w:w="1898" w:type="dxa"/>
            <w:vAlign w:val="center"/>
          </w:tcPr>
          <w:p w:rsidR="0050630E" w:rsidRPr="005E664C" w:rsidRDefault="0050630E" w:rsidP="001C1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664C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 xml:space="preserve">    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Място за достъп до допълнителна информация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</w:t>
      </w:r>
      <w:r w:rsidR="006F1E70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Допълнителни въпроси могат да се задават само по електронната поща, посочена по-долу, като ясно се посочва наименованието на процедурата за подбор на проекти.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Адрес на електронна поща: </w:t>
      </w: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/>
          <w:sz w:val="24"/>
          <w:szCs w:val="24"/>
        </w:rPr>
        <w:t>Пълният пакет документи за кандидатстване са публикувани на следните интернет адреси:</w:t>
      </w:r>
    </w:p>
    <w:p w:rsidR="00A071C2" w:rsidRDefault="00A071C2" w:rsidP="00A071C2">
      <w:pPr>
        <w:numPr>
          <w:ilvl w:val="0"/>
          <w:numId w:val="27"/>
        </w:numPr>
        <w:tabs>
          <w:tab w:val="left" w:pos="142"/>
        </w:tabs>
        <w:snapToGrid w:val="0"/>
        <w:spacing w:after="0" w:line="23" w:lineRule="atLeast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сайта на Сдружение „МИГ </w:t>
      </w:r>
      <w:r w:rsidR="006F1E70">
        <w:rPr>
          <w:rFonts w:ascii="Times New Roman" w:hAnsi="Times New Roman"/>
          <w:sz w:val="24"/>
          <w:szCs w:val="24"/>
        </w:rPr>
        <w:t xml:space="preserve">Струма- Симитли, Кресна и Струмяни” 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A071C2" w:rsidRDefault="00A071C2" w:rsidP="00A071C2">
      <w:pPr>
        <w:numPr>
          <w:ilvl w:val="0"/>
          <w:numId w:val="27"/>
        </w:numPr>
        <w:tabs>
          <w:tab w:val="left" w:pos="142"/>
        </w:tabs>
        <w:snapToGrid w:val="0"/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сайта на Единния информационен портал за обща информация за управлението на Структурните фондове и Кохезионния фонд на Европейския съюз в Република България - </w:t>
      </w:r>
      <w:hyperlink r:id="rId10" w:history="1">
        <w:r>
          <w:rPr>
            <w:rStyle w:val="Hyperlink"/>
            <w:rFonts w:ascii="Times New Roman" w:hAnsi="Times New Roman"/>
            <w:sz w:val="24"/>
            <w:szCs w:val="24"/>
          </w:rPr>
          <w:t>http://www.eufunds.bg</w:t>
        </w:r>
      </w:hyperlink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A071C2" w:rsidRDefault="00A071C2" w:rsidP="00A071C2">
      <w:pPr>
        <w:numPr>
          <w:ilvl w:val="0"/>
          <w:numId w:val="28"/>
        </w:numPr>
        <w:tabs>
          <w:tab w:val="left" w:pos="142"/>
        </w:tabs>
        <w:snapToGrid w:val="0"/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сайта на ИСУН https://eumis2020.government.bg/bg/s/Procedure/Active</w:t>
      </w:r>
    </w:p>
    <w:p w:rsidR="00A071C2" w:rsidRDefault="00A071C2" w:rsidP="00A071C2">
      <w:pPr>
        <w:shd w:val="clear" w:color="auto" w:fill="FEFEFE"/>
        <w:spacing w:line="23" w:lineRule="atLeast"/>
        <w:rPr>
          <w:rFonts w:ascii="Times New Roman" w:hAnsi="Times New Roman"/>
          <w:b/>
          <w:color w:val="548DD4"/>
          <w:sz w:val="24"/>
          <w:szCs w:val="24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E342B" w:rsidRPr="002C4CDA" w:rsidRDefault="00FE342B" w:rsidP="00A071C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sectPr w:rsidR="00FE342B" w:rsidRPr="002C4CDA" w:rsidSect="0005239D">
      <w:headerReference w:type="default" r:id="rId11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4F4" w:rsidRDefault="003444F4" w:rsidP="0005239D">
      <w:pPr>
        <w:spacing w:after="0" w:line="240" w:lineRule="auto"/>
      </w:pPr>
      <w:r>
        <w:separator/>
      </w:r>
    </w:p>
  </w:endnote>
  <w:endnote w:type="continuationSeparator" w:id="0">
    <w:p w:rsidR="003444F4" w:rsidRDefault="003444F4" w:rsidP="0005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3" w:usb1="080E0000" w:usb2="00000010" w:usb3="00000000" w:csb0="0004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4F4" w:rsidRDefault="003444F4" w:rsidP="0005239D">
      <w:pPr>
        <w:spacing w:after="0" w:line="240" w:lineRule="auto"/>
      </w:pPr>
      <w:r>
        <w:separator/>
      </w:r>
    </w:p>
  </w:footnote>
  <w:footnote w:type="continuationSeparator" w:id="0">
    <w:p w:rsidR="003444F4" w:rsidRDefault="003444F4" w:rsidP="0005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EB" w:rsidRDefault="004B55EB">
    <w:pPr>
      <w:pStyle w:val="Header"/>
      <w:rPr>
        <w:noProof/>
        <w:lang w:eastAsia="bg-BG"/>
      </w:rPr>
    </w:pPr>
  </w:p>
  <w:tbl>
    <w:tblPr>
      <w:tblW w:w="9356" w:type="dxa"/>
      <w:tblInd w:w="-34" w:type="dxa"/>
      <w:tblBorders>
        <w:top w:val="thinThickSmallGap" w:sz="12" w:space="0" w:color="999999"/>
        <w:left w:val="thinThickSmallGap" w:sz="12" w:space="0" w:color="999999"/>
        <w:bottom w:val="thinThickSmallGap" w:sz="12" w:space="0" w:color="999999"/>
        <w:right w:val="thinThickSmallGap" w:sz="12" w:space="0" w:color="999999"/>
        <w:insideH w:val="thinThickSmallGap" w:sz="12" w:space="0" w:color="999999"/>
        <w:insideV w:val="thinThickSmallGap" w:sz="12" w:space="0" w:color="999999"/>
      </w:tblBorders>
      <w:tblLook w:val="01E0" w:firstRow="1" w:lastRow="1" w:firstColumn="1" w:lastColumn="1" w:noHBand="0" w:noVBand="0"/>
    </w:tblPr>
    <w:tblGrid>
      <w:gridCol w:w="9356"/>
    </w:tblGrid>
    <w:tr w:rsidR="004B55EB" w:rsidTr="00C9193D">
      <w:tc>
        <w:tcPr>
          <w:tcW w:w="9356" w:type="dxa"/>
          <w:tcBorders>
            <w:top w:val="thinThickSmallGap" w:sz="12" w:space="0" w:color="999999"/>
            <w:left w:val="thinThickSmallGap" w:sz="12" w:space="0" w:color="999999"/>
            <w:bottom w:val="thinThickSmallGap" w:sz="12" w:space="0" w:color="999999"/>
            <w:right w:val="thinThickSmallGap" w:sz="12" w:space="0" w:color="999999"/>
          </w:tcBorders>
          <w:vAlign w:val="center"/>
          <w:hideMark/>
        </w:tcPr>
        <w:p w:rsidR="004B55EB" w:rsidRDefault="008971D9">
          <w:pPr>
            <w:autoSpaceDN w:val="0"/>
            <w:spacing w:before="120" w:after="120"/>
            <w:ind w:left="-108"/>
            <w:jc w:val="both"/>
            <w:rPr>
              <w:rFonts w:ascii="Times New Roman" w:hAnsi="Times New Roman"/>
              <w:b/>
              <w:i/>
              <w:iCs/>
              <w:sz w:val="24"/>
              <w:szCs w:val="24"/>
            </w:rPr>
          </w:pPr>
          <w:r>
            <w:rPr>
              <w:b/>
              <w:noProof/>
              <w:sz w:val="24"/>
              <w:szCs w:val="24"/>
              <w:lang w:eastAsia="bg-BG"/>
            </w:rPr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3889375</wp:posOffset>
                </wp:positionH>
                <wp:positionV relativeFrom="paragraph">
                  <wp:posOffset>160655</wp:posOffset>
                </wp:positionV>
                <wp:extent cx="647700" cy="552450"/>
                <wp:effectExtent l="19050" t="0" r="0" b="0"/>
                <wp:wrapNone/>
                <wp:docPr id="65" name="Picture 3" descr="mig-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ig-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552450"/>
                        </a:xfrm>
                        <a:prstGeom prst="rect">
                          <a:avLst/>
                        </a:prstGeom>
                        <a:noFill/>
                        <a:ln w="9525" algn="in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="004B55EB">
            <w:rPr>
              <w:b/>
              <w:sz w:val="24"/>
              <w:szCs w:val="24"/>
            </w:rPr>
            <w:t xml:space="preserve">  </w:t>
          </w:r>
          <w:r w:rsidRPr="008971D9">
            <w:rPr>
              <w:b/>
              <w:noProof/>
              <w:sz w:val="24"/>
              <w:szCs w:val="24"/>
              <w:lang w:eastAsia="bg-BG"/>
            </w:rPr>
            <w:drawing>
              <wp:inline distT="0" distB="0" distL="0" distR="0">
                <wp:extent cx="3781674" cy="715215"/>
                <wp:effectExtent l="19050" t="0" r="0" b="0"/>
                <wp:docPr id="6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 r="2341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83806" cy="7156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B55EB" w:rsidTr="00C9193D">
      <w:trPr>
        <w:trHeight w:val="448"/>
      </w:trPr>
      <w:tc>
        <w:tcPr>
          <w:tcW w:w="9356" w:type="dxa"/>
          <w:tcBorders>
            <w:top w:val="thinThickSmallGap" w:sz="12" w:space="0" w:color="999999"/>
            <w:left w:val="thinThickSmallGap" w:sz="12" w:space="0" w:color="999999"/>
            <w:bottom w:val="thinThickSmallGap" w:sz="12" w:space="0" w:color="999999"/>
            <w:right w:val="thinThickSmallGap" w:sz="12" w:space="0" w:color="999999"/>
          </w:tcBorders>
          <w:vAlign w:val="center"/>
          <w:hideMark/>
        </w:tcPr>
        <w:p w:rsidR="004B55EB" w:rsidRPr="008D2AEA" w:rsidRDefault="004B55EB">
          <w:pPr>
            <w:jc w:val="center"/>
            <w:rPr>
              <w:rFonts w:ascii="Times New Roman" w:hAnsi="Times New Roman"/>
              <w:b/>
              <w:iCs/>
              <w:spacing w:val="3"/>
              <w:sz w:val="24"/>
              <w:szCs w:val="24"/>
            </w:rPr>
          </w:pPr>
          <w:r w:rsidRPr="008D2AEA">
            <w:rPr>
              <w:rFonts w:ascii="Times New Roman" w:hAnsi="Times New Roman"/>
              <w:b/>
              <w:iCs/>
              <w:spacing w:val="3"/>
              <w:sz w:val="24"/>
              <w:szCs w:val="24"/>
            </w:rPr>
            <w:t>Европейски земеделски фонд за развитие на селските райони –</w:t>
          </w:r>
        </w:p>
        <w:p w:rsidR="004B55EB" w:rsidRPr="008D2AEA" w:rsidRDefault="004B55EB">
          <w:pPr>
            <w:autoSpaceDN w:val="0"/>
            <w:jc w:val="center"/>
            <w:rPr>
              <w:rFonts w:ascii="Times New Roman" w:hAnsi="Times New Roman"/>
              <w:b/>
              <w:iCs/>
              <w:color w:val="000000"/>
              <w:spacing w:val="3"/>
              <w:sz w:val="24"/>
              <w:szCs w:val="24"/>
            </w:rPr>
          </w:pPr>
          <w:r w:rsidRPr="008D2AEA">
            <w:rPr>
              <w:rFonts w:ascii="Times New Roman" w:hAnsi="Times New Roman"/>
              <w:b/>
              <w:iCs/>
              <w:spacing w:val="3"/>
              <w:sz w:val="24"/>
              <w:szCs w:val="24"/>
            </w:rPr>
            <w:t>Европа инвестира в селските райони</w:t>
          </w:r>
        </w:p>
      </w:tc>
    </w:tr>
    <w:tr w:rsidR="004B55EB" w:rsidTr="00C9193D">
      <w:trPr>
        <w:trHeight w:val="400"/>
      </w:trPr>
      <w:tc>
        <w:tcPr>
          <w:tcW w:w="9356" w:type="dxa"/>
          <w:tcBorders>
            <w:top w:val="thinThickSmallGap" w:sz="12" w:space="0" w:color="999999"/>
            <w:left w:val="thinThickSmallGap" w:sz="12" w:space="0" w:color="999999"/>
            <w:bottom w:val="thinThickSmallGap" w:sz="12" w:space="0" w:color="999999"/>
            <w:right w:val="thinThickSmallGap" w:sz="12" w:space="0" w:color="999999"/>
          </w:tcBorders>
          <w:vAlign w:val="center"/>
          <w:hideMark/>
        </w:tcPr>
        <w:p w:rsidR="004B55EB" w:rsidRPr="008D2AEA" w:rsidRDefault="004B55EB">
          <w:pPr>
            <w:autoSpaceDN w:val="0"/>
            <w:ind w:right="-91"/>
            <w:jc w:val="center"/>
            <w:rPr>
              <w:rFonts w:ascii="Times New Roman" w:hAnsi="Times New Roman"/>
              <w:b/>
              <w:iCs/>
              <w:color w:val="000000"/>
              <w:spacing w:val="3"/>
              <w:sz w:val="24"/>
              <w:szCs w:val="24"/>
            </w:rPr>
          </w:pPr>
          <w:r w:rsidRPr="008D2AEA">
            <w:rPr>
              <w:rFonts w:ascii="Times New Roman" w:hAnsi="Times New Roman"/>
              <w:b/>
              <w:iCs/>
              <w:color w:val="000000"/>
              <w:spacing w:val="3"/>
              <w:sz w:val="24"/>
              <w:szCs w:val="24"/>
            </w:rPr>
            <w:t>ПРОГРАМА ЗА РАЗВИТИЕ НА СЕЛСКИТЕ РАЙОНИ ЗА ПЕРИОДА  2014 – 2020г.</w:t>
          </w:r>
        </w:p>
      </w:tc>
    </w:tr>
    <w:tr w:rsidR="004B55EB" w:rsidTr="00C9193D">
      <w:trPr>
        <w:trHeight w:val="378"/>
      </w:trPr>
      <w:tc>
        <w:tcPr>
          <w:tcW w:w="9356" w:type="dxa"/>
          <w:tcBorders>
            <w:top w:val="thinThickSmallGap" w:sz="12" w:space="0" w:color="999999"/>
            <w:left w:val="thinThickSmallGap" w:sz="12" w:space="0" w:color="999999"/>
            <w:bottom w:val="thinThickSmallGap" w:sz="12" w:space="0" w:color="999999"/>
            <w:right w:val="thinThickSmallGap" w:sz="12" w:space="0" w:color="999999"/>
          </w:tcBorders>
          <w:vAlign w:val="center"/>
          <w:hideMark/>
        </w:tcPr>
        <w:p w:rsidR="004B55EB" w:rsidRPr="008D2AEA" w:rsidRDefault="008971D9" w:rsidP="008971D9">
          <w:pPr>
            <w:ind w:firstLine="708"/>
            <w:jc w:val="center"/>
            <w:rPr>
              <w:rFonts w:ascii="Times New Roman" w:hAnsi="Times New Roman"/>
              <w:b/>
              <w:noProof/>
              <w:sz w:val="24"/>
              <w:szCs w:val="24"/>
            </w:rPr>
          </w:pPr>
          <w:r w:rsidRPr="003655F5">
            <w:rPr>
              <w:rFonts w:ascii="Times New Roman" w:hAnsi="Times New Roman"/>
              <w:b/>
              <w:noProof/>
              <w:color w:val="0000FF"/>
              <w:sz w:val="24"/>
              <w:szCs w:val="24"/>
            </w:rPr>
            <w:t>СДРУЖЕНИЕ „МЕСТНА ИНИЦИАТИВНА ГРУПА СТРУМА-СИМИТЛИ,КРЕСНА И СТРУМЯНИ”</w:t>
          </w:r>
        </w:p>
      </w:tc>
    </w:tr>
  </w:tbl>
  <w:p w:rsidR="004B55EB" w:rsidRDefault="004B55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1617"/>
    <w:multiLevelType w:val="hybridMultilevel"/>
    <w:tmpl w:val="87A4091E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0D78C0"/>
    <w:multiLevelType w:val="multilevel"/>
    <w:tmpl w:val="55D2C0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1260514"/>
    <w:multiLevelType w:val="hybridMultilevel"/>
    <w:tmpl w:val="E50E1052"/>
    <w:lvl w:ilvl="0" w:tplc="0FF2FBEE">
      <w:numFmt w:val="bullet"/>
      <w:lvlText w:val="-"/>
      <w:lvlJc w:val="left"/>
      <w:pPr>
        <w:ind w:left="1004" w:hanging="360"/>
      </w:pPr>
      <w:rPr>
        <w:rFonts w:ascii="Arial" w:eastAsia="Times New Roman" w:hAnsi="Arial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331710F"/>
    <w:multiLevelType w:val="hybridMultilevel"/>
    <w:tmpl w:val="26980FF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C43248"/>
    <w:multiLevelType w:val="hybridMultilevel"/>
    <w:tmpl w:val="83DE8420"/>
    <w:lvl w:ilvl="0" w:tplc="FEE669B8">
      <w:start w:val="3"/>
      <w:numFmt w:val="bullet"/>
      <w:lvlText w:val="-"/>
      <w:lvlJc w:val="left"/>
      <w:pPr>
        <w:ind w:left="1429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8B09A7"/>
    <w:multiLevelType w:val="hybridMultilevel"/>
    <w:tmpl w:val="848C5C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823E9"/>
    <w:multiLevelType w:val="hybridMultilevel"/>
    <w:tmpl w:val="6A0A8AEC"/>
    <w:lvl w:ilvl="0" w:tplc="7C7627DC"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9BCD3B0">
      <w:numFmt w:val="bullet"/>
      <w:lvlText w:val="•"/>
      <w:lvlJc w:val="left"/>
      <w:pPr>
        <w:ind w:left="1788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7">
    <w:nsid w:val="2BB20DF2"/>
    <w:multiLevelType w:val="hybridMultilevel"/>
    <w:tmpl w:val="9B3CDB02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E4126CA"/>
    <w:multiLevelType w:val="hybridMultilevel"/>
    <w:tmpl w:val="38A80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8578A"/>
    <w:multiLevelType w:val="hybridMultilevel"/>
    <w:tmpl w:val="2FB46FD6"/>
    <w:lvl w:ilvl="0" w:tplc="6E169D6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331D1C8E"/>
    <w:multiLevelType w:val="hybridMultilevel"/>
    <w:tmpl w:val="4B881F08"/>
    <w:lvl w:ilvl="0" w:tplc="040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A7BD9"/>
    <w:multiLevelType w:val="hybridMultilevel"/>
    <w:tmpl w:val="8A382DA0"/>
    <w:lvl w:ilvl="0" w:tplc="262A7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107B7C"/>
    <w:multiLevelType w:val="hybridMultilevel"/>
    <w:tmpl w:val="177440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0923B1"/>
    <w:multiLevelType w:val="hybridMultilevel"/>
    <w:tmpl w:val="E766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BC1641"/>
    <w:multiLevelType w:val="hybridMultilevel"/>
    <w:tmpl w:val="AA54E282"/>
    <w:lvl w:ilvl="0" w:tplc="B2E22C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85223"/>
    <w:multiLevelType w:val="hybridMultilevel"/>
    <w:tmpl w:val="00F07672"/>
    <w:lvl w:ilvl="0" w:tplc="0402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FE5A33"/>
    <w:multiLevelType w:val="hybridMultilevel"/>
    <w:tmpl w:val="67B64358"/>
    <w:lvl w:ilvl="0" w:tplc="B7ACE422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065" w:hanging="360"/>
      </w:pPr>
    </w:lvl>
    <w:lvl w:ilvl="2" w:tplc="0402001B" w:tentative="1">
      <w:start w:val="1"/>
      <w:numFmt w:val="lowerRoman"/>
      <w:lvlText w:val="%3."/>
      <w:lvlJc w:val="right"/>
      <w:pPr>
        <w:ind w:left="3785" w:hanging="180"/>
      </w:pPr>
    </w:lvl>
    <w:lvl w:ilvl="3" w:tplc="0402000F" w:tentative="1">
      <w:start w:val="1"/>
      <w:numFmt w:val="decimal"/>
      <w:lvlText w:val="%4."/>
      <w:lvlJc w:val="left"/>
      <w:pPr>
        <w:ind w:left="4505" w:hanging="360"/>
      </w:pPr>
    </w:lvl>
    <w:lvl w:ilvl="4" w:tplc="04020019" w:tentative="1">
      <w:start w:val="1"/>
      <w:numFmt w:val="lowerLetter"/>
      <w:lvlText w:val="%5."/>
      <w:lvlJc w:val="left"/>
      <w:pPr>
        <w:ind w:left="5225" w:hanging="360"/>
      </w:pPr>
    </w:lvl>
    <w:lvl w:ilvl="5" w:tplc="0402001B" w:tentative="1">
      <w:start w:val="1"/>
      <w:numFmt w:val="lowerRoman"/>
      <w:lvlText w:val="%6."/>
      <w:lvlJc w:val="right"/>
      <w:pPr>
        <w:ind w:left="5945" w:hanging="180"/>
      </w:pPr>
    </w:lvl>
    <w:lvl w:ilvl="6" w:tplc="0402000F" w:tentative="1">
      <w:start w:val="1"/>
      <w:numFmt w:val="decimal"/>
      <w:lvlText w:val="%7."/>
      <w:lvlJc w:val="left"/>
      <w:pPr>
        <w:ind w:left="6665" w:hanging="360"/>
      </w:pPr>
    </w:lvl>
    <w:lvl w:ilvl="7" w:tplc="04020019" w:tentative="1">
      <w:start w:val="1"/>
      <w:numFmt w:val="lowerLetter"/>
      <w:lvlText w:val="%8."/>
      <w:lvlJc w:val="left"/>
      <w:pPr>
        <w:ind w:left="7385" w:hanging="360"/>
      </w:pPr>
    </w:lvl>
    <w:lvl w:ilvl="8" w:tplc="040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48825FF4"/>
    <w:multiLevelType w:val="multilevel"/>
    <w:tmpl w:val="DF58D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9">
    <w:nsid w:val="54172E32"/>
    <w:multiLevelType w:val="hybridMultilevel"/>
    <w:tmpl w:val="EADECDE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60C5017"/>
    <w:multiLevelType w:val="hybridMultilevel"/>
    <w:tmpl w:val="21007A46"/>
    <w:lvl w:ilvl="0" w:tplc="6124FD5C">
      <w:start w:val="2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FE0081"/>
    <w:multiLevelType w:val="hybridMultilevel"/>
    <w:tmpl w:val="D0EA458E"/>
    <w:lvl w:ilvl="0" w:tplc="0402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415034"/>
    <w:multiLevelType w:val="hybridMultilevel"/>
    <w:tmpl w:val="D0EA458E"/>
    <w:lvl w:ilvl="0" w:tplc="0402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53700A"/>
    <w:multiLevelType w:val="hybridMultilevel"/>
    <w:tmpl w:val="68A615A2"/>
    <w:lvl w:ilvl="0" w:tplc="6DA6F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214582"/>
    <w:multiLevelType w:val="hybridMultilevel"/>
    <w:tmpl w:val="D6143398"/>
    <w:lvl w:ilvl="0" w:tplc="8DA2107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F4326B2"/>
    <w:multiLevelType w:val="hybridMultilevel"/>
    <w:tmpl w:val="773EF2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F0614D"/>
    <w:multiLevelType w:val="hybridMultilevel"/>
    <w:tmpl w:val="F7A04FFE"/>
    <w:lvl w:ilvl="0" w:tplc="9474BCC2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065" w:hanging="360"/>
      </w:pPr>
    </w:lvl>
    <w:lvl w:ilvl="2" w:tplc="0402001B" w:tentative="1">
      <w:start w:val="1"/>
      <w:numFmt w:val="lowerRoman"/>
      <w:lvlText w:val="%3."/>
      <w:lvlJc w:val="right"/>
      <w:pPr>
        <w:ind w:left="3785" w:hanging="180"/>
      </w:pPr>
    </w:lvl>
    <w:lvl w:ilvl="3" w:tplc="0402000F" w:tentative="1">
      <w:start w:val="1"/>
      <w:numFmt w:val="decimal"/>
      <w:lvlText w:val="%4."/>
      <w:lvlJc w:val="left"/>
      <w:pPr>
        <w:ind w:left="4505" w:hanging="360"/>
      </w:pPr>
    </w:lvl>
    <w:lvl w:ilvl="4" w:tplc="04020019" w:tentative="1">
      <w:start w:val="1"/>
      <w:numFmt w:val="lowerLetter"/>
      <w:lvlText w:val="%5."/>
      <w:lvlJc w:val="left"/>
      <w:pPr>
        <w:ind w:left="5225" w:hanging="360"/>
      </w:pPr>
    </w:lvl>
    <w:lvl w:ilvl="5" w:tplc="0402001B" w:tentative="1">
      <w:start w:val="1"/>
      <w:numFmt w:val="lowerRoman"/>
      <w:lvlText w:val="%6."/>
      <w:lvlJc w:val="right"/>
      <w:pPr>
        <w:ind w:left="5945" w:hanging="180"/>
      </w:pPr>
    </w:lvl>
    <w:lvl w:ilvl="6" w:tplc="0402000F" w:tentative="1">
      <w:start w:val="1"/>
      <w:numFmt w:val="decimal"/>
      <w:lvlText w:val="%7."/>
      <w:lvlJc w:val="left"/>
      <w:pPr>
        <w:ind w:left="6665" w:hanging="360"/>
      </w:pPr>
    </w:lvl>
    <w:lvl w:ilvl="7" w:tplc="04020019" w:tentative="1">
      <w:start w:val="1"/>
      <w:numFmt w:val="lowerLetter"/>
      <w:lvlText w:val="%8."/>
      <w:lvlJc w:val="left"/>
      <w:pPr>
        <w:ind w:left="7385" w:hanging="360"/>
      </w:pPr>
    </w:lvl>
    <w:lvl w:ilvl="8" w:tplc="040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7">
    <w:nsid w:val="7EC511A5"/>
    <w:multiLevelType w:val="hybridMultilevel"/>
    <w:tmpl w:val="BE80CBCE"/>
    <w:lvl w:ilvl="0" w:tplc="0402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21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19"/>
  </w:num>
  <w:num w:numId="9">
    <w:abstractNumId w:val="22"/>
  </w:num>
  <w:num w:numId="10">
    <w:abstractNumId w:val="13"/>
  </w:num>
  <w:num w:numId="11">
    <w:abstractNumId w:val="27"/>
  </w:num>
  <w:num w:numId="12">
    <w:abstractNumId w:val="18"/>
  </w:num>
  <w:num w:numId="13">
    <w:abstractNumId w:val="1"/>
  </w:num>
  <w:num w:numId="14">
    <w:abstractNumId w:val="20"/>
  </w:num>
  <w:num w:numId="15">
    <w:abstractNumId w:val="11"/>
  </w:num>
  <w:num w:numId="16">
    <w:abstractNumId w:val="17"/>
  </w:num>
  <w:num w:numId="17">
    <w:abstractNumId w:val="26"/>
  </w:num>
  <w:num w:numId="18">
    <w:abstractNumId w:val="9"/>
  </w:num>
  <w:num w:numId="19">
    <w:abstractNumId w:val="0"/>
  </w:num>
  <w:num w:numId="20">
    <w:abstractNumId w:val="14"/>
  </w:num>
  <w:num w:numId="21">
    <w:abstractNumId w:val="25"/>
  </w:num>
  <w:num w:numId="22">
    <w:abstractNumId w:val="23"/>
  </w:num>
  <w:num w:numId="23">
    <w:abstractNumId w:val="16"/>
  </w:num>
  <w:num w:numId="24">
    <w:abstractNumId w:val="5"/>
  </w:num>
  <w:num w:numId="25">
    <w:abstractNumId w:val="15"/>
  </w:num>
  <w:num w:numId="26">
    <w:abstractNumId w:val="7"/>
  </w:num>
  <w:num w:numId="27">
    <w:abstractNumId w:val="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9BB"/>
    <w:rsid w:val="00005A7C"/>
    <w:rsid w:val="00017331"/>
    <w:rsid w:val="00021559"/>
    <w:rsid w:val="00030288"/>
    <w:rsid w:val="0003420F"/>
    <w:rsid w:val="0005239D"/>
    <w:rsid w:val="00071ACA"/>
    <w:rsid w:val="00073823"/>
    <w:rsid w:val="00084E09"/>
    <w:rsid w:val="0009254B"/>
    <w:rsid w:val="000B0A11"/>
    <w:rsid w:val="000C2A2A"/>
    <w:rsid w:val="000E0926"/>
    <w:rsid w:val="000F34F0"/>
    <w:rsid w:val="000F713F"/>
    <w:rsid w:val="001227F8"/>
    <w:rsid w:val="00131381"/>
    <w:rsid w:val="00181593"/>
    <w:rsid w:val="001A3A23"/>
    <w:rsid w:val="001B0F83"/>
    <w:rsid w:val="001C3DEA"/>
    <w:rsid w:val="001C5C10"/>
    <w:rsid w:val="001C6B3F"/>
    <w:rsid w:val="002432A3"/>
    <w:rsid w:val="0025298A"/>
    <w:rsid w:val="002529A9"/>
    <w:rsid w:val="002738C8"/>
    <w:rsid w:val="00282E28"/>
    <w:rsid w:val="002A18A5"/>
    <w:rsid w:val="002A7913"/>
    <w:rsid w:val="002B5535"/>
    <w:rsid w:val="002C4CDA"/>
    <w:rsid w:val="002D7B10"/>
    <w:rsid w:val="002F04F7"/>
    <w:rsid w:val="002F44AD"/>
    <w:rsid w:val="002F5698"/>
    <w:rsid w:val="0030174F"/>
    <w:rsid w:val="003169A0"/>
    <w:rsid w:val="00321258"/>
    <w:rsid w:val="0033572B"/>
    <w:rsid w:val="0033787D"/>
    <w:rsid w:val="003444F4"/>
    <w:rsid w:val="00350539"/>
    <w:rsid w:val="00352C52"/>
    <w:rsid w:val="003637F2"/>
    <w:rsid w:val="003819AD"/>
    <w:rsid w:val="00396945"/>
    <w:rsid w:val="00396DD5"/>
    <w:rsid w:val="003A2066"/>
    <w:rsid w:val="003C0CCA"/>
    <w:rsid w:val="003C3FB5"/>
    <w:rsid w:val="003D505F"/>
    <w:rsid w:val="003D7AE0"/>
    <w:rsid w:val="003E425C"/>
    <w:rsid w:val="003E7EE4"/>
    <w:rsid w:val="00411C00"/>
    <w:rsid w:val="0042292D"/>
    <w:rsid w:val="004229BB"/>
    <w:rsid w:val="004268AC"/>
    <w:rsid w:val="004469BF"/>
    <w:rsid w:val="00471A9A"/>
    <w:rsid w:val="004848AA"/>
    <w:rsid w:val="004A0F97"/>
    <w:rsid w:val="004A60F9"/>
    <w:rsid w:val="004B55EB"/>
    <w:rsid w:val="004C21B0"/>
    <w:rsid w:val="004C58D8"/>
    <w:rsid w:val="004D45C0"/>
    <w:rsid w:val="004D7096"/>
    <w:rsid w:val="004E3CD6"/>
    <w:rsid w:val="004F0B48"/>
    <w:rsid w:val="004F1F20"/>
    <w:rsid w:val="004F36A5"/>
    <w:rsid w:val="00502588"/>
    <w:rsid w:val="0050630E"/>
    <w:rsid w:val="00510D25"/>
    <w:rsid w:val="00521538"/>
    <w:rsid w:val="00526DAD"/>
    <w:rsid w:val="00563F7C"/>
    <w:rsid w:val="005F0652"/>
    <w:rsid w:val="00621947"/>
    <w:rsid w:val="00634F0B"/>
    <w:rsid w:val="006444C7"/>
    <w:rsid w:val="00665FE9"/>
    <w:rsid w:val="006811BC"/>
    <w:rsid w:val="00684ED4"/>
    <w:rsid w:val="006863A0"/>
    <w:rsid w:val="00696519"/>
    <w:rsid w:val="006B000C"/>
    <w:rsid w:val="006B637A"/>
    <w:rsid w:val="006C634D"/>
    <w:rsid w:val="006D4DB7"/>
    <w:rsid w:val="006E11F0"/>
    <w:rsid w:val="006F1E70"/>
    <w:rsid w:val="00720B79"/>
    <w:rsid w:val="00723C55"/>
    <w:rsid w:val="00742D46"/>
    <w:rsid w:val="00754C58"/>
    <w:rsid w:val="007636D9"/>
    <w:rsid w:val="00772087"/>
    <w:rsid w:val="00774507"/>
    <w:rsid w:val="00777811"/>
    <w:rsid w:val="0078211A"/>
    <w:rsid w:val="007950E2"/>
    <w:rsid w:val="007D0BC1"/>
    <w:rsid w:val="00820085"/>
    <w:rsid w:val="00847564"/>
    <w:rsid w:val="00851FB1"/>
    <w:rsid w:val="008961BC"/>
    <w:rsid w:val="008971D9"/>
    <w:rsid w:val="008A2770"/>
    <w:rsid w:val="008D0C54"/>
    <w:rsid w:val="008D1190"/>
    <w:rsid w:val="008D2AEA"/>
    <w:rsid w:val="008D6F3D"/>
    <w:rsid w:val="0095398E"/>
    <w:rsid w:val="009566DE"/>
    <w:rsid w:val="0096097F"/>
    <w:rsid w:val="00965659"/>
    <w:rsid w:val="00991309"/>
    <w:rsid w:val="009943E7"/>
    <w:rsid w:val="009B0C1B"/>
    <w:rsid w:val="009B290D"/>
    <w:rsid w:val="009C6406"/>
    <w:rsid w:val="009E2521"/>
    <w:rsid w:val="00A01006"/>
    <w:rsid w:val="00A03B1A"/>
    <w:rsid w:val="00A071C2"/>
    <w:rsid w:val="00A13CD7"/>
    <w:rsid w:val="00A179AD"/>
    <w:rsid w:val="00A26CD9"/>
    <w:rsid w:val="00A43F5A"/>
    <w:rsid w:val="00A608FF"/>
    <w:rsid w:val="00A624FF"/>
    <w:rsid w:val="00A864A4"/>
    <w:rsid w:val="00AB565C"/>
    <w:rsid w:val="00AC6DBC"/>
    <w:rsid w:val="00AD126A"/>
    <w:rsid w:val="00AD34BF"/>
    <w:rsid w:val="00AD5BDA"/>
    <w:rsid w:val="00AD669D"/>
    <w:rsid w:val="00AE4777"/>
    <w:rsid w:val="00B06A69"/>
    <w:rsid w:val="00B41868"/>
    <w:rsid w:val="00BA4AB8"/>
    <w:rsid w:val="00BA5C33"/>
    <w:rsid w:val="00BC47E1"/>
    <w:rsid w:val="00BC4A56"/>
    <w:rsid w:val="00BC58B9"/>
    <w:rsid w:val="00C069AE"/>
    <w:rsid w:val="00C22084"/>
    <w:rsid w:val="00C409ED"/>
    <w:rsid w:val="00C61C7B"/>
    <w:rsid w:val="00C62FE0"/>
    <w:rsid w:val="00C84039"/>
    <w:rsid w:val="00C9193D"/>
    <w:rsid w:val="00C94D7E"/>
    <w:rsid w:val="00CB590A"/>
    <w:rsid w:val="00CC0E09"/>
    <w:rsid w:val="00CD5ACE"/>
    <w:rsid w:val="00CF0107"/>
    <w:rsid w:val="00D00B56"/>
    <w:rsid w:val="00D039A7"/>
    <w:rsid w:val="00D0523D"/>
    <w:rsid w:val="00D36B09"/>
    <w:rsid w:val="00D41EB4"/>
    <w:rsid w:val="00D42418"/>
    <w:rsid w:val="00D558A1"/>
    <w:rsid w:val="00D559FC"/>
    <w:rsid w:val="00DB4551"/>
    <w:rsid w:val="00DE24EF"/>
    <w:rsid w:val="00DF058F"/>
    <w:rsid w:val="00E0721A"/>
    <w:rsid w:val="00E2394F"/>
    <w:rsid w:val="00E3356E"/>
    <w:rsid w:val="00E33AC8"/>
    <w:rsid w:val="00E43245"/>
    <w:rsid w:val="00E646B0"/>
    <w:rsid w:val="00E94BA7"/>
    <w:rsid w:val="00EA4FA6"/>
    <w:rsid w:val="00EC7C8C"/>
    <w:rsid w:val="00F22767"/>
    <w:rsid w:val="00F24DF9"/>
    <w:rsid w:val="00F32C39"/>
    <w:rsid w:val="00F34B44"/>
    <w:rsid w:val="00F776C6"/>
    <w:rsid w:val="00F83963"/>
    <w:rsid w:val="00F84246"/>
    <w:rsid w:val="00FC09FF"/>
    <w:rsid w:val="00FD7DEC"/>
    <w:rsid w:val="00FE342B"/>
    <w:rsid w:val="00FF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E0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D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5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39D"/>
  </w:style>
  <w:style w:type="paragraph" w:styleId="Footer">
    <w:name w:val="footer"/>
    <w:basedOn w:val="Normal"/>
    <w:link w:val="FooterChar"/>
    <w:uiPriority w:val="99"/>
    <w:unhideWhenUsed/>
    <w:rsid w:val="0005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239D"/>
  </w:style>
  <w:style w:type="character" w:styleId="Hyperlink">
    <w:name w:val="Hyperlink"/>
    <w:uiPriority w:val="99"/>
    <w:unhideWhenUsed/>
    <w:rsid w:val="00510D25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10D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qFormat/>
    <w:rsid w:val="00510D25"/>
    <w:pPr>
      <w:spacing w:before="480" w:line="276" w:lineRule="auto"/>
      <w:outlineLvl w:val="9"/>
    </w:pPr>
    <w:rPr>
      <w:rFonts w:ascii="Calibri Light" w:eastAsia="MS Gothic" w:hAnsi="Calibri Light" w:cs="Times New Roman"/>
      <w:b/>
      <w:bCs/>
      <w:color w:val="2E74B5"/>
      <w:sz w:val="28"/>
      <w:szCs w:val="28"/>
      <w:lang w:eastAsia="bg-BG"/>
    </w:rPr>
  </w:style>
  <w:style w:type="paragraph" w:styleId="TOC2">
    <w:name w:val="toc 2"/>
    <w:basedOn w:val="Normal"/>
    <w:next w:val="Normal"/>
    <w:autoRedefine/>
    <w:uiPriority w:val="39"/>
    <w:unhideWhenUsed/>
    <w:rsid w:val="00510D2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10D25"/>
    <w:pPr>
      <w:spacing w:after="100"/>
      <w:ind w:left="440"/>
    </w:pPr>
  </w:style>
  <w:style w:type="character" w:customStyle="1" w:styleId="Heading2Char">
    <w:name w:val="Heading 2 Char"/>
    <w:basedOn w:val="DefaultParagraphFont"/>
    <w:link w:val="Heading2"/>
    <w:uiPriority w:val="9"/>
    <w:rsid w:val="004C58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ПАРАГРАФ,List Paragraph1,List1,Colorful List - Accent 11,List Paragraph11,List Paragraph111,List Paragraph1111,Списък на абзаци"/>
    <w:basedOn w:val="Normal"/>
    <w:link w:val="ListParagraphChar"/>
    <w:uiPriority w:val="34"/>
    <w:qFormat/>
    <w:rsid w:val="004C58D8"/>
    <w:pPr>
      <w:ind w:left="720"/>
      <w:contextualSpacing/>
    </w:pPr>
  </w:style>
  <w:style w:type="character" w:customStyle="1" w:styleId="ListParagraphChar">
    <w:name w:val="List Paragraph Char"/>
    <w:aliases w:val="ПАРАГРАФ Char,List Paragraph1 Char,List1 Char,Colorful List - Accent 11 Char,List Paragraph11 Char,List Paragraph111 Char,List Paragraph1111 Char,Списък на абзаци Char"/>
    <w:link w:val="ListParagraph"/>
    <w:qFormat/>
    <w:rsid w:val="004C58D8"/>
    <w:rPr>
      <w:rFonts w:ascii="Calibri" w:eastAsia="Calibri" w:hAnsi="Calibri" w:cs="Times New Roman"/>
    </w:rPr>
  </w:style>
  <w:style w:type="paragraph" w:customStyle="1" w:styleId="Guidelines1">
    <w:name w:val="Guidelines 1"/>
    <w:basedOn w:val="TOC1"/>
    <w:rsid w:val="004C58D8"/>
    <w:pPr>
      <w:pageBreakBefore/>
      <w:tabs>
        <w:tab w:val="left" w:pos="180"/>
        <w:tab w:val="right" w:leader="dot" w:pos="9900"/>
      </w:tabs>
      <w:spacing w:before="120" w:after="480" w:line="240" w:lineRule="auto"/>
      <w:ind w:left="488" w:right="381" w:hanging="488"/>
      <w:jc w:val="both"/>
    </w:pPr>
    <w:rPr>
      <w:rFonts w:ascii="Times New Roman" w:eastAsia="Times New Roman" w:hAnsi="Times New Roman"/>
      <w:bCs/>
      <w:caps/>
      <w:noProof/>
      <w:snapToGrid w:val="0"/>
      <w:sz w:val="24"/>
      <w:szCs w:val="24"/>
      <w:lang w:val="en-GB"/>
    </w:rPr>
  </w:style>
  <w:style w:type="paragraph" w:customStyle="1" w:styleId="CM1">
    <w:name w:val="CM1"/>
    <w:basedOn w:val="Normal"/>
    <w:next w:val="Normal"/>
    <w:rsid w:val="004C58D8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paragraph" w:customStyle="1" w:styleId="CM4">
    <w:name w:val="CM4"/>
    <w:basedOn w:val="Normal"/>
    <w:next w:val="Normal"/>
    <w:rsid w:val="004C58D8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C58D8"/>
    <w:pPr>
      <w:spacing w:after="100"/>
    </w:pPr>
  </w:style>
  <w:style w:type="paragraph" w:customStyle="1" w:styleId="Default">
    <w:name w:val="Default"/>
    <w:rsid w:val="006B00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C6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342B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342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FE342B"/>
    <w:rPr>
      <w:vertAlign w:val="superscript"/>
    </w:rPr>
  </w:style>
  <w:style w:type="table" w:styleId="TableGrid">
    <w:name w:val="Table Grid"/>
    <w:basedOn w:val="TableNormal"/>
    <w:uiPriority w:val="59"/>
    <w:rsid w:val="00526DA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26D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Italic1">
    <w:name w:val="Body text + Italic1"/>
    <w:aliases w:val="Spacing -1 pt2"/>
    <w:uiPriority w:val="99"/>
    <w:rsid w:val="00A608FF"/>
    <w:rPr>
      <w:rFonts w:ascii="Verdana" w:hAnsi="Verdana" w:cs="Verdana"/>
      <w:i/>
      <w:iCs/>
      <w:spacing w:val="-20"/>
      <w:sz w:val="21"/>
      <w:szCs w:val="21"/>
      <w:u w:val="none"/>
      <w:shd w:val="clear" w:color="auto" w:fill="FFFFFF"/>
    </w:rPr>
  </w:style>
  <w:style w:type="character" w:customStyle="1" w:styleId="Bodytext3">
    <w:name w:val="Body text (3)"/>
    <w:uiPriority w:val="99"/>
    <w:rsid w:val="002529A9"/>
  </w:style>
  <w:style w:type="character" w:styleId="Strong">
    <w:name w:val="Strong"/>
    <w:basedOn w:val="DefaultParagraphFont"/>
    <w:uiPriority w:val="22"/>
    <w:qFormat/>
    <w:rsid w:val="00AD126A"/>
    <w:rPr>
      <w:b/>
      <w:bCs/>
    </w:rPr>
  </w:style>
  <w:style w:type="paragraph" w:customStyle="1" w:styleId="Style1">
    <w:name w:val="Style1"/>
    <w:basedOn w:val="Normal"/>
    <w:link w:val="Style1Char"/>
    <w:qFormat/>
    <w:rsid w:val="00AD126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76" w:lineRule="auto"/>
    </w:pPr>
  </w:style>
  <w:style w:type="character" w:customStyle="1" w:styleId="Style1Char">
    <w:name w:val="Style1 Char"/>
    <w:basedOn w:val="DefaultParagraphFont"/>
    <w:link w:val="Style1"/>
    <w:rsid w:val="00AD126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98A"/>
    <w:rPr>
      <w:rFonts w:ascii="Tahoma" w:eastAsia="Calibri" w:hAnsi="Tahoma" w:cs="Tahoma"/>
      <w:sz w:val="16"/>
      <w:szCs w:val="16"/>
    </w:rPr>
  </w:style>
  <w:style w:type="character" w:customStyle="1" w:styleId="a">
    <w:name w:val="Списък на абзаци Знак"/>
    <w:uiPriority w:val="34"/>
    <w:locked/>
    <w:rsid w:val="00A071C2"/>
    <w:rPr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FE0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D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5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39D"/>
  </w:style>
  <w:style w:type="paragraph" w:styleId="Footer">
    <w:name w:val="footer"/>
    <w:basedOn w:val="Normal"/>
    <w:link w:val="FooterChar"/>
    <w:uiPriority w:val="99"/>
    <w:unhideWhenUsed/>
    <w:rsid w:val="0005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239D"/>
  </w:style>
  <w:style w:type="character" w:styleId="Hyperlink">
    <w:name w:val="Hyperlink"/>
    <w:uiPriority w:val="99"/>
    <w:unhideWhenUsed/>
    <w:rsid w:val="00510D25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10D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qFormat/>
    <w:rsid w:val="00510D25"/>
    <w:pPr>
      <w:spacing w:before="480" w:line="276" w:lineRule="auto"/>
      <w:outlineLvl w:val="9"/>
    </w:pPr>
    <w:rPr>
      <w:rFonts w:ascii="Calibri Light" w:eastAsia="MS Gothic" w:hAnsi="Calibri Light" w:cs="Times New Roman"/>
      <w:b/>
      <w:bCs/>
      <w:color w:val="2E74B5"/>
      <w:sz w:val="28"/>
      <w:szCs w:val="28"/>
      <w:lang w:eastAsia="bg-BG"/>
    </w:rPr>
  </w:style>
  <w:style w:type="paragraph" w:styleId="TOC2">
    <w:name w:val="toc 2"/>
    <w:basedOn w:val="Normal"/>
    <w:next w:val="Normal"/>
    <w:autoRedefine/>
    <w:uiPriority w:val="39"/>
    <w:unhideWhenUsed/>
    <w:rsid w:val="00510D2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10D25"/>
    <w:pPr>
      <w:spacing w:after="100"/>
      <w:ind w:left="440"/>
    </w:pPr>
  </w:style>
  <w:style w:type="character" w:customStyle="1" w:styleId="Heading2Char">
    <w:name w:val="Heading 2 Char"/>
    <w:basedOn w:val="DefaultParagraphFont"/>
    <w:link w:val="Heading2"/>
    <w:uiPriority w:val="9"/>
    <w:rsid w:val="004C58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ПАРАГРАФ,List Paragraph1,List1,Colorful List - Accent 11,List Paragraph11,List Paragraph111,List Paragraph1111,Списък на абзаци"/>
    <w:basedOn w:val="Normal"/>
    <w:link w:val="ListParagraphChar"/>
    <w:uiPriority w:val="34"/>
    <w:qFormat/>
    <w:rsid w:val="004C58D8"/>
    <w:pPr>
      <w:ind w:left="720"/>
      <w:contextualSpacing/>
    </w:pPr>
  </w:style>
  <w:style w:type="character" w:customStyle="1" w:styleId="ListParagraphChar">
    <w:name w:val="List Paragraph Char"/>
    <w:aliases w:val="ПАРАГРАФ Char,List Paragraph1 Char,List1 Char,Colorful List - Accent 11 Char,List Paragraph11 Char,List Paragraph111 Char,List Paragraph1111 Char,Списък на абзаци Char"/>
    <w:link w:val="ListParagraph"/>
    <w:qFormat/>
    <w:rsid w:val="004C58D8"/>
    <w:rPr>
      <w:rFonts w:ascii="Calibri" w:eastAsia="Calibri" w:hAnsi="Calibri" w:cs="Times New Roman"/>
    </w:rPr>
  </w:style>
  <w:style w:type="paragraph" w:customStyle="1" w:styleId="Guidelines1">
    <w:name w:val="Guidelines 1"/>
    <w:basedOn w:val="TOC1"/>
    <w:rsid w:val="004C58D8"/>
    <w:pPr>
      <w:pageBreakBefore/>
      <w:tabs>
        <w:tab w:val="left" w:pos="180"/>
        <w:tab w:val="right" w:leader="dot" w:pos="9900"/>
      </w:tabs>
      <w:spacing w:before="120" w:after="480" w:line="240" w:lineRule="auto"/>
      <w:ind w:left="488" w:right="381" w:hanging="488"/>
      <w:jc w:val="both"/>
    </w:pPr>
    <w:rPr>
      <w:rFonts w:ascii="Times New Roman" w:eastAsia="Times New Roman" w:hAnsi="Times New Roman"/>
      <w:bCs/>
      <w:caps/>
      <w:noProof/>
      <w:snapToGrid w:val="0"/>
      <w:sz w:val="24"/>
      <w:szCs w:val="24"/>
      <w:lang w:val="en-GB"/>
    </w:rPr>
  </w:style>
  <w:style w:type="paragraph" w:customStyle="1" w:styleId="CM1">
    <w:name w:val="CM1"/>
    <w:basedOn w:val="Normal"/>
    <w:next w:val="Normal"/>
    <w:rsid w:val="004C58D8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paragraph" w:customStyle="1" w:styleId="CM4">
    <w:name w:val="CM4"/>
    <w:basedOn w:val="Normal"/>
    <w:next w:val="Normal"/>
    <w:rsid w:val="004C58D8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C58D8"/>
    <w:pPr>
      <w:spacing w:after="100"/>
    </w:pPr>
  </w:style>
  <w:style w:type="paragraph" w:customStyle="1" w:styleId="Default">
    <w:name w:val="Default"/>
    <w:rsid w:val="006B00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C6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342B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342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FE342B"/>
    <w:rPr>
      <w:vertAlign w:val="superscript"/>
    </w:rPr>
  </w:style>
  <w:style w:type="table" w:styleId="TableGrid">
    <w:name w:val="Table Grid"/>
    <w:basedOn w:val="TableNormal"/>
    <w:uiPriority w:val="59"/>
    <w:rsid w:val="00526DA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26D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Italic1">
    <w:name w:val="Body text + Italic1"/>
    <w:aliases w:val="Spacing -1 pt2"/>
    <w:uiPriority w:val="99"/>
    <w:rsid w:val="00A608FF"/>
    <w:rPr>
      <w:rFonts w:ascii="Verdana" w:hAnsi="Verdana" w:cs="Verdana"/>
      <w:i/>
      <w:iCs/>
      <w:spacing w:val="-20"/>
      <w:sz w:val="21"/>
      <w:szCs w:val="21"/>
      <w:u w:val="none"/>
      <w:shd w:val="clear" w:color="auto" w:fill="FFFFFF"/>
    </w:rPr>
  </w:style>
  <w:style w:type="character" w:customStyle="1" w:styleId="Bodytext3">
    <w:name w:val="Body text (3)"/>
    <w:uiPriority w:val="99"/>
    <w:rsid w:val="002529A9"/>
  </w:style>
  <w:style w:type="character" w:styleId="Strong">
    <w:name w:val="Strong"/>
    <w:basedOn w:val="DefaultParagraphFont"/>
    <w:uiPriority w:val="22"/>
    <w:qFormat/>
    <w:rsid w:val="00AD126A"/>
    <w:rPr>
      <w:b/>
      <w:bCs/>
    </w:rPr>
  </w:style>
  <w:style w:type="paragraph" w:customStyle="1" w:styleId="Style1">
    <w:name w:val="Style1"/>
    <w:basedOn w:val="Normal"/>
    <w:link w:val="Style1Char"/>
    <w:qFormat/>
    <w:rsid w:val="00AD126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76" w:lineRule="auto"/>
    </w:pPr>
  </w:style>
  <w:style w:type="character" w:customStyle="1" w:styleId="Style1Char">
    <w:name w:val="Style1 Char"/>
    <w:basedOn w:val="DefaultParagraphFont"/>
    <w:link w:val="Style1"/>
    <w:rsid w:val="00AD126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98A"/>
    <w:rPr>
      <w:rFonts w:ascii="Tahoma" w:eastAsia="Calibri" w:hAnsi="Tahoma" w:cs="Tahoma"/>
      <w:sz w:val="16"/>
      <w:szCs w:val="16"/>
    </w:rPr>
  </w:style>
  <w:style w:type="character" w:customStyle="1" w:styleId="a">
    <w:name w:val="Списък на абзаци Знак"/>
    <w:uiPriority w:val="34"/>
    <w:locked/>
    <w:rsid w:val="00A071C2"/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eufunds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umis2020.government.bg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BB185-FCA2-42B2-AD6C-735EE9D39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asus</cp:lastModifiedBy>
  <cp:revision>17</cp:revision>
  <dcterms:created xsi:type="dcterms:W3CDTF">2018-11-01T08:44:00Z</dcterms:created>
  <dcterms:modified xsi:type="dcterms:W3CDTF">2019-01-25T10:43:00Z</dcterms:modified>
</cp:coreProperties>
</file>