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35C70" w14:textId="77777777" w:rsidR="006E09D6" w:rsidRPr="00FF085F" w:rsidRDefault="006E09D6" w:rsidP="00641DE1">
      <w:pPr>
        <w:jc w:val="center"/>
        <w:rPr>
          <w:rFonts w:ascii="Times New Roman" w:eastAsia="Calibri" w:hAnsi="Times New Roman" w:cs="Times New Roman"/>
          <w:b/>
          <w:sz w:val="40"/>
          <w:szCs w:val="40"/>
        </w:rPr>
      </w:pPr>
    </w:p>
    <w:p w14:paraId="5F2E0FF3" w14:textId="77777777" w:rsidR="00641DE1" w:rsidRPr="00FF085F" w:rsidRDefault="00641DE1" w:rsidP="00641DE1">
      <w:pPr>
        <w:jc w:val="center"/>
        <w:rPr>
          <w:rFonts w:ascii="Times New Roman" w:eastAsia="Calibri" w:hAnsi="Times New Roman" w:cs="Times New Roman"/>
          <w:b/>
          <w:sz w:val="40"/>
          <w:szCs w:val="40"/>
        </w:rPr>
      </w:pPr>
      <w:r w:rsidRPr="00FF085F">
        <w:rPr>
          <w:rFonts w:ascii="Times New Roman" w:eastAsia="Calibri" w:hAnsi="Times New Roman" w:cs="Times New Roman"/>
          <w:b/>
          <w:sz w:val="40"/>
          <w:szCs w:val="40"/>
        </w:rPr>
        <w:t>УСЛОВИЯ ЗА КАНДИДАТСТВАНЕ</w:t>
      </w:r>
    </w:p>
    <w:p w14:paraId="0526C043" w14:textId="77777777" w:rsidR="00641DE1" w:rsidRPr="00FF085F" w:rsidRDefault="00641DE1" w:rsidP="006E09D6">
      <w:pPr>
        <w:spacing w:after="0" w:line="360" w:lineRule="auto"/>
        <w:jc w:val="center"/>
        <w:rPr>
          <w:rFonts w:ascii="Times New Roman" w:eastAsia="Calibri" w:hAnsi="Times New Roman" w:cs="Times New Roman"/>
          <w:b/>
          <w:sz w:val="32"/>
          <w:szCs w:val="32"/>
        </w:rPr>
      </w:pPr>
      <w:r w:rsidRPr="00FF085F">
        <w:rPr>
          <w:rFonts w:ascii="Times New Roman" w:eastAsia="Calibri" w:hAnsi="Times New Roman" w:cs="Times New Roman"/>
          <w:b/>
          <w:sz w:val="32"/>
          <w:szCs w:val="32"/>
        </w:rPr>
        <w:t>с проектни предложения за предоставяне на безвъзмездна финансова помощ по</w:t>
      </w:r>
    </w:p>
    <w:p w14:paraId="3AAA7BCB" w14:textId="77777777" w:rsidR="00641DE1" w:rsidRPr="00FF085F" w:rsidRDefault="00641DE1" w:rsidP="006E09D6">
      <w:pPr>
        <w:spacing w:after="0" w:line="360" w:lineRule="auto"/>
        <w:jc w:val="center"/>
        <w:rPr>
          <w:rFonts w:ascii="Times New Roman" w:eastAsia="Calibri" w:hAnsi="Times New Roman" w:cs="Times New Roman"/>
          <w:b/>
          <w:sz w:val="32"/>
          <w:szCs w:val="32"/>
        </w:rPr>
      </w:pPr>
      <w:r w:rsidRPr="00FF085F">
        <w:rPr>
          <w:rFonts w:ascii="Times New Roman" w:eastAsia="Calibri" w:hAnsi="Times New Roman" w:cs="Times New Roman"/>
          <w:b/>
          <w:sz w:val="32"/>
          <w:szCs w:val="32"/>
        </w:rPr>
        <w:t>Оперативна програма „Иновации и конкурентоспособнос</w:t>
      </w:r>
      <w:r w:rsidR="002E0639" w:rsidRPr="00FF085F">
        <w:rPr>
          <w:rFonts w:ascii="Times New Roman" w:eastAsia="Calibri" w:hAnsi="Times New Roman" w:cs="Times New Roman"/>
          <w:b/>
          <w:sz w:val="32"/>
          <w:szCs w:val="32"/>
        </w:rPr>
        <w:t>т</w:t>
      </w:r>
      <w:r w:rsidRPr="00FF085F">
        <w:rPr>
          <w:rFonts w:ascii="Times New Roman" w:eastAsia="Calibri" w:hAnsi="Times New Roman" w:cs="Times New Roman"/>
          <w:b/>
          <w:sz w:val="32"/>
          <w:szCs w:val="32"/>
        </w:rPr>
        <w:t xml:space="preserve">“ </w:t>
      </w:r>
    </w:p>
    <w:p w14:paraId="395BF017" w14:textId="77777777" w:rsidR="00641DE1" w:rsidRPr="00FF085F" w:rsidRDefault="00641DE1" w:rsidP="006E09D6">
      <w:pPr>
        <w:spacing w:after="0" w:line="360" w:lineRule="auto"/>
        <w:jc w:val="center"/>
        <w:rPr>
          <w:rFonts w:ascii="Times New Roman" w:eastAsia="Calibri" w:hAnsi="Times New Roman" w:cs="Times New Roman"/>
          <w:b/>
          <w:sz w:val="32"/>
          <w:szCs w:val="32"/>
        </w:rPr>
      </w:pPr>
      <w:r w:rsidRPr="00FF085F">
        <w:rPr>
          <w:rFonts w:ascii="Times New Roman" w:eastAsia="Calibri" w:hAnsi="Times New Roman" w:cs="Times New Roman"/>
          <w:b/>
          <w:sz w:val="32"/>
          <w:szCs w:val="32"/>
        </w:rPr>
        <w:t xml:space="preserve">2014-2020 </w:t>
      </w:r>
    </w:p>
    <w:p w14:paraId="171677ED" w14:textId="77777777" w:rsidR="00641DE1" w:rsidRPr="00FF085F" w:rsidRDefault="00641DE1" w:rsidP="006E09D6">
      <w:pPr>
        <w:spacing w:after="0" w:line="360" w:lineRule="auto"/>
        <w:jc w:val="center"/>
        <w:rPr>
          <w:rFonts w:ascii="Times New Roman" w:eastAsia="Calibri" w:hAnsi="Times New Roman" w:cs="Times New Roman"/>
          <w:b/>
          <w:sz w:val="32"/>
          <w:szCs w:val="32"/>
        </w:rPr>
      </w:pPr>
      <w:r w:rsidRPr="00FF085F">
        <w:rPr>
          <w:rFonts w:ascii="Times New Roman" w:eastAsia="Calibri" w:hAnsi="Times New Roman" w:cs="Times New Roman"/>
          <w:b/>
          <w:sz w:val="32"/>
          <w:szCs w:val="32"/>
        </w:rPr>
        <w:t>чрез подхода ВОДЕНО ОТ ОБЩНОСТИТЕ МЕСТНО РАЗВИТИЕ</w:t>
      </w:r>
    </w:p>
    <w:p w14:paraId="54038335" w14:textId="77777777" w:rsidR="001D56E2" w:rsidRPr="00FF085F" w:rsidRDefault="001D56E2" w:rsidP="00641DE1">
      <w:pPr>
        <w:jc w:val="center"/>
        <w:rPr>
          <w:rFonts w:ascii="Times New Roman" w:eastAsia="Calibri" w:hAnsi="Times New Roman" w:cs="Times New Roman"/>
        </w:rPr>
      </w:pPr>
    </w:p>
    <w:tbl>
      <w:tblPr>
        <w:tblStyle w:val="TableGrid"/>
        <w:tblW w:w="0" w:type="auto"/>
        <w:jc w:val="center"/>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496"/>
      </w:tblGrid>
      <w:tr w:rsidR="00641DE1" w:rsidRPr="00FF085F" w14:paraId="28490053" w14:textId="77777777" w:rsidTr="001862D9">
        <w:trPr>
          <w:trHeight w:val="470"/>
          <w:jc w:val="center"/>
        </w:trPr>
        <w:tc>
          <w:tcPr>
            <w:tcW w:w="9496" w:type="dxa"/>
            <w:shd w:val="clear" w:color="auto" w:fill="CCECFF"/>
          </w:tcPr>
          <w:p w14:paraId="7791A596" w14:textId="77777777" w:rsidR="0071324D" w:rsidRDefault="0071324D" w:rsidP="00641DE1">
            <w:pPr>
              <w:spacing w:before="240" w:after="240"/>
              <w:jc w:val="center"/>
              <w:rPr>
                <w:b/>
                <w:sz w:val="28"/>
                <w:szCs w:val="28"/>
              </w:rPr>
            </w:pPr>
          </w:p>
          <w:p w14:paraId="25CD665E" w14:textId="5D13FDCB" w:rsidR="00641DE1" w:rsidRPr="00FF085F" w:rsidRDefault="00641DE1" w:rsidP="00641DE1">
            <w:pPr>
              <w:spacing w:before="240" w:after="240"/>
              <w:jc w:val="center"/>
              <w:rPr>
                <w:b/>
                <w:sz w:val="28"/>
                <w:szCs w:val="28"/>
              </w:rPr>
            </w:pPr>
            <w:r w:rsidRPr="00FF085F">
              <w:rPr>
                <w:b/>
                <w:sz w:val="28"/>
                <w:szCs w:val="28"/>
              </w:rPr>
              <w:t xml:space="preserve">Процедура чрез подбор на проектни предложения с </w:t>
            </w:r>
            <w:r w:rsidR="002F053C" w:rsidRPr="00641DE1">
              <w:rPr>
                <w:b/>
                <w:sz w:val="28"/>
                <w:szCs w:val="28"/>
              </w:rPr>
              <w:t>няколко крайни срока за кандидатстване</w:t>
            </w:r>
          </w:p>
          <w:p w14:paraId="53DCDD05" w14:textId="77777777" w:rsidR="00FF085F" w:rsidRPr="00FF085F" w:rsidRDefault="00FF085F" w:rsidP="00FF085F">
            <w:pPr>
              <w:spacing w:before="153"/>
              <w:ind w:left="327" w:right="324"/>
              <w:jc w:val="center"/>
              <w:rPr>
                <w:b/>
                <w:sz w:val="28"/>
                <w:szCs w:val="28"/>
              </w:rPr>
            </w:pPr>
            <w:r w:rsidRPr="00FF085F">
              <w:rPr>
                <w:b/>
                <w:sz w:val="28"/>
                <w:szCs w:val="28"/>
              </w:rPr>
              <w:t>BG16RFOP002</w:t>
            </w:r>
            <w:r w:rsidRPr="00FF085F">
              <w:rPr>
                <w:sz w:val="28"/>
                <w:szCs w:val="28"/>
              </w:rPr>
              <w:t>-</w:t>
            </w:r>
            <w:r w:rsidRPr="00FF085F">
              <w:rPr>
                <w:b/>
                <w:sz w:val="28"/>
                <w:szCs w:val="28"/>
              </w:rPr>
              <w:t>1.029 МИГ Струма – Симитли, Кресна и Струмяни</w:t>
            </w:r>
            <w:r>
              <w:rPr>
                <w:b/>
                <w:sz w:val="28"/>
                <w:szCs w:val="28"/>
              </w:rPr>
              <w:t xml:space="preserve"> -</w:t>
            </w:r>
          </w:p>
          <w:p w14:paraId="5B17DD7C" w14:textId="77777777" w:rsidR="00FF085F" w:rsidRPr="00FF085F" w:rsidRDefault="00FF085F" w:rsidP="00FF085F">
            <w:pPr>
              <w:spacing w:before="35"/>
              <w:ind w:left="327" w:right="324"/>
              <w:jc w:val="center"/>
              <w:rPr>
                <w:b/>
                <w:sz w:val="28"/>
                <w:szCs w:val="28"/>
              </w:rPr>
            </w:pPr>
            <w:r w:rsidRPr="00FF085F">
              <w:rPr>
                <w:b/>
                <w:sz w:val="28"/>
                <w:szCs w:val="28"/>
              </w:rPr>
              <w:t>Мярка 1.1.1 „Подкрепа за внедряване на иновации в предприятията“</w:t>
            </w:r>
          </w:p>
          <w:p w14:paraId="3D98C1A1" w14:textId="77777777" w:rsidR="00641DE1" w:rsidRPr="00FF085F" w:rsidRDefault="00641DE1" w:rsidP="00FF085F">
            <w:pPr>
              <w:spacing w:before="240" w:after="240"/>
              <w:rPr>
                <w:i/>
              </w:rPr>
            </w:pPr>
          </w:p>
        </w:tc>
      </w:tr>
    </w:tbl>
    <w:p w14:paraId="139E4AE5" w14:textId="77777777" w:rsidR="00641DE1" w:rsidRDefault="00641DE1" w:rsidP="00DD48A4">
      <w:pPr>
        <w:rPr>
          <w:rFonts w:ascii="Times New Roman" w:hAnsi="Times New Roman" w:cs="Times New Roman"/>
        </w:rPr>
      </w:pPr>
    </w:p>
    <w:p w14:paraId="3AABE565" w14:textId="77777777" w:rsidR="006B6E1C" w:rsidRDefault="006B6E1C" w:rsidP="00DD48A4">
      <w:pPr>
        <w:rPr>
          <w:rFonts w:ascii="Times New Roman" w:hAnsi="Times New Roman" w:cs="Times New Roman"/>
        </w:rPr>
      </w:pPr>
    </w:p>
    <w:p w14:paraId="6F8C21FD" w14:textId="77777777" w:rsidR="00FF085F" w:rsidRDefault="00FF085F" w:rsidP="00FF085F">
      <w:pPr>
        <w:spacing w:before="86"/>
        <w:rPr>
          <w:b/>
          <w:color w:val="2D74B5"/>
          <w:sz w:val="32"/>
        </w:rPr>
      </w:pPr>
    </w:p>
    <w:p w14:paraId="58DC68C8" w14:textId="77777777" w:rsidR="004176EA" w:rsidRPr="004176EA" w:rsidRDefault="004176EA" w:rsidP="004176EA">
      <w:pPr>
        <w:ind w:left="-426" w:firstLine="852"/>
        <w:rPr>
          <w:rFonts w:ascii="Times New Roman" w:hAnsi="Times New Roman"/>
          <w:b/>
          <w:sz w:val="24"/>
          <w:szCs w:val="24"/>
        </w:rPr>
      </w:pPr>
      <w:r w:rsidRPr="004176EA">
        <w:rPr>
          <w:rFonts w:ascii="Times New Roman" w:hAnsi="Times New Roman"/>
          <w:b/>
          <w:sz w:val="24"/>
          <w:szCs w:val="24"/>
        </w:rPr>
        <w:t>Процедурата е с два крайни срока за кандидатстване:</w:t>
      </w:r>
    </w:p>
    <w:p w14:paraId="1AACA763" w14:textId="3F32AB1E" w:rsidR="004176EA" w:rsidRPr="004176EA" w:rsidRDefault="004176EA" w:rsidP="004176EA">
      <w:pPr>
        <w:ind w:left="-426" w:firstLine="852"/>
        <w:rPr>
          <w:rFonts w:ascii="Times New Roman" w:hAnsi="Times New Roman"/>
          <w:b/>
          <w:sz w:val="24"/>
          <w:szCs w:val="24"/>
        </w:rPr>
      </w:pPr>
      <w:r w:rsidRPr="004176EA">
        <w:rPr>
          <w:rFonts w:ascii="Times New Roman" w:hAnsi="Times New Roman"/>
          <w:b/>
          <w:sz w:val="24"/>
          <w:szCs w:val="24"/>
        </w:rPr>
        <w:t>Първи краен срок за подаване на проектните предложения 30.12.2020 г., 17.00 часа</w:t>
      </w:r>
    </w:p>
    <w:p w14:paraId="6C9E3590" w14:textId="6CF80E8A" w:rsidR="004176EA" w:rsidRPr="004176EA" w:rsidRDefault="004176EA" w:rsidP="004176EA">
      <w:pPr>
        <w:ind w:left="-426" w:firstLine="852"/>
        <w:rPr>
          <w:rFonts w:ascii="Times New Roman" w:hAnsi="Times New Roman"/>
          <w:b/>
          <w:sz w:val="24"/>
          <w:szCs w:val="24"/>
        </w:rPr>
      </w:pPr>
      <w:r w:rsidRPr="004176EA">
        <w:rPr>
          <w:rFonts w:ascii="Times New Roman" w:hAnsi="Times New Roman"/>
          <w:b/>
          <w:sz w:val="24"/>
          <w:szCs w:val="24"/>
        </w:rPr>
        <w:t xml:space="preserve">Втори краен срок за подаване на проектните предложения </w:t>
      </w:r>
      <w:r w:rsidR="004F4030" w:rsidRPr="001D16E5">
        <w:rPr>
          <w:rFonts w:ascii="Times New Roman" w:hAnsi="Times New Roman"/>
          <w:b/>
          <w:sz w:val="24"/>
          <w:szCs w:val="24"/>
          <w:u w:val="single"/>
        </w:rPr>
        <w:t>31</w:t>
      </w:r>
      <w:r w:rsidR="001D16E5" w:rsidRPr="001D16E5">
        <w:rPr>
          <w:rFonts w:ascii="Times New Roman" w:hAnsi="Times New Roman"/>
          <w:b/>
          <w:sz w:val="24"/>
          <w:szCs w:val="24"/>
          <w:u w:val="single"/>
        </w:rPr>
        <w:t>.05</w:t>
      </w:r>
      <w:r w:rsidRPr="001D16E5">
        <w:rPr>
          <w:rFonts w:ascii="Times New Roman" w:hAnsi="Times New Roman"/>
          <w:b/>
          <w:sz w:val="24"/>
          <w:szCs w:val="24"/>
          <w:u w:val="single"/>
        </w:rPr>
        <w:t>.202</w:t>
      </w:r>
      <w:r w:rsidR="00B12900" w:rsidRPr="001D16E5">
        <w:rPr>
          <w:rFonts w:ascii="Times New Roman" w:hAnsi="Times New Roman"/>
          <w:b/>
          <w:sz w:val="24"/>
          <w:szCs w:val="24"/>
          <w:u w:val="single"/>
        </w:rPr>
        <w:t>1</w:t>
      </w:r>
      <w:r w:rsidRPr="001D16E5">
        <w:rPr>
          <w:rFonts w:ascii="Times New Roman" w:hAnsi="Times New Roman"/>
          <w:b/>
          <w:sz w:val="24"/>
          <w:szCs w:val="24"/>
          <w:u w:val="single"/>
        </w:rPr>
        <w:t xml:space="preserve"> г., 17.00 часа</w:t>
      </w:r>
    </w:p>
    <w:p w14:paraId="6E00DFFE" w14:textId="77777777" w:rsidR="00220309" w:rsidRPr="004176EA" w:rsidRDefault="00220309" w:rsidP="00FF085F">
      <w:pPr>
        <w:spacing w:before="86"/>
        <w:rPr>
          <w:b/>
          <w:color w:val="2D74B5"/>
          <w:sz w:val="32"/>
        </w:rPr>
      </w:pPr>
    </w:p>
    <w:p w14:paraId="329E017E" w14:textId="77777777" w:rsidR="00220309" w:rsidRDefault="00220309" w:rsidP="00FF085F">
      <w:pPr>
        <w:spacing w:before="86"/>
        <w:rPr>
          <w:b/>
          <w:color w:val="2D74B5"/>
          <w:sz w:val="32"/>
        </w:rPr>
      </w:pPr>
    </w:p>
    <w:p w14:paraId="72AC201A" w14:textId="77777777" w:rsidR="00220309" w:rsidRDefault="00220309" w:rsidP="00FF085F">
      <w:pPr>
        <w:spacing w:before="86"/>
        <w:rPr>
          <w:b/>
          <w:color w:val="2D74B5"/>
          <w:sz w:val="32"/>
        </w:rPr>
      </w:pPr>
    </w:p>
    <w:p w14:paraId="505883C6" w14:textId="77777777" w:rsidR="00220309" w:rsidRDefault="00220309" w:rsidP="00FF085F">
      <w:pPr>
        <w:spacing w:before="86"/>
        <w:rPr>
          <w:b/>
          <w:color w:val="2D74B5"/>
          <w:sz w:val="32"/>
        </w:rPr>
      </w:pPr>
    </w:p>
    <w:p w14:paraId="6EC4265B" w14:textId="77777777" w:rsidR="00220309" w:rsidRDefault="00220309" w:rsidP="00FF085F">
      <w:pPr>
        <w:spacing w:before="86"/>
        <w:rPr>
          <w:b/>
          <w:color w:val="2D74B5"/>
          <w:sz w:val="32"/>
        </w:rPr>
      </w:pPr>
    </w:p>
    <w:p w14:paraId="760072AE" w14:textId="77777777" w:rsidR="00220309" w:rsidRDefault="00220309" w:rsidP="00FF085F">
      <w:pPr>
        <w:spacing w:before="86"/>
        <w:rPr>
          <w:b/>
          <w:color w:val="2D74B5"/>
          <w:sz w:val="32"/>
        </w:rPr>
      </w:pPr>
    </w:p>
    <w:p w14:paraId="161E716B" w14:textId="77777777" w:rsidR="00FF085F" w:rsidRPr="00FF085F" w:rsidRDefault="00FF085F" w:rsidP="00FF085F">
      <w:pPr>
        <w:spacing w:before="86"/>
        <w:rPr>
          <w:rFonts w:ascii="Times New Roman" w:eastAsiaTheme="majorEastAsia" w:hAnsi="Times New Roman" w:cs="Times New Roman"/>
          <w:b/>
          <w:bCs/>
          <w:caps/>
          <w:color w:val="5B9BD5" w:themeColor="accent1"/>
          <w:sz w:val="26"/>
          <w:szCs w:val="26"/>
        </w:rPr>
      </w:pPr>
      <w:r w:rsidRPr="00FF085F">
        <w:rPr>
          <w:rFonts w:ascii="Times New Roman" w:eastAsiaTheme="majorEastAsia" w:hAnsi="Times New Roman" w:cs="Times New Roman"/>
          <w:b/>
          <w:bCs/>
          <w:caps/>
          <w:color w:val="5B9BD5" w:themeColor="accent1"/>
          <w:sz w:val="26"/>
          <w:szCs w:val="26"/>
        </w:rPr>
        <w:t>Съдържание</w:t>
      </w:r>
    </w:p>
    <w:sdt>
      <w:sdtPr>
        <w:rPr>
          <w:rFonts w:ascii="Times New Roman" w:eastAsiaTheme="minorHAnsi" w:hAnsi="Times New Roman" w:cstheme="minorBidi"/>
          <w:b w:val="0"/>
          <w:bCs w:val="0"/>
          <w:color w:val="auto"/>
          <w:sz w:val="24"/>
          <w:szCs w:val="24"/>
          <w:lang w:eastAsia="en-US"/>
        </w:rPr>
        <w:id w:val="-1424487929"/>
        <w:docPartObj>
          <w:docPartGallery w:val="Table of Contents"/>
          <w:docPartUnique/>
        </w:docPartObj>
      </w:sdtPr>
      <w:sdtEndPr>
        <w:rPr>
          <w:noProof/>
        </w:rPr>
      </w:sdtEndPr>
      <w:sdtContent>
        <w:p w14:paraId="28F1C1B5" w14:textId="77777777" w:rsidR="00DE4F1E" w:rsidRPr="00220309" w:rsidRDefault="00DE4F1E">
          <w:pPr>
            <w:pStyle w:val="TOCHeading"/>
            <w:rPr>
              <w:rFonts w:ascii="Times New Roman" w:hAnsi="Times New Roman"/>
              <w:sz w:val="24"/>
              <w:szCs w:val="24"/>
            </w:rPr>
          </w:pPr>
        </w:p>
        <w:p w14:paraId="5DA0FA32" w14:textId="0E3C5DB8" w:rsidR="00DE4F1E" w:rsidRPr="00220309" w:rsidRDefault="00DE4F1E">
          <w:pPr>
            <w:pStyle w:val="TOC2"/>
            <w:tabs>
              <w:tab w:val="right" w:leader="dot" w:pos="10060"/>
            </w:tabs>
            <w:rPr>
              <w:rFonts w:ascii="Times New Roman" w:eastAsiaTheme="minorEastAsia" w:hAnsi="Times New Roman"/>
              <w:noProof/>
              <w:sz w:val="24"/>
              <w:szCs w:val="24"/>
              <w:lang w:val="en-US"/>
            </w:rPr>
          </w:pPr>
          <w:r w:rsidRPr="00220309">
            <w:rPr>
              <w:rFonts w:ascii="Times New Roman" w:hAnsi="Times New Roman"/>
              <w:b/>
              <w:bCs/>
              <w:noProof/>
              <w:sz w:val="24"/>
              <w:szCs w:val="24"/>
            </w:rPr>
            <w:fldChar w:fldCharType="begin"/>
          </w:r>
          <w:r w:rsidRPr="00220309">
            <w:rPr>
              <w:rFonts w:ascii="Times New Roman" w:hAnsi="Times New Roman"/>
              <w:b/>
              <w:bCs/>
              <w:noProof/>
              <w:sz w:val="24"/>
              <w:szCs w:val="24"/>
            </w:rPr>
            <w:instrText xml:space="preserve"> TOC \o "1-3" \h \z \u </w:instrText>
          </w:r>
          <w:r w:rsidRPr="00220309">
            <w:rPr>
              <w:rFonts w:ascii="Times New Roman" w:hAnsi="Times New Roman"/>
              <w:b/>
              <w:bCs/>
              <w:noProof/>
              <w:sz w:val="24"/>
              <w:szCs w:val="24"/>
            </w:rPr>
            <w:fldChar w:fldCharType="separate"/>
          </w:r>
          <w:hyperlink w:anchor="_Toc49517053" w:history="1">
            <w:r w:rsidRPr="00220309">
              <w:rPr>
                <w:rStyle w:val="Hyperlink"/>
                <w:rFonts w:ascii="Times New Roman" w:hAnsi="Times New Roman"/>
                <w:noProof/>
                <w:sz w:val="24"/>
                <w:szCs w:val="24"/>
              </w:rPr>
              <w:t>1. Наименование на програмата:</w:t>
            </w:r>
            <w:r w:rsidRPr="00220309">
              <w:rPr>
                <w:rFonts w:ascii="Times New Roman" w:hAnsi="Times New Roman"/>
                <w:noProof/>
                <w:webHidden/>
                <w:sz w:val="24"/>
                <w:szCs w:val="24"/>
              </w:rPr>
              <w:tab/>
            </w:r>
            <w:r w:rsidRPr="00220309">
              <w:rPr>
                <w:rFonts w:ascii="Times New Roman" w:hAnsi="Times New Roman"/>
                <w:noProof/>
                <w:webHidden/>
                <w:sz w:val="24"/>
                <w:szCs w:val="24"/>
              </w:rPr>
              <w:fldChar w:fldCharType="begin"/>
            </w:r>
            <w:r w:rsidRPr="00220309">
              <w:rPr>
                <w:rFonts w:ascii="Times New Roman" w:hAnsi="Times New Roman"/>
                <w:noProof/>
                <w:webHidden/>
                <w:sz w:val="24"/>
                <w:szCs w:val="24"/>
              </w:rPr>
              <w:instrText xml:space="preserve"> PAGEREF _Toc49517053 \h </w:instrText>
            </w:r>
            <w:r w:rsidRPr="00220309">
              <w:rPr>
                <w:rFonts w:ascii="Times New Roman" w:hAnsi="Times New Roman"/>
                <w:noProof/>
                <w:webHidden/>
                <w:sz w:val="24"/>
                <w:szCs w:val="24"/>
              </w:rPr>
            </w:r>
            <w:r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4</w:t>
            </w:r>
            <w:r w:rsidRPr="00220309">
              <w:rPr>
                <w:rFonts w:ascii="Times New Roman" w:hAnsi="Times New Roman"/>
                <w:noProof/>
                <w:webHidden/>
                <w:sz w:val="24"/>
                <w:szCs w:val="24"/>
              </w:rPr>
              <w:fldChar w:fldCharType="end"/>
            </w:r>
          </w:hyperlink>
        </w:p>
        <w:p w14:paraId="03AB27E9" w14:textId="045F231C"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54" w:history="1">
            <w:r w:rsidR="00DE4F1E" w:rsidRPr="00220309">
              <w:rPr>
                <w:rStyle w:val="Hyperlink"/>
                <w:rFonts w:ascii="Times New Roman" w:hAnsi="Times New Roman"/>
                <w:noProof/>
                <w:sz w:val="24"/>
                <w:szCs w:val="24"/>
              </w:rPr>
              <w:t>2. Наименование на приоритетната ос:</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_Toc49517054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4</w:t>
            </w:r>
            <w:r w:rsidR="00DE4F1E" w:rsidRPr="00220309">
              <w:rPr>
                <w:rFonts w:ascii="Times New Roman" w:hAnsi="Times New Roman"/>
                <w:noProof/>
                <w:webHidden/>
                <w:sz w:val="24"/>
                <w:szCs w:val="24"/>
              </w:rPr>
              <w:fldChar w:fldCharType="end"/>
            </w:r>
          </w:hyperlink>
        </w:p>
        <w:p w14:paraId="5826BDA8" w14:textId="3BCD5299"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55" w:history="1">
            <w:r w:rsidR="00DE4F1E" w:rsidRPr="00220309">
              <w:rPr>
                <w:rStyle w:val="Hyperlink"/>
                <w:rFonts w:ascii="Times New Roman" w:hAnsi="Times New Roman"/>
                <w:noProof/>
                <w:sz w:val="24"/>
                <w:szCs w:val="24"/>
              </w:rPr>
              <w:t>3. Наименование на процедурата:</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_Toc49517055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4</w:t>
            </w:r>
            <w:r w:rsidR="00DE4F1E" w:rsidRPr="00220309">
              <w:rPr>
                <w:rFonts w:ascii="Times New Roman" w:hAnsi="Times New Roman"/>
                <w:noProof/>
                <w:webHidden/>
                <w:sz w:val="24"/>
                <w:szCs w:val="24"/>
              </w:rPr>
              <w:fldChar w:fldCharType="end"/>
            </w:r>
          </w:hyperlink>
        </w:p>
        <w:p w14:paraId="6146AFB8" w14:textId="7BB98CAF"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56" w:history="1">
            <w:r w:rsidR="00DE4F1E" w:rsidRPr="00220309">
              <w:rPr>
                <w:rStyle w:val="Hyperlink"/>
                <w:rFonts w:ascii="Times New Roman" w:hAnsi="Times New Roman"/>
                <w:noProof/>
                <w:sz w:val="24"/>
                <w:szCs w:val="24"/>
              </w:rPr>
              <w:t>4. Измерения по кодове: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_Toc49517056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4</w:t>
            </w:r>
            <w:r w:rsidR="00DE4F1E" w:rsidRPr="00220309">
              <w:rPr>
                <w:rFonts w:ascii="Times New Roman" w:hAnsi="Times New Roman"/>
                <w:noProof/>
                <w:webHidden/>
                <w:sz w:val="24"/>
                <w:szCs w:val="24"/>
              </w:rPr>
              <w:fldChar w:fldCharType="end"/>
            </w:r>
          </w:hyperlink>
        </w:p>
        <w:p w14:paraId="6FD00FF1" w14:textId="5D5BE286"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57" w:history="1">
            <w:r w:rsidR="00DE4F1E" w:rsidRPr="00220309">
              <w:rPr>
                <w:rStyle w:val="Hyperlink"/>
                <w:rFonts w:ascii="Times New Roman" w:hAnsi="Times New Roman"/>
                <w:noProof/>
                <w:sz w:val="24"/>
                <w:szCs w:val="24"/>
              </w:rPr>
              <w:t>5. Териториален обхват:</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_Toc49517057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4</w:t>
            </w:r>
            <w:r w:rsidR="00DE4F1E" w:rsidRPr="00220309">
              <w:rPr>
                <w:rFonts w:ascii="Times New Roman" w:hAnsi="Times New Roman"/>
                <w:noProof/>
                <w:webHidden/>
                <w:sz w:val="24"/>
                <w:szCs w:val="24"/>
              </w:rPr>
              <w:fldChar w:fldCharType="end"/>
            </w:r>
          </w:hyperlink>
        </w:p>
        <w:p w14:paraId="1C00722F" w14:textId="1E381C26"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58" w:history="1">
            <w:r w:rsidR="00DE4F1E" w:rsidRPr="00220309">
              <w:rPr>
                <w:rStyle w:val="Hyperlink"/>
                <w:rFonts w:ascii="Times New Roman" w:hAnsi="Times New Roman"/>
                <w:noProof/>
                <w:sz w:val="24"/>
                <w:szCs w:val="24"/>
              </w:rPr>
              <w:t>6. Цели на предоставяната безвъзмездна финансова помощ по процедурата и очаквани резултати: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_Toc49517058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5</w:t>
            </w:r>
            <w:r w:rsidR="00DE4F1E" w:rsidRPr="00220309">
              <w:rPr>
                <w:rFonts w:ascii="Times New Roman" w:hAnsi="Times New Roman"/>
                <w:noProof/>
                <w:webHidden/>
                <w:sz w:val="24"/>
                <w:szCs w:val="24"/>
              </w:rPr>
              <w:fldChar w:fldCharType="end"/>
            </w:r>
          </w:hyperlink>
        </w:p>
        <w:p w14:paraId="582942A0" w14:textId="39C882F0"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59" w:history="1">
            <w:r w:rsidR="00DE4F1E" w:rsidRPr="00220309">
              <w:rPr>
                <w:rStyle w:val="Hyperlink"/>
                <w:rFonts w:ascii="Times New Roman" w:hAnsi="Times New Roman"/>
                <w:noProof/>
                <w:sz w:val="24"/>
                <w:szCs w:val="24"/>
              </w:rPr>
              <w:t>7. Индикатори: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_Toc49517059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6</w:t>
            </w:r>
            <w:r w:rsidR="00DE4F1E" w:rsidRPr="00220309">
              <w:rPr>
                <w:rFonts w:ascii="Times New Roman" w:hAnsi="Times New Roman"/>
                <w:noProof/>
                <w:webHidden/>
                <w:sz w:val="24"/>
                <w:szCs w:val="24"/>
              </w:rPr>
              <w:fldChar w:fldCharType="end"/>
            </w:r>
          </w:hyperlink>
        </w:p>
        <w:p w14:paraId="41EDCDE4" w14:textId="1C6C1D6B" w:rsidR="00DE4F1E" w:rsidRPr="00220309" w:rsidRDefault="00125D2E">
          <w:pPr>
            <w:pStyle w:val="TOC3"/>
            <w:tabs>
              <w:tab w:val="right" w:leader="dot" w:pos="10060"/>
            </w:tabs>
            <w:rPr>
              <w:rFonts w:ascii="Times New Roman" w:eastAsiaTheme="minorEastAsia" w:hAnsi="Times New Roman"/>
              <w:noProof/>
              <w:sz w:val="24"/>
              <w:szCs w:val="24"/>
              <w:lang w:val="en-US"/>
            </w:rPr>
          </w:pPr>
          <w:hyperlink w:anchor="_Toc49517060" w:history="1">
            <w:r w:rsidR="00DE4F1E" w:rsidRPr="00220309">
              <w:rPr>
                <w:rStyle w:val="Hyperlink"/>
                <w:rFonts w:ascii="Times New Roman" w:hAnsi="Times New Roman"/>
                <w:noProof/>
                <w:sz w:val="24"/>
                <w:szCs w:val="24"/>
              </w:rPr>
              <w:t>7.1.Индикатори за резултат и изпълнение съгласно оперативната програма</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_Toc49517060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6</w:t>
            </w:r>
            <w:r w:rsidR="00DE4F1E" w:rsidRPr="00220309">
              <w:rPr>
                <w:rFonts w:ascii="Times New Roman" w:hAnsi="Times New Roman"/>
                <w:noProof/>
                <w:webHidden/>
                <w:sz w:val="24"/>
                <w:szCs w:val="24"/>
              </w:rPr>
              <w:fldChar w:fldCharType="end"/>
            </w:r>
          </w:hyperlink>
        </w:p>
        <w:p w14:paraId="5B006E88" w14:textId="01F9E841" w:rsidR="00DE4F1E" w:rsidRPr="00220309" w:rsidRDefault="00125D2E">
          <w:pPr>
            <w:pStyle w:val="TOC3"/>
            <w:tabs>
              <w:tab w:val="right" w:leader="dot" w:pos="10060"/>
            </w:tabs>
            <w:rPr>
              <w:rFonts w:ascii="Times New Roman" w:eastAsiaTheme="minorEastAsia" w:hAnsi="Times New Roman"/>
              <w:noProof/>
              <w:sz w:val="24"/>
              <w:szCs w:val="24"/>
              <w:lang w:val="en-US"/>
            </w:rPr>
          </w:pPr>
          <w:hyperlink w:anchor="_Toc49517061" w:history="1">
            <w:r w:rsidR="00DE4F1E" w:rsidRPr="00220309">
              <w:rPr>
                <w:rStyle w:val="Hyperlink"/>
                <w:rFonts w:ascii="Times New Roman" w:hAnsi="Times New Roman"/>
                <w:noProof/>
                <w:sz w:val="24"/>
                <w:szCs w:val="24"/>
              </w:rPr>
              <w:t>7.2. Индивидуални за процедурата и проектите индикатори за изпълнение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_Toc49517061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7</w:t>
            </w:r>
            <w:r w:rsidR="00DE4F1E" w:rsidRPr="00220309">
              <w:rPr>
                <w:rFonts w:ascii="Times New Roman" w:hAnsi="Times New Roman"/>
                <w:noProof/>
                <w:webHidden/>
                <w:sz w:val="24"/>
                <w:szCs w:val="24"/>
              </w:rPr>
              <w:fldChar w:fldCharType="end"/>
            </w:r>
          </w:hyperlink>
        </w:p>
        <w:p w14:paraId="3A9D34EB" w14:textId="69911AA7"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62" w:history="1">
            <w:r w:rsidR="00DE4F1E" w:rsidRPr="00220309">
              <w:rPr>
                <w:rStyle w:val="Hyperlink"/>
                <w:rFonts w:ascii="Times New Roman" w:hAnsi="Times New Roman"/>
                <w:noProof/>
                <w:sz w:val="24"/>
                <w:szCs w:val="24"/>
              </w:rPr>
              <w:t xml:space="preserve">8. Общ размер на безвъзмездната финансова помощ </w:t>
            </w:r>
            <w:r w:rsidR="00DE4F1E" w:rsidRPr="00220309">
              <w:rPr>
                <w:rStyle w:val="Hyperlink"/>
                <w:rFonts w:ascii="Times New Roman" w:hAnsi="Times New Roman"/>
                <w:noProof/>
                <w:sz w:val="24"/>
                <w:szCs w:val="24"/>
                <w:lang w:val="ru-RU"/>
              </w:rPr>
              <w:t>(</w:t>
            </w:r>
            <w:r w:rsidR="00DE4F1E" w:rsidRPr="00220309">
              <w:rPr>
                <w:rStyle w:val="Hyperlink"/>
                <w:rFonts w:ascii="Times New Roman" w:hAnsi="Times New Roman"/>
                <w:noProof/>
                <w:sz w:val="24"/>
                <w:szCs w:val="24"/>
              </w:rPr>
              <w:t>БФП</w:t>
            </w:r>
            <w:r w:rsidR="00DE4F1E" w:rsidRPr="00220309">
              <w:rPr>
                <w:rStyle w:val="Hyperlink"/>
                <w:rFonts w:ascii="Times New Roman" w:hAnsi="Times New Roman"/>
                <w:noProof/>
                <w:sz w:val="24"/>
                <w:szCs w:val="24"/>
                <w:lang w:val="ru-RU"/>
              </w:rPr>
              <w:t>)</w:t>
            </w:r>
            <w:r w:rsidR="00DE4F1E" w:rsidRPr="00220309">
              <w:rPr>
                <w:rStyle w:val="Hyperlink"/>
                <w:rFonts w:ascii="Times New Roman" w:hAnsi="Times New Roman"/>
                <w:noProof/>
                <w:sz w:val="24"/>
                <w:szCs w:val="24"/>
              </w:rPr>
              <w:t xml:space="preserve"> по процедурата:</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_Toc49517062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8</w:t>
            </w:r>
            <w:r w:rsidR="00DE4F1E" w:rsidRPr="00220309">
              <w:rPr>
                <w:rFonts w:ascii="Times New Roman" w:hAnsi="Times New Roman"/>
                <w:noProof/>
                <w:webHidden/>
                <w:sz w:val="24"/>
                <w:szCs w:val="24"/>
              </w:rPr>
              <w:fldChar w:fldCharType="end"/>
            </w:r>
          </w:hyperlink>
        </w:p>
        <w:p w14:paraId="3C03E939" w14:textId="033EB480"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63" w:history="1">
            <w:r w:rsidR="00DE4F1E" w:rsidRPr="00220309">
              <w:rPr>
                <w:rStyle w:val="Hyperlink"/>
                <w:rFonts w:ascii="Times New Roman" w:hAnsi="Times New Roman"/>
                <w:noProof/>
                <w:sz w:val="24"/>
                <w:szCs w:val="24"/>
              </w:rPr>
              <w:t xml:space="preserve">9. Минимален и максимален размер на безвъзмездната финансова помощ </w:t>
            </w:r>
            <w:r w:rsidR="00DE4F1E" w:rsidRPr="00220309">
              <w:rPr>
                <w:rStyle w:val="Hyperlink"/>
                <w:rFonts w:ascii="Times New Roman" w:hAnsi="Times New Roman"/>
                <w:noProof/>
                <w:sz w:val="24"/>
                <w:szCs w:val="24"/>
                <w:lang w:val="ru-RU"/>
              </w:rPr>
              <w:t>(</w:t>
            </w:r>
            <w:r w:rsidR="00DE4F1E" w:rsidRPr="00220309">
              <w:rPr>
                <w:rStyle w:val="Hyperlink"/>
                <w:rFonts w:ascii="Times New Roman" w:hAnsi="Times New Roman"/>
                <w:noProof/>
                <w:sz w:val="24"/>
                <w:szCs w:val="24"/>
              </w:rPr>
              <w:t>БФП</w:t>
            </w:r>
            <w:r w:rsidR="00DE4F1E" w:rsidRPr="00220309">
              <w:rPr>
                <w:rStyle w:val="Hyperlink"/>
                <w:rFonts w:ascii="Times New Roman" w:hAnsi="Times New Roman"/>
                <w:noProof/>
                <w:sz w:val="24"/>
                <w:szCs w:val="24"/>
                <w:lang w:val="ru-RU"/>
              </w:rPr>
              <w:t>)</w:t>
            </w:r>
            <w:r w:rsidR="00DE4F1E" w:rsidRPr="00220309">
              <w:rPr>
                <w:rStyle w:val="Hyperlink"/>
                <w:rFonts w:ascii="Times New Roman" w:hAnsi="Times New Roman"/>
                <w:noProof/>
                <w:sz w:val="24"/>
                <w:szCs w:val="24"/>
              </w:rPr>
              <w:t xml:space="preserve"> за конкретен проект:</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_Toc49517063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8</w:t>
            </w:r>
            <w:r w:rsidR="00DE4F1E" w:rsidRPr="00220309">
              <w:rPr>
                <w:rFonts w:ascii="Times New Roman" w:hAnsi="Times New Roman"/>
                <w:noProof/>
                <w:webHidden/>
                <w:sz w:val="24"/>
                <w:szCs w:val="24"/>
              </w:rPr>
              <w:fldChar w:fldCharType="end"/>
            </w:r>
          </w:hyperlink>
        </w:p>
        <w:p w14:paraId="7D16FEFA" w14:textId="56ADBE14"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64" w:history="1">
            <w:r w:rsidR="00DE4F1E" w:rsidRPr="00220309">
              <w:rPr>
                <w:rStyle w:val="Hyperlink"/>
                <w:rFonts w:ascii="Times New Roman" w:hAnsi="Times New Roman"/>
                <w:noProof/>
                <w:sz w:val="24"/>
                <w:szCs w:val="24"/>
              </w:rPr>
              <w:t>10. Процент на съфинансиране</w:t>
            </w:r>
            <w:r w:rsidR="00DE4F1E" w:rsidRPr="00220309">
              <w:rPr>
                <w:rStyle w:val="Hyperlink"/>
                <w:rFonts w:ascii="Times New Roman" w:hAnsi="Times New Roman"/>
                <w:noProof/>
                <w:sz w:val="24"/>
                <w:szCs w:val="24"/>
                <w:vertAlign w:val="superscript"/>
              </w:rPr>
              <w:t>:</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_Toc49517064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9</w:t>
            </w:r>
            <w:r w:rsidR="00DE4F1E" w:rsidRPr="00220309">
              <w:rPr>
                <w:rFonts w:ascii="Times New Roman" w:hAnsi="Times New Roman"/>
                <w:noProof/>
                <w:webHidden/>
                <w:sz w:val="24"/>
                <w:szCs w:val="24"/>
              </w:rPr>
              <w:fldChar w:fldCharType="end"/>
            </w:r>
          </w:hyperlink>
        </w:p>
        <w:p w14:paraId="7640C3C3" w14:textId="5EA7CCC4"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65" w:history="1">
            <w:r w:rsidR="00DE4F1E" w:rsidRPr="00220309">
              <w:rPr>
                <w:rStyle w:val="Hyperlink"/>
                <w:rFonts w:ascii="Times New Roman" w:hAnsi="Times New Roman"/>
                <w:noProof/>
                <w:sz w:val="24"/>
                <w:szCs w:val="24"/>
              </w:rPr>
              <w:t>11. Допустими кандидати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_Toc49517065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10</w:t>
            </w:r>
            <w:r w:rsidR="00DE4F1E" w:rsidRPr="00220309">
              <w:rPr>
                <w:rFonts w:ascii="Times New Roman" w:hAnsi="Times New Roman"/>
                <w:noProof/>
                <w:webHidden/>
                <w:sz w:val="24"/>
                <w:szCs w:val="24"/>
              </w:rPr>
              <w:fldChar w:fldCharType="end"/>
            </w:r>
          </w:hyperlink>
        </w:p>
        <w:p w14:paraId="2DA3154A" w14:textId="2652EBDE" w:rsidR="00DE4F1E" w:rsidRPr="00220309" w:rsidRDefault="00125D2E">
          <w:pPr>
            <w:pStyle w:val="TOC3"/>
            <w:tabs>
              <w:tab w:val="right" w:leader="dot" w:pos="10060"/>
            </w:tabs>
            <w:rPr>
              <w:rFonts w:ascii="Times New Roman" w:eastAsiaTheme="minorEastAsia" w:hAnsi="Times New Roman"/>
              <w:noProof/>
              <w:sz w:val="24"/>
              <w:szCs w:val="24"/>
              <w:lang w:val="en-US"/>
            </w:rPr>
          </w:pPr>
          <w:hyperlink w:anchor="_Toc49517066" w:history="1">
            <w:r w:rsidR="00DE4F1E" w:rsidRPr="00220309">
              <w:rPr>
                <w:rStyle w:val="Hyperlink"/>
                <w:rFonts w:ascii="Times New Roman" w:hAnsi="Times New Roman"/>
                <w:noProof/>
                <w:sz w:val="24"/>
                <w:szCs w:val="24"/>
              </w:rPr>
              <w:t>11.1.  Критерии за допустимост на кандидатите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_Toc49517066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10</w:t>
            </w:r>
            <w:r w:rsidR="00DE4F1E" w:rsidRPr="00220309">
              <w:rPr>
                <w:rFonts w:ascii="Times New Roman" w:hAnsi="Times New Roman"/>
                <w:noProof/>
                <w:webHidden/>
                <w:sz w:val="24"/>
                <w:szCs w:val="24"/>
              </w:rPr>
              <w:fldChar w:fldCharType="end"/>
            </w:r>
          </w:hyperlink>
        </w:p>
        <w:p w14:paraId="64747EB0" w14:textId="733680E3" w:rsidR="00DE4F1E" w:rsidRPr="00220309" w:rsidRDefault="00125D2E">
          <w:pPr>
            <w:pStyle w:val="TOC3"/>
            <w:tabs>
              <w:tab w:val="right" w:leader="dot" w:pos="10060"/>
            </w:tabs>
            <w:rPr>
              <w:rFonts w:ascii="Times New Roman" w:eastAsiaTheme="minorEastAsia" w:hAnsi="Times New Roman"/>
              <w:noProof/>
              <w:sz w:val="24"/>
              <w:szCs w:val="24"/>
              <w:lang w:val="en-US"/>
            </w:rPr>
          </w:pPr>
          <w:hyperlink w:anchor="_Toc49517067" w:history="1">
            <w:r w:rsidR="00DE4F1E" w:rsidRPr="00220309">
              <w:rPr>
                <w:rStyle w:val="Hyperlink"/>
                <w:rFonts w:ascii="Times New Roman" w:hAnsi="Times New Roman"/>
                <w:noProof/>
                <w:sz w:val="24"/>
                <w:szCs w:val="24"/>
              </w:rPr>
              <w:t>11.2 Критерии за недопустимост на кандидатите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_Toc49517067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12</w:t>
            </w:r>
            <w:r w:rsidR="00DE4F1E" w:rsidRPr="00220309">
              <w:rPr>
                <w:rFonts w:ascii="Times New Roman" w:hAnsi="Times New Roman"/>
                <w:noProof/>
                <w:webHidden/>
                <w:sz w:val="24"/>
                <w:szCs w:val="24"/>
              </w:rPr>
              <w:fldChar w:fldCharType="end"/>
            </w:r>
          </w:hyperlink>
        </w:p>
        <w:p w14:paraId="642D18BA" w14:textId="257FA414"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68" w:history="1">
            <w:r w:rsidR="00DE4F1E" w:rsidRPr="00220309">
              <w:rPr>
                <w:rStyle w:val="Hyperlink"/>
                <w:rFonts w:ascii="Times New Roman" w:eastAsia="MS Gothic" w:hAnsi="Times New Roman"/>
                <w:noProof/>
                <w:sz w:val="24"/>
                <w:szCs w:val="24"/>
              </w:rPr>
              <w:t>12. Допустими партньори</w:t>
            </w:r>
            <w:r w:rsidR="00DE4F1E" w:rsidRPr="00220309">
              <w:rPr>
                <w:rStyle w:val="Hyperlink"/>
                <w:rFonts w:ascii="Times New Roman" w:hAnsi="Times New Roman"/>
                <w:noProof/>
                <w:sz w:val="24"/>
                <w:szCs w:val="24"/>
              </w:rPr>
              <w:t xml:space="preserve"> (ако е приложимо)</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_Toc49517068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16</w:t>
            </w:r>
            <w:r w:rsidR="00DE4F1E" w:rsidRPr="00220309">
              <w:rPr>
                <w:rFonts w:ascii="Times New Roman" w:hAnsi="Times New Roman"/>
                <w:noProof/>
                <w:webHidden/>
                <w:sz w:val="24"/>
                <w:szCs w:val="24"/>
              </w:rPr>
              <w:fldChar w:fldCharType="end"/>
            </w:r>
          </w:hyperlink>
        </w:p>
        <w:p w14:paraId="311A7BE7" w14:textId="4FC53F7A"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69" w:history="1">
            <w:r w:rsidR="00DE4F1E" w:rsidRPr="00220309">
              <w:rPr>
                <w:rStyle w:val="Hyperlink"/>
                <w:rFonts w:ascii="Times New Roman" w:eastAsia="MS Gothic" w:hAnsi="Times New Roman"/>
                <w:noProof/>
                <w:sz w:val="24"/>
                <w:szCs w:val="24"/>
              </w:rPr>
              <w:t>13. Дейности, допустими за финансиране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_Toc49517069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16</w:t>
            </w:r>
            <w:r w:rsidR="00DE4F1E" w:rsidRPr="00220309">
              <w:rPr>
                <w:rFonts w:ascii="Times New Roman" w:hAnsi="Times New Roman"/>
                <w:noProof/>
                <w:webHidden/>
                <w:sz w:val="24"/>
                <w:szCs w:val="24"/>
              </w:rPr>
              <w:fldChar w:fldCharType="end"/>
            </w:r>
          </w:hyperlink>
        </w:p>
        <w:p w14:paraId="601008B6" w14:textId="570C24D9"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70" w:history="1">
            <w:r w:rsidR="00DE4F1E" w:rsidRPr="00220309">
              <w:rPr>
                <w:rStyle w:val="Hyperlink"/>
                <w:rFonts w:ascii="Times New Roman" w:eastAsia="MS Gothic" w:hAnsi="Times New Roman"/>
                <w:noProof/>
                <w:sz w:val="24"/>
                <w:szCs w:val="24"/>
              </w:rPr>
              <w:t>13.1. Допустими дейности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_Toc49517070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16</w:t>
            </w:r>
            <w:r w:rsidR="00DE4F1E" w:rsidRPr="00220309">
              <w:rPr>
                <w:rFonts w:ascii="Times New Roman" w:hAnsi="Times New Roman"/>
                <w:noProof/>
                <w:webHidden/>
                <w:sz w:val="24"/>
                <w:szCs w:val="24"/>
              </w:rPr>
              <w:fldChar w:fldCharType="end"/>
            </w:r>
          </w:hyperlink>
        </w:p>
        <w:p w14:paraId="622B0602" w14:textId="65E7F1A8" w:rsidR="00DE4F1E" w:rsidRPr="00220309" w:rsidRDefault="00125D2E">
          <w:pPr>
            <w:pStyle w:val="TOC3"/>
            <w:tabs>
              <w:tab w:val="right" w:leader="dot" w:pos="10060"/>
            </w:tabs>
            <w:rPr>
              <w:rFonts w:ascii="Times New Roman" w:eastAsiaTheme="minorEastAsia" w:hAnsi="Times New Roman"/>
              <w:noProof/>
              <w:sz w:val="24"/>
              <w:szCs w:val="24"/>
              <w:lang w:val="en-US"/>
            </w:rPr>
          </w:pPr>
          <w:hyperlink w:anchor="_Toc49517071" w:history="1">
            <w:r w:rsidR="00DE4F1E" w:rsidRPr="00220309">
              <w:rPr>
                <w:rStyle w:val="Hyperlink"/>
                <w:rFonts w:ascii="Times New Roman" w:hAnsi="Times New Roman"/>
                <w:noProof/>
                <w:sz w:val="24"/>
                <w:szCs w:val="24"/>
              </w:rPr>
              <w:t>13.2. Недопустими дейности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_Toc49517071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23</w:t>
            </w:r>
            <w:r w:rsidR="00DE4F1E" w:rsidRPr="00220309">
              <w:rPr>
                <w:rFonts w:ascii="Times New Roman" w:hAnsi="Times New Roman"/>
                <w:noProof/>
                <w:webHidden/>
                <w:sz w:val="24"/>
                <w:szCs w:val="24"/>
              </w:rPr>
              <w:fldChar w:fldCharType="end"/>
            </w:r>
          </w:hyperlink>
        </w:p>
        <w:p w14:paraId="2792570A" w14:textId="2FF95500"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72" w:history="1">
            <w:r w:rsidR="00DE4F1E" w:rsidRPr="00220309">
              <w:rPr>
                <w:rStyle w:val="Hyperlink"/>
                <w:rFonts w:ascii="Times New Roman" w:hAnsi="Times New Roman"/>
                <w:noProof/>
                <w:sz w:val="24"/>
                <w:szCs w:val="24"/>
              </w:rPr>
              <w:t>14. Категории разходи, допустими за финансиране: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_Toc49517072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24</w:t>
            </w:r>
            <w:r w:rsidR="00DE4F1E" w:rsidRPr="00220309">
              <w:rPr>
                <w:rFonts w:ascii="Times New Roman" w:hAnsi="Times New Roman"/>
                <w:noProof/>
                <w:webHidden/>
                <w:sz w:val="24"/>
                <w:szCs w:val="24"/>
              </w:rPr>
              <w:fldChar w:fldCharType="end"/>
            </w:r>
          </w:hyperlink>
        </w:p>
        <w:p w14:paraId="3421EC15" w14:textId="7C067027" w:rsidR="00DE4F1E" w:rsidRPr="00220309" w:rsidRDefault="00125D2E">
          <w:pPr>
            <w:pStyle w:val="TOC3"/>
            <w:tabs>
              <w:tab w:val="right" w:leader="dot" w:pos="10060"/>
            </w:tabs>
            <w:rPr>
              <w:rFonts w:ascii="Times New Roman" w:eastAsiaTheme="minorEastAsia" w:hAnsi="Times New Roman"/>
              <w:noProof/>
              <w:sz w:val="24"/>
              <w:szCs w:val="24"/>
              <w:lang w:val="en-US"/>
            </w:rPr>
          </w:pPr>
          <w:hyperlink w:anchor="_Toc49517073" w:history="1">
            <w:r w:rsidR="00DE4F1E" w:rsidRPr="00220309">
              <w:rPr>
                <w:rStyle w:val="Hyperlink"/>
                <w:rFonts w:ascii="Times New Roman" w:hAnsi="Times New Roman"/>
                <w:noProof/>
                <w:sz w:val="24"/>
                <w:szCs w:val="24"/>
              </w:rPr>
              <w:t>14.1. Условия за допустимост на разходите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_Toc49517073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26</w:t>
            </w:r>
            <w:r w:rsidR="00DE4F1E" w:rsidRPr="00220309">
              <w:rPr>
                <w:rFonts w:ascii="Times New Roman" w:hAnsi="Times New Roman"/>
                <w:noProof/>
                <w:webHidden/>
                <w:sz w:val="24"/>
                <w:szCs w:val="24"/>
              </w:rPr>
              <w:fldChar w:fldCharType="end"/>
            </w:r>
          </w:hyperlink>
        </w:p>
        <w:p w14:paraId="146AA61E" w14:textId="6BD8F7AD" w:rsidR="00DE4F1E" w:rsidRPr="00220309" w:rsidRDefault="00125D2E">
          <w:pPr>
            <w:pStyle w:val="TOC3"/>
            <w:tabs>
              <w:tab w:val="right" w:leader="dot" w:pos="10060"/>
            </w:tabs>
            <w:rPr>
              <w:rFonts w:ascii="Times New Roman" w:eastAsiaTheme="minorEastAsia" w:hAnsi="Times New Roman"/>
              <w:noProof/>
              <w:sz w:val="24"/>
              <w:szCs w:val="24"/>
              <w:lang w:val="en-US"/>
            </w:rPr>
          </w:pPr>
          <w:hyperlink w:anchor="_Toc49517074" w:history="1">
            <w:r w:rsidR="00DE4F1E" w:rsidRPr="00220309">
              <w:rPr>
                <w:rStyle w:val="Hyperlink"/>
                <w:rFonts w:ascii="Times New Roman" w:hAnsi="Times New Roman"/>
                <w:noProof/>
                <w:sz w:val="24"/>
                <w:szCs w:val="24"/>
              </w:rPr>
              <w:t>14.2. Допустими разходи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_Toc49517074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28</w:t>
            </w:r>
            <w:r w:rsidR="00DE4F1E" w:rsidRPr="00220309">
              <w:rPr>
                <w:rFonts w:ascii="Times New Roman" w:hAnsi="Times New Roman"/>
                <w:noProof/>
                <w:webHidden/>
                <w:sz w:val="24"/>
                <w:szCs w:val="24"/>
              </w:rPr>
              <w:fldChar w:fldCharType="end"/>
            </w:r>
          </w:hyperlink>
        </w:p>
        <w:p w14:paraId="5A73811F" w14:textId="62FEF916" w:rsidR="00DE4F1E" w:rsidRPr="00220309" w:rsidRDefault="00125D2E">
          <w:pPr>
            <w:pStyle w:val="TOC3"/>
            <w:tabs>
              <w:tab w:val="right" w:leader="dot" w:pos="10060"/>
            </w:tabs>
            <w:rPr>
              <w:rFonts w:ascii="Times New Roman" w:eastAsiaTheme="minorEastAsia" w:hAnsi="Times New Roman"/>
              <w:noProof/>
              <w:sz w:val="24"/>
              <w:szCs w:val="24"/>
              <w:lang w:val="en-US"/>
            </w:rPr>
          </w:pPr>
          <w:hyperlink w:anchor="_Toc49517075" w:history="1">
            <w:r w:rsidR="00DE4F1E" w:rsidRPr="00220309">
              <w:rPr>
                <w:rStyle w:val="Hyperlink"/>
                <w:rFonts w:ascii="Times New Roman" w:hAnsi="Times New Roman"/>
                <w:noProof/>
                <w:sz w:val="24"/>
                <w:szCs w:val="24"/>
              </w:rPr>
              <w:t>14.3. Недопустими разходи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_Toc49517075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31</w:t>
            </w:r>
            <w:r w:rsidR="00DE4F1E" w:rsidRPr="00220309">
              <w:rPr>
                <w:rFonts w:ascii="Times New Roman" w:hAnsi="Times New Roman"/>
                <w:noProof/>
                <w:webHidden/>
                <w:sz w:val="24"/>
                <w:szCs w:val="24"/>
              </w:rPr>
              <w:fldChar w:fldCharType="end"/>
            </w:r>
          </w:hyperlink>
        </w:p>
        <w:p w14:paraId="1C2D7342" w14:textId="1900FBD7"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76" w:history="1">
            <w:r w:rsidR="00DE4F1E" w:rsidRPr="00220309">
              <w:rPr>
                <w:rStyle w:val="Hyperlink"/>
                <w:rFonts w:ascii="Times New Roman" w:hAnsi="Times New Roman"/>
                <w:noProof/>
                <w:sz w:val="24"/>
                <w:szCs w:val="24"/>
              </w:rPr>
              <w:t>1</w:t>
            </w:r>
            <w:r w:rsidR="00DE4F1E" w:rsidRPr="00220309">
              <w:rPr>
                <w:rStyle w:val="Hyperlink"/>
                <w:rFonts w:ascii="Times New Roman" w:hAnsi="Times New Roman"/>
                <w:noProof/>
                <w:sz w:val="24"/>
                <w:szCs w:val="24"/>
                <w:lang w:val="ru-RU"/>
              </w:rPr>
              <w:t>5</w:t>
            </w:r>
            <w:r w:rsidR="00DE4F1E" w:rsidRPr="00220309">
              <w:rPr>
                <w:rStyle w:val="Hyperlink"/>
                <w:rFonts w:ascii="Times New Roman" w:hAnsi="Times New Roman"/>
                <w:noProof/>
                <w:sz w:val="24"/>
                <w:szCs w:val="24"/>
              </w:rPr>
              <w:t>. Допустими целеви групи: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_Toc49517076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33</w:t>
            </w:r>
            <w:r w:rsidR="00DE4F1E" w:rsidRPr="00220309">
              <w:rPr>
                <w:rFonts w:ascii="Times New Roman" w:hAnsi="Times New Roman"/>
                <w:noProof/>
                <w:webHidden/>
                <w:sz w:val="24"/>
                <w:szCs w:val="24"/>
              </w:rPr>
              <w:fldChar w:fldCharType="end"/>
            </w:r>
          </w:hyperlink>
        </w:p>
        <w:p w14:paraId="16AB5B29" w14:textId="47FFBA0E"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77" w:history="1">
            <w:r w:rsidR="00DE4F1E" w:rsidRPr="00220309">
              <w:rPr>
                <w:rStyle w:val="Hyperlink"/>
                <w:rFonts w:ascii="Times New Roman" w:hAnsi="Times New Roman"/>
                <w:noProof/>
                <w:sz w:val="24"/>
                <w:szCs w:val="24"/>
              </w:rPr>
              <w:t>1</w:t>
            </w:r>
            <w:r w:rsidR="00DE4F1E" w:rsidRPr="00220309">
              <w:rPr>
                <w:rStyle w:val="Hyperlink"/>
                <w:rFonts w:ascii="Times New Roman" w:hAnsi="Times New Roman"/>
                <w:noProof/>
                <w:sz w:val="24"/>
                <w:szCs w:val="24"/>
                <w:lang w:val="ru-RU"/>
              </w:rPr>
              <w:t>6</w:t>
            </w:r>
            <w:r w:rsidR="00DE4F1E" w:rsidRPr="00220309">
              <w:rPr>
                <w:rStyle w:val="Hyperlink"/>
                <w:rFonts w:ascii="Times New Roman" w:hAnsi="Times New Roman"/>
                <w:noProof/>
                <w:sz w:val="24"/>
                <w:szCs w:val="24"/>
              </w:rPr>
              <w:t>. Приложим режим на минимални/държавни помощи: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_Toc49517077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33</w:t>
            </w:r>
            <w:r w:rsidR="00DE4F1E" w:rsidRPr="00220309">
              <w:rPr>
                <w:rFonts w:ascii="Times New Roman" w:hAnsi="Times New Roman"/>
                <w:noProof/>
                <w:webHidden/>
                <w:sz w:val="24"/>
                <w:szCs w:val="24"/>
              </w:rPr>
              <w:fldChar w:fldCharType="end"/>
            </w:r>
          </w:hyperlink>
        </w:p>
        <w:p w14:paraId="46D4DF81" w14:textId="43433726"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78" w:history="1">
            <w:r w:rsidR="00DE4F1E" w:rsidRPr="00220309">
              <w:rPr>
                <w:rStyle w:val="Hyperlink"/>
                <w:rFonts w:ascii="Times New Roman" w:hAnsi="Times New Roman"/>
                <w:noProof/>
                <w:sz w:val="24"/>
                <w:szCs w:val="24"/>
              </w:rPr>
              <w:t>17. Хоризонтални политики: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_Toc49517078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38</w:t>
            </w:r>
            <w:r w:rsidR="00DE4F1E" w:rsidRPr="00220309">
              <w:rPr>
                <w:rFonts w:ascii="Times New Roman" w:hAnsi="Times New Roman"/>
                <w:noProof/>
                <w:webHidden/>
                <w:sz w:val="24"/>
                <w:szCs w:val="24"/>
              </w:rPr>
              <w:fldChar w:fldCharType="end"/>
            </w:r>
          </w:hyperlink>
        </w:p>
        <w:p w14:paraId="6F8F26C3" w14:textId="2722196E"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79" w:history="1">
            <w:r w:rsidR="00DE4F1E" w:rsidRPr="00220309">
              <w:rPr>
                <w:rStyle w:val="Hyperlink"/>
                <w:rFonts w:ascii="Times New Roman" w:hAnsi="Times New Roman"/>
                <w:noProof/>
                <w:sz w:val="24"/>
                <w:szCs w:val="24"/>
              </w:rPr>
              <w:t>18. Минимален и максимален срок за изпълнение на проекта</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_Toc49517079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39</w:t>
            </w:r>
            <w:r w:rsidR="00DE4F1E" w:rsidRPr="00220309">
              <w:rPr>
                <w:rFonts w:ascii="Times New Roman" w:hAnsi="Times New Roman"/>
                <w:noProof/>
                <w:webHidden/>
                <w:sz w:val="24"/>
                <w:szCs w:val="24"/>
              </w:rPr>
              <w:fldChar w:fldCharType="end"/>
            </w:r>
          </w:hyperlink>
        </w:p>
        <w:p w14:paraId="61CEEAF1" w14:textId="594DB2F1"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80" w:history="1">
            <w:r w:rsidR="00DE4F1E" w:rsidRPr="00220309">
              <w:rPr>
                <w:rStyle w:val="Hyperlink"/>
                <w:rFonts w:ascii="Times New Roman" w:hAnsi="Times New Roman"/>
                <w:noProof/>
                <w:sz w:val="24"/>
                <w:szCs w:val="24"/>
              </w:rPr>
              <w:t>19. Ред за оценяване на концепциите за проектни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_Toc49517080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39</w:t>
            </w:r>
            <w:r w:rsidR="00DE4F1E" w:rsidRPr="00220309">
              <w:rPr>
                <w:rFonts w:ascii="Times New Roman" w:hAnsi="Times New Roman"/>
                <w:noProof/>
                <w:webHidden/>
                <w:sz w:val="24"/>
                <w:szCs w:val="24"/>
              </w:rPr>
              <w:fldChar w:fldCharType="end"/>
            </w:r>
          </w:hyperlink>
        </w:p>
        <w:p w14:paraId="5A18132A" w14:textId="0A367CC7"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81" w:history="1">
            <w:r w:rsidR="00DE4F1E" w:rsidRPr="00220309">
              <w:rPr>
                <w:rStyle w:val="Hyperlink"/>
                <w:rFonts w:ascii="Times New Roman" w:hAnsi="Times New Roman"/>
                <w:noProof/>
                <w:sz w:val="24"/>
                <w:szCs w:val="24"/>
              </w:rPr>
              <w:t>20. Критерии и методика за оценка на концепциите за проектни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_Toc49517081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39</w:t>
            </w:r>
            <w:r w:rsidR="00DE4F1E" w:rsidRPr="00220309">
              <w:rPr>
                <w:rFonts w:ascii="Times New Roman" w:hAnsi="Times New Roman"/>
                <w:noProof/>
                <w:webHidden/>
                <w:sz w:val="24"/>
                <w:szCs w:val="24"/>
              </w:rPr>
              <w:fldChar w:fldCharType="end"/>
            </w:r>
          </w:hyperlink>
        </w:p>
        <w:p w14:paraId="68A41682" w14:textId="0CAAF8DC"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82" w:history="1">
            <w:r w:rsidR="00DE4F1E" w:rsidRPr="00220309">
              <w:rPr>
                <w:rStyle w:val="Hyperlink"/>
                <w:rFonts w:ascii="Times New Roman" w:hAnsi="Times New Roman"/>
                <w:noProof/>
                <w:sz w:val="24"/>
                <w:szCs w:val="24"/>
              </w:rPr>
              <w:t>21. Ред за оценяване на проектните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_Toc49517082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39</w:t>
            </w:r>
            <w:r w:rsidR="00DE4F1E" w:rsidRPr="00220309">
              <w:rPr>
                <w:rFonts w:ascii="Times New Roman" w:hAnsi="Times New Roman"/>
                <w:noProof/>
                <w:webHidden/>
                <w:sz w:val="24"/>
                <w:szCs w:val="24"/>
              </w:rPr>
              <w:fldChar w:fldCharType="end"/>
            </w:r>
          </w:hyperlink>
        </w:p>
        <w:p w14:paraId="7A007AC6" w14:textId="787D8E4A" w:rsidR="00DE4F1E" w:rsidRPr="00220309" w:rsidRDefault="00125D2E">
          <w:pPr>
            <w:pStyle w:val="TOC3"/>
            <w:tabs>
              <w:tab w:val="right" w:leader="dot" w:pos="10060"/>
            </w:tabs>
            <w:rPr>
              <w:rFonts w:ascii="Times New Roman" w:eastAsiaTheme="minorEastAsia" w:hAnsi="Times New Roman"/>
              <w:noProof/>
              <w:sz w:val="24"/>
              <w:szCs w:val="24"/>
              <w:lang w:val="en-US"/>
            </w:rPr>
          </w:pPr>
          <w:hyperlink w:anchor="_Toc49517083" w:history="1">
            <w:r w:rsidR="00DE4F1E" w:rsidRPr="00220309">
              <w:rPr>
                <w:rStyle w:val="Hyperlink"/>
                <w:rFonts w:ascii="Times New Roman" w:hAnsi="Times New Roman"/>
                <w:noProof/>
                <w:sz w:val="24"/>
                <w:szCs w:val="24"/>
              </w:rPr>
              <w:t>21.1. Оценка на  административното съответствие и допустимостта</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_Toc49517083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42</w:t>
            </w:r>
            <w:r w:rsidR="00DE4F1E" w:rsidRPr="00220309">
              <w:rPr>
                <w:rFonts w:ascii="Times New Roman" w:hAnsi="Times New Roman"/>
                <w:noProof/>
                <w:webHidden/>
                <w:sz w:val="24"/>
                <w:szCs w:val="24"/>
              </w:rPr>
              <w:fldChar w:fldCharType="end"/>
            </w:r>
          </w:hyperlink>
        </w:p>
        <w:p w14:paraId="7F73004D" w14:textId="4215943A" w:rsidR="00DE4F1E" w:rsidRPr="00220309" w:rsidRDefault="00125D2E">
          <w:pPr>
            <w:pStyle w:val="TOC3"/>
            <w:tabs>
              <w:tab w:val="right" w:leader="dot" w:pos="10060"/>
            </w:tabs>
            <w:rPr>
              <w:rFonts w:ascii="Times New Roman" w:eastAsiaTheme="minorEastAsia" w:hAnsi="Times New Roman"/>
              <w:noProof/>
              <w:sz w:val="24"/>
              <w:szCs w:val="24"/>
              <w:lang w:val="en-US"/>
            </w:rPr>
          </w:pPr>
          <w:hyperlink w:anchor="_Toc49517084" w:history="1">
            <w:r w:rsidR="00DE4F1E" w:rsidRPr="00220309">
              <w:rPr>
                <w:rStyle w:val="Hyperlink"/>
                <w:rFonts w:ascii="Times New Roman" w:hAnsi="Times New Roman"/>
                <w:noProof/>
                <w:sz w:val="24"/>
                <w:szCs w:val="24"/>
              </w:rPr>
              <w:t>21.2. Техническа и финансова оценка</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_Toc49517084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42</w:t>
            </w:r>
            <w:r w:rsidR="00DE4F1E" w:rsidRPr="00220309">
              <w:rPr>
                <w:rFonts w:ascii="Times New Roman" w:hAnsi="Times New Roman"/>
                <w:noProof/>
                <w:webHidden/>
                <w:sz w:val="24"/>
                <w:szCs w:val="24"/>
              </w:rPr>
              <w:fldChar w:fldCharType="end"/>
            </w:r>
          </w:hyperlink>
        </w:p>
        <w:p w14:paraId="79DF8C45" w14:textId="5FC2C8B0"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85" w:history="1">
            <w:r w:rsidR="00DE4F1E" w:rsidRPr="00220309">
              <w:rPr>
                <w:rStyle w:val="Hyperlink"/>
                <w:rFonts w:ascii="Times New Roman" w:hAnsi="Times New Roman"/>
                <w:noProof/>
                <w:sz w:val="24"/>
                <w:szCs w:val="24"/>
              </w:rPr>
              <w:t>22. Критерии и методика за оценка на проектните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_Toc49517085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46</w:t>
            </w:r>
            <w:r w:rsidR="00DE4F1E" w:rsidRPr="00220309">
              <w:rPr>
                <w:rFonts w:ascii="Times New Roman" w:hAnsi="Times New Roman"/>
                <w:noProof/>
                <w:webHidden/>
                <w:sz w:val="24"/>
                <w:szCs w:val="24"/>
              </w:rPr>
              <w:fldChar w:fldCharType="end"/>
            </w:r>
          </w:hyperlink>
        </w:p>
        <w:p w14:paraId="10152E7A" w14:textId="03C19B14"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86" w:history="1">
            <w:r w:rsidR="00DE4F1E" w:rsidRPr="00220309">
              <w:rPr>
                <w:rStyle w:val="Hyperlink"/>
                <w:rFonts w:ascii="Times New Roman" w:eastAsia="MS Gothic" w:hAnsi="Times New Roman"/>
                <w:noProof/>
                <w:sz w:val="24"/>
                <w:szCs w:val="24"/>
              </w:rPr>
              <w:t>23. Начин на подаване на проектните предложения/концепциите за проектни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_Toc49517086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49</w:t>
            </w:r>
            <w:r w:rsidR="00DE4F1E" w:rsidRPr="00220309">
              <w:rPr>
                <w:rFonts w:ascii="Times New Roman" w:hAnsi="Times New Roman"/>
                <w:noProof/>
                <w:webHidden/>
                <w:sz w:val="24"/>
                <w:szCs w:val="24"/>
              </w:rPr>
              <w:fldChar w:fldCharType="end"/>
            </w:r>
          </w:hyperlink>
        </w:p>
        <w:p w14:paraId="17A4B818" w14:textId="48EEE7E6"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87" w:history="1">
            <w:r w:rsidR="00DE4F1E" w:rsidRPr="00220309">
              <w:rPr>
                <w:rStyle w:val="Hyperlink"/>
                <w:rFonts w:ascii="Times New Roman" w:hAnsi="Times New Roman"/>
                <w:noProof/>
                <w:sz w:val="24"/>
                <w:szCs w:val="24"/>
              </w:rPr>
              <w:t>24. Списък на документите, които се подават на етап кандидатстване: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_Toc49517087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51</w:t>
            </w:r>
            <w:r w:rsidR="00DE4F1E" w:rsidRPr="00220309">
              <w:rPr>
                <w:rFonts w:ascii="Times New Roman" w:hAnsi="Times New Roman"/>
                <w:noProof/>
                <w:webHidden/>
                <w:sz w:val="24"/>
                <w:szCs w:val="24"/>
              </w:rPr>
              <w:fldChar w:fldCharType="end"/>
            </w:r>
          </w:hyperlink>
        </w:p>
        <w:p w14:paraId="253725EB" w14:textId="7CECB1D2"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88" w:history="1">
            <w:r w:rsidR="00DE4F1E" w:rsidRPr="00220309">
              <w:rPr>
                <w:rStyle w:val="Hyperlink"/>
                <w:rFonts w:ascii="Times New Roman" w:hAnsi="Times New Roman"/>
                <w:noProof/>
                <w:sz w:val="24"/>
                <w:szCs w:val="24"/>
              </w:rPr>
              <w:t>25. Краен срок за подаване на проектните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_Toc49517088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58</w:t>
            </w:r>
            <w:r w:rsidR="00DE4F1E" w:rsidRPr="00220309">
              <w:rPr>
                <w:rFonts w:ascii="Times New Roman" w:hAnsi="Times New Roman"/>
                <w:noProof/>
                <w:webHidden/>
                <w:sz w:val="24"/>
                <w:szCs w:val="24"/>
              </w:rPr>
              <w:fldChar w:fldCharType="end"/>
            </w:r>
          </w:hyperlink>
        </w:p>
        <w:p w14:paraId="4FB680DC" w14:textId="74AD0659"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89" w:history="1">
            <w:r w:rsidR="00DE4F1E" w:rsidRPr="00220309">
              <w:rPr>
                <w:rStyle w:val="Hyperlink"/>
                <w:rFonts w:ascii="Times New Roman" w:hAnsi="Times New Roman"/>
                <w:noProof/>
                <w:sz w:val="24"/>
                <w:szCs w:val="24"/>
              </w:rPr>
              <w:t>26. Адрес за подаване на проектните предложения/концепциите за проектни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_Toc49517089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59</w:t>
            </w:r>
            <w:r w:rsidR="00DE4F1E" w:rsidRPr="00220309">
              <w:rPr>
                <w:rFonts w:ascii="Times New Roman" w:hAnsi="Times New Roman"/>
                <w:noProof/>
                <w:webHidden/>
                <w:sz w:val="24"/>
                <w:szCs w:val="24"/>
              </w:rPr>
              <w:fldChar w:fldCharType="end"/>
            </w:r>
          </w:hyperlink>
        </w:p>
        <w:p w14:paraId="277A659E" w14:textId="2C3A9612"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90" w:history="1">
            <w:r w:rsidR="00DE4F1E" w:rsidRPr="00220309">
              <w:rPr>
                <w:rStyle w:val="Hyperlink"/>
                <w:rFonts w:ascii="Times New Roman" w:eastAsia="Times New Roman" w:hAnsi="Times New Roman"/>
                <w:noProof/>
                <w:sz w:val="24"/>
                <w:szCs w:val="24"/>
              </w:rPr>
              <w:t>27. Допълнителна информация: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_Toc49517090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59</w:t>
            </w:r>
            <w:r w:rsidR="00DE4F1E" w:rsidRPr="00220309">
              <w:rPr>
                <w:rFonts w:ascii="Times New Roman" w:hAnsi="Times New Roman"/>
                <w:noProof/>
                <w:webHidden/>
                <w:sz w:val="24"/>
                <w:szCs w:val="24"/>
              </w:rPr>
              <w:fldChar w:fldCharType="end"/>
            </w:r>
          </w:hyperlink>
        </w:p>
        <w:p w14:paraId="1D99353E" w14:textId="23219E98" w:rsidR="00DE4F1E" w:rsidRPr="00220309" w:rsidRDefault="00125D2E">
          <w:pPr>
            <w:pStyle w:val="TOC3"/>
            <w:tabs>
              <w:tab w:val="right" w:leader="dot" w:pos="10060"/>
            </w:tabs>
            <w:rPr>
              <w:rFonts w:ascii="Times New Roman" w:eastAsiaTheme="minorEastAsia" w:hAnsi="Times New Roman"/>
              <w:noProof/>
              <w:sz w:val="24"/>
              <w:szCs w:val="24"/>
              <w:lang w:val="en-US"/>
            </w:rPr>
          </w:pPr>
          <w:hyperlink w:anchor="_Toc49517091" w:history="1">
            <w:r w:rsidR="00DE4F1E" w:rsidRPr="00220309">
              <w:rPr>
                <w:rStyle w:val="Hyperlink"/>
                <w:rFonts w:ascii="Times New Roman" w:eastAsia="Times New Roman" w:hAnsi="Times New Roman"/>
                <w:noProof/>
                <w:sz w:val="24"/>
                <w:szCs w:val="24"/>
              </w:rPr>
              <w:t>27.1. Процедура за уведомяване на неуспелите и одобрените кандидати и сключване на административни договори за безвъзмездна финансова помощ</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_Toc49517091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59</w:t>
            </w:r>
            <w:r w:rsidR="00DE4F1E" w:rsidRPr="00220309">
              <w:rPr>
                <w:rFonts w:ascii="Times New Roman" w:hAnsi="Times New Roman"/>
                <w:noProof/>
                <w:webHidden/>
                <w:sz w:val="24"/>
                <w:szCs w:val="24"/>
              </w:rPr>
              <w:fldChar w:fldCharType="end"/>
            </w:r>
          </w:hyperlink>
        </w:p>
        <w:p w14:paraId="199C5302" w14:textId="066824DD" w:rsidR="00DE4F1E" w:rsidRPr="00220309" w:rsidRDefault="00125D2E">
          <w:pPr>
            <w:pStyle w:val="TOC3"/>
            <w:tabs>
              <w:tab w:val="right" w:leader="dot" w:pos="10060"/>
            </w:tabs>
            <w:rPr>
              <w:rFonts w:ascii="Times New Roman" w:eastAsiaTheme="minorEastAsia" w:hAnsi="Times New Roman"/>
              <w:noProof/>
              <w:sz w:val="24"/>
              <w:szCs w:val="24"/>
              <w:lang w:val="en-US"/>
            </w:rPr>
          </w:pPr>
          <w:hyperlink w:anchor="_Toc49517092" w:history="1">
            <w:r w:rsidR="00DE4F1E" w:rsidRPr="00220309">
              <w:rPr>
                <w:rStyle w:val="Hyperlink"/>
                <w:rFonts w:ascii="Times New Roman" w:eastAsia="Times New Roman" w:hAnsi="Times New Roman"/>
                <w:noProof/>
                <w:sz w:val="24"/>
                <w:szCs w:val="24"/>
              </w:rPr>
              <w:t>27.2. Процедура за сключване на административни договори за безвъзмездна финансова помощ</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_Toc49517092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65</w:t>
            </w:r>
            <w:r w:rsidR="00DE4F1E" w:rsidRPr="00220309">
              <w:rPr>
                <w:rFonts w:ascii="Times New Roman" w:hAnsi="Times New Roman"/>
                <w:noProof/>
                <w:webHidden/>
                <w:sz w:val="24"/>
                <w:szCs w:val="24"/>
              </w:rPr>
              <w:fldChar w:fldCharType="end"/>
            </w:r>
          </w:hyperlink>
        </w:p>
        <w:p w14:paraId="1D293225" w14:textId="0D2D6706" w:rsidR="00DE4F1E" w:rsidRPr="00220309" w:rsidRDefault="00125D2E">
          <w:pPr>
            <w:pStyle w:val="TOC2"/>
            <w:tabs>
              <w:tab w:val="right" w:leader="dot" w:pos="10060"/>
            </w:tabs>
            <w:rPr>
              <w:rFonts w:ascii="Times New Roman" w:eastAsiaTheme="minorEastAsia" w:hAnsi="Times New Roman"/>
              <w:noProof/>
              <w:sz w:val="24"/>
              <w:szCs w:val="24"/>
              <w:lang w:val="en-US"/>
            </w:rPr>
          </w:pPr>
          <w:hyperlink w:anchor="_Toc49517093" w:history="1">
            <w:r w:rsidR="00DE4F1E" w:rsidRPr="00220309">
              <w:rPr>
                <w:rStyle w:val="Hyperlink"/>
                <w:rFonts w:ascii="Times New Roman" w:hAnsi="Times New Roman"/>
                <w:noProof/>
                <w:sz w:val="24"/>
                <w:szCs w:val="24"/>
              </w:rPr>
              <w:t>28. Приложения към Условията за кандидатстване: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_Toc49517093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4135DD">
              <w:rPr>
                <w:rFonts w:ascii="Times New Roman" w:hAnsi="Times New Roman"/>
                <w:noProof/>
                <w:webHidden/>
                <w:sz w:val="24"/>
                <w:szCs w:val="24"/>
              </w:rPr>
              <w:t>67</w:t>
            </w:r>
            <w:r w:rsidR="00DE4F1E" w:rsidRPr="00220309">
              <w:rPr>
                <w:rFonts w:ascii="Times New Roman" w:hAnsi="Times New Roman"/>
                <w:noProof/>
                <w:webHidden/>
                <w:sz w:val="24"/>
                <w:szCs w:val="24"/>
              </w:rPr>
              <w:fldChar w:fldCharType="end"/>
            </w:r>
          </w:hyperlink>
        </w:p>
        <w:p w14:paraId="507574AE" w14:textId="77777777" w:rsidR="00DE4F1E" w:rsidRPr="00220309" w:rsidRDefault="00DE4F1E">
          <w:pPr>
            <w:rPr>
              <w:rFonts w:ascii="Times New Roman" w:hAnsi="Times New Roman" w:cs="Times New Roman"/>
              <w:sz w:val="24"/>
              <w:szCs w:val="24"/>
            </w:rPr>
          </w:pPr>
          <w:r w:rsidRPr="00220309">
            <w:rPr>
              <w:rFonts w:ascii="Times New Roman" w:hAnsi="Times New Roman" w:cs="Times New Roman"/>
              <w:b/>
              <w:bCs/>
              <w:noProof/>
              <w:sz w:val="24"/>
              <w:szCs w:val="24"/>
            </w:rPr>
            <w:fldChar w:fldCharType="end"/>
          </w:r>
        </w:p>
      </w:sdtContent>
    </w:sdt>
    <w:p w14:paraId="450A1CBD" w14:textId="77777777" w:rsidR="00FF085F" w:rsidRDefault="00FF085F" w:rsidP="00DD48A4">
      <w:pPr>
        <w:rPr>
          <w:rFonts w:ascii="Times New Roman" w:hAnsi="Times New Roman" w:cs="Times New Roman"/>
        </w:rPr>
      </w:pPr>
    </w:p>
    <w:p w14:paraId="2FFD5D39" w14:textId="77777777" w:rsidR="00FF085F" w:rsidRDefault="00FF085F" w:rsidP="00DD48A4">
      <w:pPr>
        <w:rPr>
          <w:rFonts w:ascii="Times New Roman" w:hAnsi="Times New Roman" w:cs="Times New Roman"/>
        </w:rPr>
      </w:pPr>
    </w:p>
    <w:p w14:paraId="25EE1007" w14:textId="77777777" w:rsidR="00DE4F1E" w:rsidRDefault="00DE4F1E" w:rsidP="00DD48A4">
      <w:pPr>
        <w:rPr>
          <w:rFonts w:ascii="Times New Roman" w:hAnsi="Times New Roman" w:cs="Times New Roman"/>
        </w:rPr>
      </w:pPr>
    </w:p>
    <w:p w14:paraId="38E9987D" w14:textId="77777777" w:rsidR="00DE4F1E" w:rsidRDefault="00DE4F1E" w:rsidP="00DD48A4">
      <w:pPr>
        <w:rPr>
          <w:rFonts w:ascii="Times New Roman" w:hAnsi="Times New Roman" w:cs="Times New Roman"/>
        </w:rPr>
      </w:pPr>
    </w:p>
    <w:p w14:paraId="748BB2DF" w14:textId="77777777" w:rsidR="00DE4F1E" w:rsidRDefault="00DE4F1E" w:rsidP="00DD48A4">
      <w:pPr>
        <w:rPr>
          <w:rFonts w:ascii="Times New Roman" w:hAnsi="Times New Roman" w:cs="Times New Roman"/>
        </w:rPr>
      </w:pPr>
    </w:p>
    <w:p w14:paraId="2E5A0F72" w14:textId="77777777" w:rsidR="00DE4F1E" w:rsidRDefault="00DE4F1E" w:rsidP="00DD48A4">
      <w:pPr>
        <w:rPr>
          <w:rFonts w:ascii="Times New Roman" w:hAnsi="Times New Roman" w:cs="Times New Roman"/>
        </w:rPr>
      </w:pPr>
    </w:p>
    <w:p w14:paraId="500F5AC2" w14:textId="77777777" w:rsidR="00DE4F1E" w:rsidRDefault="00DE4F1E" w:rsidP="00DD48A4">
      <w:pPr>
        <w:rPr>
          <w:rFonts w:ascii="Times New Roman" w:hAnsi="Times New Roman" w:cs="Times New Roman"/>
        </w:rPr>
      </w:pPr>
    </w:p>
    <w:p w14:paraId="7819B637" w14:textId="77777777" w:rsidR="00DE4F1E" w:rsidRDefault="00DE4F1E" w:rsidP="00DD48A4">
      <w:pPr>
        <w:rPr>
          <w:rFonts w:ascii="Times New Roman" w:hAnsi="Times New Roman" w:cs="Times New Roman"/>
        </w:rPr>
      </w:pPr>
    </w:p>
    <w:p w14:paraId="0D7051D9" w14:textId="77777777" w:rsidR="00DE4F1E" w:rsidRDefault="00DE4F1E" w:rsidP="00DD48A4">
      <w:pPr>
        <w:rPr>
          <w:rFonts w:ascii="Times New Roman" w:hAnsi="Times New Roman" w:cs="Times New Roman"/>
        </w:rPr>
      </w:pPr>
    </w:p>
    <w:p w14:paraId="29009AAB" w14:textId="77777777" w:rsidR="00DE4F1E" w:rsidRDefault="00DE4F1E" w:rsidP="00DD48A4">
      <w:pPr>
        <w:rPr>
          <w:rFonts w:ascii="Times New Roman" w:hAnsi="Times New Roman" w:cs="Times New Roman"/>
        </w:rPr>
      </w:pPr>
    </w:p>
    <w:p w14:paraId="173A6BBD" w14:textId="77777777" w:rsidR="00DE4F1E" w:rsidRDefault="00DE4F1E" w:rsidP="00DD48A4">
      <w:pPr>
        <w:rPr>
          <w:rFonts w:ascii="Times New Roman" w:hAnsi="Times New Roman" w:cs="Times New Roman"/>
        </w:rPr>
      </w:pPr>
    </w:p>
    <w:p w14:paraId="3743EE6E" w14:textId="77777777" w:rsidR="00DE4F1E" w:rsidRDefault="00DE4F1E" w:rsidP="00DD48A4">
      <w:pPr>
        <w:rPr>
          <w:rFonts w:ascii="Times New Roman" w:hAnsi="Times New Roman" w:cs="Times New Roman"/>
        </w:rPr>
      </w:pPr>
    </w:p>
    <w:p w14:paraId="441EB15A" w14:textId="77777777" w:rsidR="00DE4F1E" w:rsidRDefault="00DE4F1E" w:rsidP="00DD48A4">
      <w:pPr>
        <w:rPr>
          <w:rFonts w:ascii="Times New Roman" w:hAnsi="Times New Roman" w:cs="Times New Roman"/>
        </w:rPr>
      </w:pPr>
    </w:p>
    <w:p w14:paraId="688696CB" w14:textId="77777777" w:rsidR="00DE4F1E" w:rsidRDefault="00DE4F1E" w:rsidP="00DD48A4">
      <w:pPr>
        <w:rPr>
          <w:rFonts w:ascii="Times New Roman" w:hAnsi="Times New Roman" w:cs="Times New Roman"/>
        </w:rPr>
      </w:pPr>
    </w:p>
    <w:p w14:paraId="15CF32CF" w14:textId="77777777" w:rsidR="003C0A85" w:rsidRDefault="003C0A85" w:rsidP="00DD48A4">
      <w:pPr>
        <w:rPr>
          <w:rFonts w:ascii="Times New Roman" w:hAnsi="Times New Roman" w:cs="Times New Roman"/>
        </w:rPr>
      </w:pPr>
    </w:p>
    <w:p w14:paraId="48DCEBD1" w14:textId="77777777" w:rsidR="004E10CB" w:rsidRPr="00FF085F" w:rsidRDefault="002325A3" w:rsidP="000328A8">
      <w:pPr>
        <w:pStyle w:val="Heading2"/>
        <w:rPr>
          <w:rFonts w:ascii="Times New Roman" w:eastAsia="Calibri" w:hAnsi="Times New Roman" w:cs="Times New Roman"/>
          <w:i/>
        </w:rPr>
      </w:pPr>
      <w:bookmarkStart w:id="0" w:name="_Toc500495603"/>
      <w:bookmarkStart w:id="1" w:name="_Toc49517053"/>
      <w:r w:rsidRPr="00FF085F">
        <w:rPr>
          <w:rFonts w:ascii="Times New Roman" w:hAnsi="Times New Roman" w:cs="Times New Roman"/>
        </w:rPr>
        <w:t xml:space="preserve">1. </w:t>
      </w:r>
      <w:r w:rsidR="007057A9" w:rsidRPr="00FF085F">
        <w:rPr>
          <w:rFonts w:ascii="Times New Roman" w:hAnsi="Times New Roman" w:cs="Times New Roman"/>
        </w:rPr>
        <w:t>Наименование на програмата:</w:t>
      </w:r>
      <w:bookmarkEnd w:id="0"/>
      <w:bookmarkEnd w:id="1"/>
      <w:r w:rsidR="004E10CB" w:rsidRPr="00FF085F">
        <w:rPr>
          <w:rFonts w:ascii="Times New Roman" w:eastAsia="Calibri" w:hAnsi="Times New Roman" w:cs="Times New Roman"/>
          <w:i/>
        </w:rPr>
        <w:t xml:space="preserve"> </w:t>
      </w:r>
    </w:p>
    <w:p w14:paraId="5E4F88BD" w14:textId="77777777" w:rsidR="007057A9" w:rsidRPr="00FF085F" w:rsidRDefault="004E10CB" w:rsidP="00771DD2">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Cs/>
          <w:sz w:val="24"/>
          <w:szCs w:val="24"/>
          <w:lang w:val="ru-RU"/>
        </w:rPr>
      </w:pPr>
      <w:r w:rsidRPr="00FF085F">
        <w:rPr>
          <w:rFonts w:ascii="Times New Roman" w:hAnsi="Times New Roman" w:cs="Times New Roman"/>
          <w:bCs/>
          <w:sz w:val="24"/>
          <w:szCs w:val="24"/>
        </w:rPr>
        <w:t xml:space="preserve">Оперативна програма „Иновации и конкурентоспособност” 2014-2020 </w:t>
      </w:r>
      <w:r w:rsidRPr="00FF085F">
        <w:rPr>
          <w:rFonts w:ascii="Times New Roman" w:hAnsi="Times New Roman" w:cs="Times New Roman"/>
          <w:bCs/>
          <w:sz w:val="24"/>
          <w:szCs w:val="24"/>
          <w:lang w:val="ru-RU"/>
        </w:rPr>
        <w:t>(</w:t>
      </w:r>
      <w:r w:rsidRPr="00FF085F">
        <w:rPr>
          <w:rFonts w:ascii="Times New Roman" w:hAnsi="Times New Roman" w:cs="Times New Roman"/>
          <w:bCs/>
          <w:sz w:val="24"/>
          <w:szCs w:val="24"/>
        </w:rPr>
        <w:t>ОПИК</w:t>
      </w:r>
      <w:r w:rsidRPr="00FF085F">
        <w:rPr>
          <w:rFonts w:ascii="Times New Roman" w:hAnsi="Times New Roman" w:cs="Times New Roman"/>
          <w:bCs/>
          <w:sz w:val="24"/>
          <w:szCs w:val="24"/>
          <w:lang w:val="ru-RU"/>
        </w:rPr>
        <w:t>)</w:t>
      </w:r>
    </w:p>
    <w:p w14:paraId="2C3DB65E" w14:textId="77777777" w:rsidR="00ED7BF6" w:rsidRPr="00FF085F" w:rsidRDefault="002325A3" w:rsidP="000328A8">
      <w:pPr>
        <w:pStyle w:val="Heading2"/>
        <w:rPr>
          <w:rFonts w:ascii="Times New Roman" w:hAnsi="Times New Roman" w:cs="Times New Roman"/>
          <w:lang w:val="ru-RU"/>
        </w:rPr>
      </w:pPr>
      <w:bookmarkStart w:id="2" w:name="_Toc500495604"/>
      <w:bookmarkStart w:id="3" w:name="_Toc49517054"/>
      <w:r w:rsidRPr="00FF085F">
        <w:rPr>
          <w:rFonts w:ascii="Times New Roman" w:hAnsi="Times New Roman" w:cs="Times New Roman"/>
        </w:rPr>
        <w:t>2. Н</w:t>
      </w:r>
      <w:r w:rsidR="007057A9" w:rsidRPr="00FF085F">
        <w:rPr>
          <w:rFonts w:ascii="Times New Roman" w:hAnsi="Times New Roman" w:cs="Times New Roman"/>
        </w:rPr>
        <w:t>аименование на приоритетната ос</w:t>
      </w:r>
      <w:r w:rsidRPr="00FF085F">
        <w:rPr>
          <w:rFonts w:ascii="Times New Roman" w:hAnsi="Times New Roman" w:cs="Times New Roman"/>
        </w:rPr>
        <w:t>:</w:t>
      </w:r>
      <w:bookmarkEnd w:id="2"/>
      <w:bookmarkEnd w:id="3"/>
    </w:p>
    <w:p w14:paraId="568A09B7" w14:textId="77777777" w:rsidR="004E10CB" w:rsidRPr="00FF085F" w:rsidRDefault="00ED7BF6" w:rsidP="00771DD2">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bCs/>
          <w:iCs/>
          <w:sz w:val="24"/>
          <w:szCs w:val="24"/>
        </w:rPr>
      </w:pPr>
      <w:r w:rsidRPr="00FF085F">
        <w:rPr>
          <w:rFonts w:ascii="Times New Roman" w:hAnsi="Times New Roman" w:cs="Times New Roman"/>
          <w:b/>
          <w:bCs/>
          <w:iCs/>
          <w:sz w:val="24"/>
          <w:szCs w:val="24"/>
        </w:rPr>
        <w:t>Водено от общностите местно развитие</w:t>
      </w:r>
    </w:p>
    <w:p w14:paraId="08A39BF5" w14:textId="77777777" w:rsidR="004E10CB" w:rsidRPr="00FF085F" w:rsidRDefault="004E10CB" w:rsidP="00771DD2">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Cs/>
          <w:iCs/>
          <w:sz w:val="24"/>
          <w:szCs w:val="24"/>
        </w:rPr>
      </w:pPr>
      <w:r w:rsidRPr="00FF085F">
        <w:rPr>
          <w:rFonts w:ascii="Times New Roman" w:hAnsi="Times New Roman" w:cs="Times New Roman"/>
          <w:bCs/>
          <w:iCs/>
          <w:sz w:val="24"/>
          <w:szCs w:val="24"/>
        </w:rPr>
        <w:t xml:space="preserve">Приоритетна ос 1 "Технологично развитие и иновации" </w:t>
      </w:r>
    </w:p>
    <w:p w14:paraId="07A2BDC1" w14:textId="77777777" w:rsidR="005749B8" w:rsidRPr="00FF085F" w:rsidRDefault="002325A3" w:rsidP="000328A8">
      <w:pPr>
        <w:pStyle w:val="Heading2"/>
        <w:rPr>
          <w:rFonts w:ascii="Times New Roman" w:hAnsi="Times New Roman" w:cs="Times New Roman"/>
        </w:rPr>
      </w:pPr>
      <w:bookmarkStart w:id="4" w:name="_Toc500495605"/>
      <w:bookmarkStart w:id="5" w:name="_Toc49517055"/>
      <w:r w:rsidRPr="00FF085F">
        <w:rPr>
          <w:rFonts w:ascii="Times New Roman" w:hAnsi="Times New Roman" w:cs="Times New Roman"/>
        </w:rPr>
        <w:t xml:space="preserve">3. </w:t>
      </w:r>
      <w:r w:rsidR="007057A9" w:rsidRPr="00FF085F">
        <w:rPr>
          <w:rFonts w:ascii="Times New Roman" w:hAnsi="Times New Roman" w:cs="Times New Roman"/>
        </w:rPr>
        <w:t>Наименование на процедурата</w:t>
      </w:r>
      <w:r w:rsidRPr="00FF085F">
        <w:rPr>
          <w:rFonts w:ascii="Times New Roman" w:hAnsi="Times New Roman" w:cs="Times New Roman"/>
        </w:rPr>
        <w:t>:</w:t>
      </w:r>
      <w:bookmarkEnd w:id="4"/>
      <w:bookmarkEnd w:id="5"/>
    </w:p>
    <w:p w14:paraId="09564DFD" w14:textId="77777777" w:rsidR="00C521F1" w:rsidRPr="00C521F1" w:rsidRDefault="00C521F1" w:rsidP="00CB074D">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C521F1">
        <w:rPr>
          <w:rFonts w:ascii="Times New Roman" w:hAnsi="Times New Roman" w:cs="Times New Roman"/>
          <w:sz w:val="24"/>
          <w:szCs w:val="24"/>
        </w:rPr>
        <w:t>BG16RFOP002-1.029 МИГ Струма – Симитли, Кресна и Струмяни- мярка 1.1.1 „Подкрепа за внедряване на иновации в предприятията“</w:t>
      </w:r>
    </w:p>
    <w:p w14:paraId="4EFA9137" w14:textId="77777777" w:rsidR="009147A9" w:rsidRPr="00FF085F" w:rsidRDefault="00CB14EE" w:rsidP="000328A8">
      <w:pPr>
        <w:pStyle w:val="Heading2"/>
        <w:rPr>
          <w:rFonts w:ascii="Times New Roman" w:hAnsi="Times New Roman" w:cs="Times New Roman"/>
        </w:rPr>
      </w:pPr>
      <w:bookmarkStart w:id="6" w:name="_Toc500495606"/>
      <w:bookmarkStart w:id="7" w:name="_Toc49517056"/>
      <w:r w:rsidRPr="00FF085F">
        <w:rPr>
          <w:rFonts w:ascii="Times New Roman" w:hAnsi="Times New Roman" w:cs="Times New Roman"/>
        </w:rPr>
        <w:t>4. Измерения по кодове:</w:t>
      </w:r>
      <w:bookmarkEnd w:id="6"/>
      <w:bookmarkEnd w:id="7"/>
    </w:p>
    <w:p w14:paraId="7DA1CE8F" w14:textId="77777777" w:rsidR="009147A9" w:rsidRPr="00FF085F" w:rsidRDefault="00966AC7" w:rsidP="009147A9">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Измерение 1 – Област на интервенция:</w:t>
      </w:r>
    </w:p>
    <w:p w14:paraId="437E2D26" w14:textId="77777777" w:rsidR="003D0E4E" w:rsidRPr="00FF085F" w:rsidRDefault="00533DF1" w:rsidP="0068751D">
      <w:pPr>
        <w:pStyle w:val="ListParagraph"/>
        <w:pBdr>
          <w:top w:val="single" w:sz="4" w:space="1" w:color="auto"/>
          <w:left w:val="single" w:sz="4" w:space="4" w:color="auto"/>
          <w:bottom w:val="single" w:sz="4" w:space="1" w:color="auto"/>
          <w:right w:val="single" w:sz="4" w:space="4" w:color="auto"/>
        </w:pBdr>
        <w:tabs>
          <w:tab w:val="left" w:pos="426"/>
        </w:tabs>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097</w:t>
      </w:r>
      <w:r w:rsidRPr="00FF085F">
        <w:rPr>
          <w:rFonts w:ascii="Times New Roman" w:hAnsi="Times New Roman" w:cs="Times New Roman"/>
          <w:sz w:val="24"/>
          <w:szCs w:val="24"/>
        </w:rPr>
        <w:tab/>
        <w:t>Инициативи</w:t>
      </w:r>
      <w:r w:rsidR="00994FA2" w:rsidRPr="00FF085F">
        <w:rPr>
          <w:rFonts w:ascii="Times New Roman" w:hAnsi="Times New Roman" w:cs="Times New Roman"/>
          <w:sz w:val="24"/>
          <w:szCs w:val="24"/>
        </w:rPr>
        <w:t>,</w:t>
      </w:r>
      <w:r w:rsidRPr="00FF085F">
        <w:rPr>
          <w:rFonts w:ascii="Times New Roman" w:hAnsi="Times New Roman" w:cs="Times New Roman"/>
          <w:sz w:val="24"/>
          <w:szCs w:val="24"/>
        </w:rPr>
        <w:t xml:space="preserve"> Водено от общностите местно развитие в градски и селски райони</w:t>
      </w:r>
    </w:p>
    <w:p w14:paraId="5A96E58B" w14:textId="77777777" w:rsidR="00146CE2" w:rsidRPr="00FF085F" w:rsidRDefault="00146CE2" w:rsidP="009147A9">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lang w:val="ru-RU"/>
        </w:rPr>
      </w:pPr>
    </w:p>
    <w:p w14:paraId="69F0DE0F" w14:textId="77777777" w:rsidR="00313ECE" w:rsidRPr="00FF085F" w:rsidRDefault="00966AC7" w:rsidP="009147A9">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Измерение 2 – Форма на финансиране:</w:t>
      </w:r>
      <w:r w:rsidR="00A35F25" w:rsidRPr="00FF085F">
        <w:rPr>
          <w:rFonts w:ascii="Times New Roman" w:hAnsi="Times New Roman" w:cs="Times New Roman"/>
          <w:sz w:val="24"/>
          <w:szCs w:val="24"/>
        </w:rPr>
        <w:t xml:space="preserve"> </w:t>
      </w:r>
    </w:p>
    <w:p w14:paraId="5883DA1D" w14:textId="77777777" w:rsidR="00966AC7" w:rsidRPr="00FF085F" w:rsidRDefault="00966AC7" w:rsidP="009147A9">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01 Безвъзмездни средства</w:t>
      </w:r>
    </w:p>
    <w:p w14:paraId="55535D41" w14:textId="77777777" w:rsidR="00966AC7" w:rsidRPr="00FF085F" w:rsidRDefault="00966AC7" w:rsidP="009147A9">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p>
    <w:p w14:paraId="7A2D74D4" w14:textId="77777777" w:rsidR="005253F3" w:rsidRPr="00FF085F" w:rsidRDefault="00966AC7" w:rsidP="009147A9">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Измерение 3 – Вид територия:</w:t>
      </w:r>
      <w:r w:rsidR="00A35F25" w:rsidRPr="00FF085F">
        <w:rPr>
          <w:rFonts w:ascii="Times New Roman" w:hAnsi="Times New Roman" w:cs="Times New Roman"/>
          <w:sz w:val="24"/>
          <w:szCs w:val="24"/>
        </w:rPr>
        <w:t xml:space="preserve"> </w:t>
      </w:r>
    </w:p>
    <w:p w14:paraId="3CE7F0A3" w14:textId="77777777" w:rsidR="00966AC7" w:rsidRPr="00FF085F" w:rsidRDefault="00966AC7" w:rsidP="009147A9">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07</w:t>
      </w:r>
      <w:r w:rsidR="003D0E4E" w:rsidRPr="00FF085F">
        <w:rPr>
          <w:rFonts w:ascii="Times New Roman" w:hAnsi="Times New Roman" w:cs="Times New Roman"/>
          <w:sz w:val="24"/>
          <w:szCs w:val="24"/>
        </w:rPr>
        <w:t xml:space="preserve"> Не се прилага</w:t>
      </w:r>
      <w:r w:rsidRPr="00FF085F">
        <w:rPr>
          <w:rFonts w:ascii="Times New Roman" w:hAnsi="Times New Roman" w:cs="Times New Roman"/>
          <w:sz w:val="24"/>
          <w:szCs w:val="24"/>
        </w:rPr>
        <w:t xml:space="preserve"> </w:t>
      </w:r>
    </w:p>
    <w:p w14:paraId="29076E5D" w14:textId="77777777" w:rsidR="00966AC7" w:rsidRPr="00FF085F" w:rsidRDefault="00966AC7" w:rsidP="009147A9">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p>
    <w:p w14:paraId="1D21B4C3" w14:textId="77777777" w:rsidR="00966AC7" w:rsidRPr="00FF085F" w:rsidRDefault="00966AC7" w:rsidP="009147A9">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Измерение 4 – Териториални механизми за изпълнение:</w:t>
      </w:r>
      <w:r w:rsidR="00D7652C" w:rsidRPr="00FF085F">
        <w:rPr>
          <w:rFonts w:ascii="Times New Roman" w:hAnsi="Times New Roman" w:cs="Times New Roman"/>
          <w:sz w:val="24"/>
          <w:szCs w:val="24"/>
        </w:rPr>
        <w:t xml:space="preserve"> </w:t>
      </w:r>
    </w:p>
    <w:p w14:paraId="3120618D" w14:textId="77777777" w:rsidR="004164D9" w:rsidRPr="00FF085F" w:rsidRDefault="00533DF1" w:rsidP="009147A9">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 xml:space="preserve">06 </w:t>
      </w:r>
      <w:r w:rsidR="00A264BD" w:rsidRPr="00FF085F">
        <w:rPr>
          <w:rFonts w:ascii="Times New Roman" w:hAnsi="Times New Roman" w:cs="Times New Roman"/>
          <w:sz w:val="24"/>
          <w:szCs w:val="24"/>
        </w:rPr>
        <w:t>Водено от общностите местно развитие</w:t>
      </w:r>
    </w:p>
    <w:p w14:paraId="424B275A" w14:textId="77777777" w:rsidR="00A264BD" w:rsidRPr="00FF085F" w:rsidRDefault="00A264BD" w:rsidP="009147A9">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p>
    <w:p w14:paraId="58318C53" w14:textId="77777777" w:rsidR="00EF3249" w:rsidRPr="00FF085F" w:rsidRDefault="00A812C1" w:rsidP="009147A9">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lang w:val="ru-RU"/>
        </w:rPr>
      </w:pPr>
      <w:r>
        <w:rPr>
          <w:rFonts w:ascii="Times New Roman" w:hAnsi="Times New Roman" w:cs="Times New Roman"/>
          <w:sz w:val="24"/>
          <w:szCs w:val="24"/>
        </w:rPr>
        <w:t xml:space="preserve">Измерение 5 – Тематична цел: </w:t>
      </w:r>
    </w:p>
    <w:p w14:paraId="7FE123D1" w14:textId="77777777" w:rsidR="00EF3249" w:rsidRPr="00FF085F" w:rsidRDefault="00EF3249" w:rsidP="009147A9">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bCs/>
          <w:iCs/>
          <w:sz w:val="24"/>
          <w:szCs w:val="24"/>
          <w:lang w:val="ru-RU"/>
        </w:rPr>
      </w:pPr>
      <w:r w:rsidRPr="00FF085F">
        <w:rPr>
          <w:rFonts w:ascii="Times New Roman" w:hAnsi="Times New Roman" w:cs="Times New Roman"/>
          <w:bCs/>
          <w:iCs/>
          <w:sz w:val="24"/>
          <w:szCs w:val="24"/>
        </w:rPr>
        <w:t xml:space="preserve">ТЦ1 Засилване на научноизследователската дейност, технологичното развитие и иновациите </w:t>
      </w:r>
    </w:p>
    <w:p w14:paraId="7B27F6B1" w14:textId="77777777" w:rsidR="00EF3249" w:rsidRPr="00FF085F" w:rsidRDefault="00EF3249" w:rsidP="009147A9">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bCs/>
          <w:iCs/>
          <w:sz w:val="24"/>
          <w:szCs w:val="24"/>
          <w:lang w:val="ru-RU"/>
        </w:rPr>
      </w:pPr>
    </w:p>
    <w:p w14:paraId="472FE88D" w14:textId="77777777" w:rsidR="00EE63EE" w:rsidRPr="00FF085F" w:rsidRDefault="00EF3249" w:rsidP="009147A9">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 xml:space="preserve">Измерение 6 - Вторична тема по ЕСФ: </w:t>
      </w:r>
    </w:p>
    <w:p w14:paraId="13F933A1" w14:textId="77777777" w:rsidR="0059434E" w:rsidRPr="00FF085F" w:rsidRDefault="00EF3249" w:rsidP="009147A9">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lang w:val="ru-RU"/>
        </w:rPr>
      </w:pPr>
      <w:r w:rsidRPr="00FF085F">
        <w:rPr>
          <w:rFonts w:ascii="Times New Roman" w:hAnsi="Times New Roman" w:cs="Times New Roman"/>
          <w:sz w:val="24"/>
          <w:szCs w:val="24"/>
        </w:rPr>
        <w:t>08 Не се прилага</w:t>
      </w:r>
    </w:p>
    <w:p w14:paraId="5A3E6920" w14:textId="77777777" w:rsidR="00373877" w:rsidRPr="00FF085F" w:rsidRDefault="00373877" w:rsidP="009147A9">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lang w:val="ru-RU"/>
        </w:rPr>
      </w:pPr>
    </w:p>
    <w:p w14:paraId="2753CEF6" w14:textId="77777777" w:rsidR="0059434E" w:rsidRPr="00FF085F" w:rsidRDefault="00EF3249" w:rsidP="009147A9">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lang w:val="ru-RU"/>
        </w:rPr>
      </w:pPr>
      <w:r w:rsidRPr="00FF085F">
        <w:rPr>
          <w:rFonts w:ascii="Times New Roman" w:hAnsi="Times New Roman" w:cs="Times New Roman"/>
          <w:sz w:val="24"/>
          <w:szCs w:val="24"/>
        </w:rPr>
        <w:t>Измерение 7 - Икономическа дейност</w:t>
      </w:r>
    </w:p>
    <w:p w14:paraId="55378124" w14:textId="77777777" w:rsidR="00322847" w:rsidRPr="00FF085F" w:rsidRDefault="004A58E5" w:rsidP="000328A8">
      <w:pPr>
        <w:pStyle w:val="Heading2"/>
        <w:rPr>
          <w:rFonts w:ascii="Times New Roman" w:hAnsi="Times New Roman" w:cs="Times New Roman"/>
        </w:rPr>
      </w:pPr>
      <w:bookmarkStart w:id="8" w:name="_Toc500495607"/>
      <w:bookmarkStart w:id="9" w:name="_Toc49517057"/>
      <w:r w:rsidRPr="00FF085F">
        <w:rPr>
          <w:rFonts w:ascii="Times New Roman" w:hAnsi="Times New Roman" w:cs="Times New Roman"/>
        </w:rPr>
        <w:t>5. Териториален обхват:</w:t>
      </w:r>
      <w:bookmarkEnd w:id="8"/>
      <w:bookmarkEnd w:id="9"/>
    </w:p>
    <w:p w14:paraId="4D6230BF" w14:textId="77777777" w:rsidR="00A812C1" w:rsidRDefault="00A812C1" w:rsidP="00A812C1">
      <w:pPr>
        <w:pBdr>
          <w:top w:val="single" w:sz="4" w:space="1" w:color="auto"/>
          <w:left w:val="single" w:sz="4" w:space="4" w:color="auto"/>
          <w:bottom w:val="single" w:sz="4" w:space="1" w:color="auto"/>
          <w:right w:val="single" w:sz="4" w:space="4" w:color="auto"/>
        </w:pBdr>
        <w:spacing w:after="120"/>
        <w:jc w:val="both"/>
        <w:rPr>
          <w:rFonts w:asciiTheme="majorBidi" w:hAnsiTheme="majorBidi" w:cstheme="majorBidi"/>
          <w:sz w:val="24"/>
          <w:szCs w:val="24"/>
        </w:rPr>
      </w:pPr>
      <w:r w:rsidRPr="00714E3E">
        <w:rPr>
          <w:rFonts w:asciiTheme="majorBidi" w:hAnsiTheme="majorBidi" w:cstheme="majorBidi"/>
          <w:sz w:val="24"/>
          <w:szCs w:val="24"/>
        </w:rPr>
        <w:t>Дейностите по проектите следва да се изпълняват единствено и само в административно-териториалния обхват на общините Симитли, Кресна и Струмяни, съставляващи територията на действие на МИГ „Струма – Симитли, Кресна и Струмяни“.</w:t>
      </w:r>
    </w:p>
    <w:p w14:paraId="4AF4F417" w14:textId="77777777" w:rsidR="00A812C1" w:rsidRDefault="00A812C1" w:rsidP="00A812C1">
      <w:pPr>
        <w:pBdr>
          <w:top w:val="single" w:sz="4" w:space="1" w:color="auto"/>
          <w:left w:val="single" w:sz="4" w:space="4" w:color="auto"/>
          <w:bottom w:val="single" w:sz="4" w:space="1" w:color="auto"/>
          <w:right w:val="single" w:sz="4" w:space="4" w:color="auto"/>
        </w:pBdr>
        <w:spacing w:after="120"/>
        <w:jc w:val="both"/>
        <w:rPr>
          <w:rFonts w:asciiTheme="majorBidi" w:hAnsiTheme="majorBidi" w:cstheme="majorBidi"/>
          <w:sz w:val="24"/>
          <w:szCs w:val="24"/>
        </w:rPr>
      </w:pPr>
      <w:r w:rsidRPr="00714E3E">
        <w:rPr>
          <w:rFonts w:asciiTheme="majorBidi" w:hAnsiTheme="majorBidi" w:cstheme="majorBidi"/>
          <w:sz w:val="24"/>
          <w:szCs w:val="24"/>
        </w:rPr>
        <w:t>Територията на МИГ „Струма – Симитли, Кресна и Струмяни“ включва:</w:t>
      </w:r>
    </w:p>
    <w:p w14:paraId="3244F4FE" w14:textId="77777777" w:rsidR="00A812C1" w:rsidRDefault="00A812C1" w:rsidP="00A812C1">
      <w:pPr>
        <w:pBdr>
          <w:top w:val="single" w:sz="4" w:space="1" w:color="auto"/>
          <w:left w:val="single" w:sz="4" w:space="4" w:color="auto"/>
          <w:bottom w:val="single" w:sz="4" w:space="1" w:color="auto"/>
          <w:right w:val="single" w:sz="4" w:space="4" w:color="auto"/>
        </w:pBdr>
        <w:spacing w:after="120"/>
        <w:jc w:val="both"/>
        <w:rPr>
          <w:rFonts w:asciiTheme="majorBidi" w:hAnsiTheme="majorBidi" w:cstheme="majorBidi"/>
          <w:sz w:val="24"/>
          <w:szCs w:val="24"/>
        </w:rPr>
      </w:pPr>
      <w:r w:rsidRPr="00714E3E">
        <w:rPr>
          <w:rFonts w:asciiTheme="majorBidi" w:hAnsiTheme="majorBidi" w:cstheme="majorBidi"/>
          <w:b/>
          <w:sz w:val="24"/>
          <w:szCs w:val="24"/>
          <w:u w:val="single"/>
        </w:rPr>
        <w:t>Община Симитли</w:t>
      </w:r>
      <w:r w:rsidRPr="00714E3E">
        <w:rPr>
          <w:rFonts w:asciiTheme="majorBidi" w:hAnsiTheme="majorBidi" w:cstheme="majorBidi"/>
          <w:sz w:val="24"/>
          <w:szCs w:val="24"/>
        </w:rPr>
        <w:t xml:space="preserve"> – с. Брежани, с. Брестово, с. Горно Осеново, с. Градево, с. Докатичево, с. Долно Осеново, с. Железница, с. Крупник, с. Мечкул, с. Полена, с. Полето, с. Ракитна, с. Сенокос, гр. Симитли, с. Сухострел, с. Цушица, с. Тросково, с. Черниче;</w:t>
      </w:r>
    </w:p>
    <w:p w14:paraId="1A777790" w14:textId="77777777" w:rsidR="00A812C1" w:rsidRPr="004B3B67" w:rsidRDefault="00A812C1" w:rsidP="00A812C1">
      <w:pPr>
        <w:pStyle w:val="ListParagraph"/>
        <w:pBdr>
          <w:top w:val="single" w:sz="4" w:space="1" w:color="auto"/>
          <w:left w:val="single" w:sz="4" w:space="4" w:color="auto"/>
          <w:bottom w:val="single" w:sz="4" w:space="1" w:color="auto"/>
          <w:right w:val="single" w:sz="4" w:space="4" w:color="auto"/>
        </w:pBdr>
        <w:spacing w:after="120"/>
        <w:ind w:left="0"/>
        <w:rPr>
          <w:rFonts w:asciiTheme="majorBidi" w:hAnsiTheme="majorBidi" w:cstheme="majorBidi"/>
          <w:sz w:val="24"/>
          <w:szCs w:val="24"/>
        </w:rPr>
      </w:pPr>
      <w:r w:rsidRPr="004B3B67">
        <w:rPr>
          <w:rFonts w:asciiTheme="majorBidi" w:hAnsiTheme="majorBidi" w:cstheme="majorBidi"/>
          <w:b/>
          <w:sz w:val="24"/>
          <w:szCs w:val="24"/>
          <w:u w:val="single"/>
        </w:rPr>
        <w:t>Община Кресна</w:t>
      </w:r>
      <w:r w:rsidRPr="004B3B67">
        <w:rPr>
          <w:rFonts w:asciiTheme="majorBidi" w:hAnsiTheme="majorBidi" w:cstheme="majorBidi"/>
          <w:sz w:val="24"/>
          <w:szCs w:val="24"/>
        </w:rPr>
        <w:t xml:space="preserve">  - с. Будилци, с. Влахи, с. Горна Брезница, с. Долна Градешница, гр. Кресна, с. Ошава, с. Сливница, с. Стара Кресна;</w:t>
      </w:r>
    </w:p>
    <w:p w14:paraId="74328722" w14:textId="77777777" w:rsidR="004A58E5" w:rsidRPr="00A812C1" w:rsidRDefault="00A812C1" w:rsidP="00A812C1">
      <w:pPr>
        <w:pBdr>
          <w:top w:val="single" w:sz="4" w:space="1" w:color="auto"/>
          <w:left w:val="single" w:sz="4" w:space="4" w:color="auto"/>
          <w:bottom w:val="single" w:sz="4" w:space="1" w:color="auto"/>
          <w:right w:val="single" w:sz="4" w:space="4" w:color="auto"/>
        </w:pBdr>
        <w:spacing w:after="120" w:line="240" w:lineRule="auto"/>
        <w:contextualSpacing/>
        <w:jc w:val="both"/>
        <w:rPr>
          <w:rFonts w:asciiTheme="majorBidi" w:hAnsiTheme="majorBidi" w:cstheme="majorBidi"/>
          <w:sz w:val="24"/>
          <w:szCs w:val="24"/>
        </w:rPr>
      </w:pPr>
      <w:r w:rsidRPr="00E02B4F">
        <w:rPr>
          <w:rFonts w:asciiTheme="majorBidi" w:hAnsiTheme="majorBidi" w:cstheme="majorBidi"/>
          <w:b/>
          <w:sz w:val="24"/>
          <w:szCs w:val="24"/>
          <w:u w:val="single"/>
        </w:rPr>
        <w:lastRenderedPageBreak/>
        <w:t>Община Струмяни</w:t>
      </w:r>
      <w:r w:rsidRPr="004B3B67">
        <w:rPr>
          <w:rFonts w:asciiTheme="majorBidi" w:hAnsiTheme="majorBidi" w:cstheme="majorBidi"/>
          <w:sz w:val="24"/>
          <w:szCs w:val="24"/>
        </w:rPr>
        <w:t xml:space="preserve"> – с. Велющец, с. Вракуповница, с. Гореме, с. Долна Крушица, с. Горна Рибница, с. Добри лаки, с. Драката, с. Игралище, с. Илинденци, с. Каменица, с. Клепало, с. Колибите, с. Кърпелево, с. Махалата, с. Микрево, с. Никудин, с. Палат, с. Раздол, с. Седелец, с. </w:t>
      </w:r>
      <w:hyperlink r:id="rId8" w:tooltip="село Струмяни, община Струмяни, област Благоевград, ЕКАТТЕ 69969 " w:history="1">
        <w:r w:rsidRPr="004B3B67">
          <w:rPr>
            <w:rFonts w:asciiTheme="majorBidi" w:hAnsiTheme="majorBidi" w:cstheme="majorBidi"/>
            <w:sz w:val="24"/>
            <w:szCs w:val="24"/>
          </w:rPr>
          <w:t>Струмяни</w:t>
        </w:r>
      </w:hyperlink>
      <w:r w:rsidRPr="004B3B67">
        <w:rPr>
          <w:rFonts w:asciiTheme="majorBidi" w:hAnsiTheme="majorBidi" w:cstheme="majorBidi"/>
          <w:sz w:val="24"/>
          <w:szCs w:val="24"/>
        </w:rPr>
        <w:t xml:space="preserve">, с. </w:t>
      </w:r>
      <w:hyperlink r:id="rId9" w:tooltip="село Цапарево, община Струмяни, област Благоевград, ЕКАТТЕ 78046 " w:history="1">
        <w:r w:rsidRPr="004B3B67">
          <w:rPr>
            <w:rFonts w:asciiTheme="majorBidi" w:hAnsiTheme="majorBidi" w:cstheme="majorBidi"/>
            <w:sz w:val="24"/>
            <w:szCs w:val="24"/>
          </w:rPr>
          <w:t>Цапарево</w:t>
        </w:r>
      </w:hyperlink>
      <w:r>
        <w:rPr>
          <w:rFonts w:asciiTheme="majorBidi" w:hAnsiTheme="majorBidi" w:cstheme="majorBidi"/>
          <w:sz w:val="24"/>
          <w:szCs w:val="24"/>
        </w:rPr>
        <w:t>.</w:t>
      </w:r>
      <w:r w:rsidR="00614398" w:rsidRPr="00FF085F">
        <w:rPr>
          <w:rFonts w:ascii="Times New Roman" w:eastAsia="Times New Roman" w:hAnsi="Times New Roman" w:cs="Times New Roman"/>
          <w:sz w:val="24"/>
          <w:szCs w:val="24"/>
          <w:lang w:eastAsia="fr-FR"/>
        </w:rPr>
        <w:t xml:space="preserve"> </w:t>
      </w:r>
    </w:p>
    <w:p w14:paraId="5177098E" w14:textId="77777777" w:rsidR="00936BE9" w:rsidRPr="00FF085F" w:rsidRDefault="004A58E5" w:rsidP="000328A8">
      <w:pPr>
        <w:pStyle w:val="Heading2"/>
        <w:rPr>
          <w:rFonts w:ascii="Times New Roman" w:hAnsi="Times New Roman" w:cs="Times New Roman"/>
        </w:rPr>
      </w:pPr>
      <w:bookmarkStart w:id="10" w:name="_Toc500495608"/>
      <w:bookmarkStart w:id="11" w:name="_Toc49517058"/>
      <w:r w:rsidRPr="00FF085F">
        <w:rPr>
          <w:rFonts w:ascii="Times New Roman" w:hAnsi="Times New Roman" w:cs="Times New Roman"/>
        </w:rPr>
        <w:t>6</w:t>
      </w:r>
      <w:r w:rsidR="002325A3" w:rsidRPr="00FF085F">
        <w:rPr>
          <w:rFonts w:ascii="Times New Roman" w:hAnsi="Times New Roman" w:cs="Times New Roman"/>
        </w:rPr>
        <w:t>. Цели</w:t>
      </w:r>
      <w:r w:rsidR="00901F98" w:rsidRPr="00FF085F">
        <w:rPr>
          <w:rFonts w:ascii="Times New Roman" w:hAnsi="Times New Roman" w:cs="Times New Roman"/>
        </w:rPr>
        <w:t xml:space="preserve"> </w:t>
      </w:r>
      <w:r w:rsidR="00FC0697" w:rsidRPr="00FF085F">
        <w:rPr>
          <w:rFonts w:ascii="Times New Roman" w:hAnsi="Times New Roman" w:cs="Times New Roman"/>
        </w:rPr>
        <w:t xml:space="preserve">на предоставяната </w:t>
      </w:r>
      <w:r w:rsidR="00BA2E00" w:rsidRPr="00FF085F">
        <w:rPr>
          <w:rFonts w:ascii="Times New Roman" w:eastAsia="Calibri" w:hAnsi="Times New Roman" w:cs="Times New Roman"/>
        </w:rPr>
        <w:t>безвъзмездна финансова помощ</w:t>
      </w:r>
      <w:r w:rsidR="00FC0697" w:rsidRPr="00FF085F">
        <w:rPr>
          <w:rFonts w:ascii="Times New Roman" w:hAnsi="Times New Roman" w:cs="Times New Roman"/>
        </w:rPr>
        <w:t xml:space="preserve"> по </w:t>
      </w:r>
      <w:r w:rsidR="00901F98" w:rsidRPr="00FF085F">
        <w:rPr>
          <w:rFonts w:ascii="Times New Roman" w:hAnsi="Times New Roman" w:cs="Times New Roman"/>
        </w:rPr>
        <w:t>п</w:t>
      </w:r>
      <w:r w:rsidR="00FC0697" w:rsidRPr="00FF085F">
        <w:rPr>
          <w:rFonts w:ascii="Times New Roman" w:hAnsi="Times New Roman" w:cs="Times New Roman"/>
        </w:rPr>
        <w:t>роцедура</w:t>
      </w:r>
      <w:r w:rsidR="00916B5A" w:rsidRPr="00FF085F">
        <w:rPr>
          <w:rFonts w:ascii="Times New Roman" w:hAnsi="Times New Roman" w:cs="Times New Roman"/>
        </w:rPr>
        <w:t>та</w:t>
      </w:r>
      <w:r w:rsidR="00CB14EE" w:rsidRPr="00FF085F">
        <w:rPr>
          <w:rFonts w:ascii="Times New Roman" w:hAnsi="Times New Roman" w:cs="Times New Roman"/>
        </w:rPr>
        <w:t xml:space="preserve"> и очаквани резултати</w:t>
      </w:r>
      <w:r w:rsidR="00916B5A" w:rsidRPr="00FF085F">
        <w:rPr>
          <w:rFonts w:ascii="Times New Roman" w:hAnsi="Times New Roman" w:cs="Times New Roman"/>
        </w:rPr>
        <w:t>:</w:t>
      </w:r>
      <w:bookmarkEnd w:id="10"/>
      <w:bookmarkEnd w:id="11"/>
    </w:p>
    <w:p w14:paraId="5EB65D22" w14:textId="77777777" w:rsidR="004A589A" w:rsidRDefault="004A589A" w:rsidP="004A589A">
      <w:pPr>
        <w:pBdr>
          <w:top w:val="single" w:sz="4" w:space="1" w:color="auto"/>
          <w:left w:val="single" w:sz="4" w:space="4" w:color="auto"/>
          <w:bottom w:val="single" w:sz="4" w:space="1" w:color="auto"/>
          <w:right w:val="single" w:sz="4" w:space="4" w:color="auto"/>
        </w:pBdr>
        <w:tabs>
          <w:tab w:val="center" w:pos="5223"/>
        </w:tabs>
        <w:spacing w:before="25" w:after="120"/>
        <w:jc w:val="both"/>
        <w:rPr>
          <w:rFonts w:ascii="Times New Roman" w:hAnsi="Times New Roman" w:cs="Times New Roman"/>
          <w:b/>
          <w:sz w:val="24"/>
          <w:szCs w:val="24"/>
        </w:rPr>
      </w:pPr>
      <w:r w:rsidRPr="004A589A">
        <w:rPr>
          <w:rFonts w:ascii="Times New Roman" w:hAnsi="Times New Roman" w:cs="Times New Roman"/>
          <w:b/>
          <w:sz w:val="24"/>
          <w:szCs w:val="24"/>
        </w:rPr>
        <w:t>Цел на процедурата:</w:t>
      </w:r>
      <w:r w:rsidRPr="004A589A">
        <w:rPr>
          <w:rFonts w:ascii="Times New Roman" w:hAnsi="Times New Roman" w:cs="Times New Roman"/>
          <w:b/>
          <w:sz w:val="24"/>
          <w:szCs w:val="24"/>
        </w:rPr>
        <w:tab/>
      </w:r>
    </w:p>
    <w:p w14:paraId="151FC54F" w14:textId="77777777" w:rsidR="004A589A" w:rsidRPr="004A589A" w:rsidRDefault="004A589A" w:rsidP="004A589A">
      <w:pPr>
        <w:pBdr>
          <w:top w:val="single" w:sz="4" w:space="1" w:color="auto"/>
          <w:left w:val="single" w:sz="4" w:space="4" w:color="auto"/>
          <w:bottom w:val="single" w:sz="4" w:space="1" w:color="auto"/>
          <w:right w:val="single" w:sz="4" w:space="4" w:color="auto"/>
        </w:pBdr>
        <w:tabs>
          <w:tab w:val="center" w:pos="5223"/>
        </w:tabs>
        <w:spacing w:before="25" w:after="120"/>
        <w:jc w:val="both"/>
        <w:rPr>
          <w:rFonts w:ascii="Times New Roman" w:hAnsi="Times New Roman" w:cs="Times New Roman"/>
          <w:b/>
          <w:sz w:val="24"/>
          <w:szCs w:val="24"/>
        </w:rPr>
      </w:pPr>
      <w:r w:rsidRPr="004A589A">
        <w:rPr>
          <w:rFonts w:ascii="Times New Roman" w:hAnsi="Times New Roman" w:cs="Times New Roman"/>
          <w:sz w:val="24"/>
          <w:szCs w:val="24"/>
        </w:rPr>
        <w:t xml:space="preserve">Целта на настоящата процедура е насърчаване на внедряването на иновации в предприятията на територията на </w:t>
      </w:r>
      <w:r w:rsidR="00922BBD" w:rsidRPr="00714E3E">
        <w:rPr>
          <w:rFonts w:asciiTheme="majorBidi" w:hAnsiTheme="majorBidi" w:cstheme="majorBidi"/>
          <w:sz w:val="24"/>
          <w:szCs w:val="24"/>
        </w:rPr>
        <w:t>МИГ „Струма – Симитли, Кресна и Струмяни“</w:t>
      </w:r>
      <w:r w:rsidRPr="004A589A">
        <w:rPr>
          <w:rFonts w:ascii="Times New Roman" w:hAnsi="Times New Roman" w:cs="Times New Roman"/>
          <w:sz w:val="24"/>
          <w:szCs w:val="24"/>
        </w:rPr>
        <w:t xml:space="preserve">, свързани с тематичните области на ИСИС. Подкрепата ще бъде насочена основно към внедряване на нови продукти, процеси и бизнес модели в предприятията на територията на </w:t>
      </w:r>
      <w:r w:rsidR="00922BBD" w:rsidRPr="00714E3E">
        <w:rPr>
          <w:rFonts w:asciiTheme="majorBidi" w:hAnsiTheme="majorBidi" w:cstheme="majorBidi"/>
          <w:sz w:val="24"/>
          <w:szCs w:val="24"/>
        </w:rPr>
        <w:t>МИГ „Струма – Симитли, Кресна и Струмяни“</w:t>
      </w:r>
      <w:r w:rsidRPr="004A589A">
        <w:rPr>
          <w:rFonts w:ascii="Times New Roman" w:hAnsi="Times New Roman" w:cs="Times New Roman"/>
          <w:sz w:val="24"/>
          <w:szCs w:val="24"/>
        </w:rPr>
        <w:t>.</w:t>
      </w:r>
    </w:p>
    <w:p w14:paraId="7EE12703" w14:textId="77777777" w:rsidR="004A589A" w:rsidRPr="004A589A" w:rsidRDefault="004A589A" w:rsidP="004A589A">
      <w:pPr>
        <w:pBdr>
          <w:top w:val="single" w:sz="4" w:space="1" w:color="auto"/>
          <w:left w:val="single" w:sz="4" w:space="4" w:color="auto"/>
          <w:bottom w:val="single" w:sz="4" w:space="1" w:color="auto"/>
          <w:right w:val="single" w:sz="4" w:space="4" w:color="auto"/>
        </w:pBdr>
        <w:spacing w:before="25" w:after="120"/>
        <w:jc w:val="both"/>
        <w:rPr>
          <w:rFonts w:ascii="Times New Roman" w:hAnsi="Times New Roman" w:cs="Times New Roman"/>
          <w:b/>
          <w:sz w:val="24"/>
          <w:szCs w:val="24"/>
        </w:rPr>
      </w:pPr>
      <w:r w:rsidRPr="004A589A">
        <w:rPr>
          <w:rFonts w:ascii="Times New Roman" w:hAnsi="Times New Roman" w:cs="Times New Roman"/>
          <w:b/>
          <w:sz w:val="24"/>
          <w:szCs w:val="24"/>
        </w:rPr>
        <w:t>Обосновка:</w:t>
      </w:r>
    </w:p>
    <w:p w14:paraId="1EA28A97" w14:textId="77777777" w:rsidR="004A589A" w:rsidRPr="004A589A" w:rsidRDefault="004A589A" w:rsidP="004A589A">
      <w:pPr>
        <w:pBdr>
          <w:top w:val="single" w:sz="4" w:space="1" w:color="auto"/>
          <w:left w:val="single" w:sz="4" w:space="4" w:color="auto"/>
          <w:bottom w:val="single" w:sz="4" w:space="1" w:color="auto"/>
          <w:right w:val="single" w:sz="4" w:space="4" w:color="auto"/>
        </w:pBdr>
        <w:spacing w:before="25" w:after="120"/>
        <w:jc w:val="both"/>
        <w:rPr>
          <w:rFonts w:ascii="Times New Roman" w:hAnsi="Times New Roman" w:cs="Times New Roman"/>
          <w:sz w:val="24"/>
          <w:szCs w:val="24"/>
        </w:rPr>
      </w:pPr>
      <w:r w:rsidRPr="004A589A">
        <w:rPr>
          <w:rFonts w:ascii="Times New Roman" w:hAnsi="Times New Roman" w:cs="Times New Roman"/>
          <w:sz w:val="24"/>
          <w:szCs w:val="24"/>
        </w:rPr>
        <w:t>Прилагането на подхода ВОМР чрез многофондово финансиране през програмния период 2014–2020 цели постигането на ефект от концентриране на подкрепата върху интервенциите, които имат най-голяма добавена стойност по отношение на преодоляването на икономическите и социалните различия в развитието на териториите. Подходът ВОМР се прилага „отдолу-нагоре", местните общности формулират, избират и одобряват приоритети и стратегия за интегрирано развитие на територията и общностите и допринася за постигане на специфичните цели за всяка програма. Основните предизвикателства, свързани с прилагане на ВОМР в програмен период 2014-2020, засягат необходимостта от създаване на заетост (вкл. алтернативна) и използване на местния потенциал за растеж, като се цели подобряване качеството на живот и доходите на местното</w:t>
      </w:r>
      <w:r w:rsidRPr="004A589A">
        <w:rPr>
          <w:rFonts w:ascii="Times New Roman" w:hAnsi="Times New Roman" w:cs="Times New Roman"/>
          <w:spacing w:val="-2"/>
          <w:sz w:val="24"/>
          <w:szCs w:val="24"/>
        </w:rPr>
        <w:t xml:space="preserve"> </w:t>
      </w:r>
      <w:r w:rsidRPr="004A589A">
        <w:rPr>
          <w:rFonts w:ascii="Times New Roman" w:hAnsi="Times New Roman" w:cs="Times New Roman"/>
          <w:sz w:val="24"/>
          <w:szCs w:val="24"/>
        </w:rPr>
        <w:t>население.</w:t>
      </w:r>
    </w:p>
    <w:p w14:paraId="5CAB76EE" w14:textId="77777777" w:rsidR="004A589A" w:rsidRPr="004A589A" w:rsidRDefault="004A589A" w:rsidP="004A589A">
      <w:pPr>
        <w:pBdr>
          <w:top w:val="single" w:sz="4" w:space="1" w:color="auto"/>
          <w:left w:val="single" w:sz="4" w:space="4" w:color="auto"/>
          <w:bottom w:val="single" w:sz="4" w:space="1" w:color="auto"/>
          <w:right w:val="single" w:sz="4" w:space="4" w:color="auto"/>
        </w:pBdr>
        <w:spacing w:before="25" w:after="120"/>
        <w:jc w:val="both"/>
        <w:rPr>
          <w:rFonts w:ascii="Times New Roman" w:hAnsi="Times New Roman" w:cs="Times New Roman"/>
          <w:sz w:val="24"/>
          <w:szCs w:val="24"/>
        </w:rPr>
      </w:pPr>
      <w:r w:rsidRPr="004A589A">
        <w:rPr>
          <w:rFonts w:ascii="Times New Roman" w:hAnsi="Times New Roman" w:cs="Times New Roman"/>
          <w:sz w:val="24"/>
          <w:szCs w:val="24"/>
        </w:rPr>
        <w:t xml:space="preserve">МСП са ключов източник за създаване на работни места, нови бизнес идеи, източник са на предприемачески умения и иновации. В този аспект усилията за създаване на конкурентоспособна и устойчива икономика са в пряка зависимост от подпомагане развитието на МСП на тези територии за преодоляване на идентифицираните от </w:t>
      </w:r>
      <w:r w:rsidR="00922BBD" w:rsidRPr="00714E3E">
        <w:rPr>
          <w:rFonts w:asciiTheme="majorBidi" w:hAnsiTheme="majorBidi" w:cstheme="majorBidi"/>
          <w:sz w:val="24"/>
          <w:szCs w:val="24"/>
        </w:rPr>
        <w:t>МИГ „Струма – Симитли, Кресна и Струмяни“</w:t>
      </w:r>
      <w:r w:rsidR="00922BBD">
        <w:rPr>
          <w:rFonts w:asciiTheme="majorBidi" w:hAnsiTheme="majorBidi" w:cstheme="majorBidi"/>
          <w:sz w:val="24"/>
          <w:szCs w:val="24"/>
        </w:rPr>
        <w:t xml:space="preserve"> </w:t>
      </w:r>
      <w:r w:rsidRPr="004A589A">
        <w:rPr>
          <w:rFonts w:ascii="Times New Roman" w:hAnsi="Times New Roman" w:cs="Times New Roman"/>
          <w:sz w:val="24"/>
          <w:szCs w:val="24"/>
        </w:rPr>
        <w:t>изразени негативни процеси по отношение на възможностите за развитие.</w:t>
      </w:r>
    </w:p>
    <w:p w14:paraId="38FE6B84" w14:textId="77777777" w:rsidR="004A589A" w:rsidRPr="004A589A" w:rsidRDefault="004A589A" w:rsidP="004A589A">
      <w:pPr>
        <w:pBdr>
          <w:top w:val="single" w:sz="4" w:space="1" w:color="auto"/>
          <w:left w:val="single" w:sz="4" w:space="4" w:color="auto"/>
          <w:bottom w:val="single" w:sz="4" w:space="1" w:color="auto"/>
          <w:right w:val="single" w:sz="4" w:space="4" w:color="auto"/>
        </w:pBdr>
        <w:spacing w:before="25" w:after="120"/>
        <w:jc w:val="both"/>
        <w:rPr>
          <w:rFonts w:ascii="Times New Roman" w:hAnsi="Times New Roman" w:cs="Times New Roman"/>
          <w:sz w:val="24"/>
          <w:szCs w:val="24"/>
        </w:rPr>
      </w:pPr>
      <w:r w:rsidRPr="004A589A">
        <w:rPr>
          <w:rFonts w:ascii="Times New Roman" w:hAnsi="Times New Roman" w:cs="Times New Roman"/>
          <w:sz w:val="24"/>
          <w:szCs w:val="24"/>
        </w:rPr>
        <w:t xml:space="preserve">Мярката е насочена към удовлетворяване на идентифицираните в анализа на социално- икономическото развитие на територията на </w:t>
      </w:r>
      <w:r w:rsidR="00922BBD" w:rsidRPr="00714E3E">
        <w:rPr>
          <w:rFonts w:asciiTheme="majorBidi" w:hAnsiTheme="majorBidi" w:cstheme="majorBidi"/>
          <w:sz w:val="24"/>
          <w:szCs w:val="24"/>
        </w:rPr>
        <w:t>МИГ „Струма – Симитли, Кресна и Струмяни“</w:t>
      </w:r>
      <w:r w:rsidR="00922BBD">
        <w:rPr>
          <w:rFonts w:asciiTheme="majorBidi" w:hAnsiTheme="majorBidi" w:cstheme="majorBidi"/>
          <w:sz w:val="24"/>
          <w:szCs w:val="24"/>
        </w:rPr>
        <w:t xml:space="preserve"> </w:t>
      </w:r>
      <w:r w:rsidRPr="004A589A">
        <w:rPr>
          <w:rFonts w:ascii="Times New Roman" w:hAnsi="Times New Roman" w:cs="Times New Roman"/>
          <w:sz w:val="24"/>
          <w:szCs w:val="24"/>
        </w:rPr>
        <w:t>нужди на МСП и потребности на целевата територия от инвестиции за насърчаване на иновационната активност на малките и средните предприятия, за внедряването на иновации от и на територията на действие на МИГ, насърчаване на частните инвестиции в научни изследвания и иновации, развитие на устойчива пазарна конкурентоспособност с цел подобряване на производствените процеси, повишаване на производствения капацитет, засилване на експортния потенциал на предприятията и устойчиво развитие, вкл. чрез диверсификация и алтернативни дейности.</w:t>
      </w:r>
    </w:p>
    <w:p w14:paraId="136F85BE" w14:textId="77777777" w:rsidR="004A589A" w:rsidRPr="004A589A" w:rsidRDefault="004A589A" w:rsidP="004A589A">
      <w:pPr>
        <w:pBdr>
          <w:top w:val="single" w:sz="4" w:space="1" w:color="auto"/>
          <w:left w:val="single" w:sz="4" w:space="4" w:color="auto"/>
          <w:bottom w:val="single" w:sz="4" w:space="1" w:color="auto"/>
          <w:right w:val="single" w:sz="4" w:space="4" w:color="auto"/>
        </w:pBdr>
        <w:spacing w:before="25" w:after="120"/>
        <w:jc w:val="both"/>
        <w:rPr>
          <w:rFonts w:ascii="Times New Roman" w:hAnsi="Times New Roman" w:cs="Times New Roman"/>
          <w:b/>
          <w:sz w:val="24"/>
          <w:szCs w:val="24"/>
        </w:rPr>
      </w:pPr>
      <w:r w:rsidRPr="004A589A">
        <w:rPr>
          <w:rFonts w:ascii="Times New Roman" w:hAnsi="Times New Roman" w:cs="Times New Roman"/>
          <w:b/>
          <w:sz w:val="24"/>
          <w:szCs w:val="24"/>
        </w:rPr>
        <w:t>Очаквани резултати:</w:t>
      </w:r>
    </w:p>
    <w:p w14:paraId="386A74E2" w14:textId="77777777" w:rsidR="002B1731" w:rsidRPr="004A589A" w:rsidRDefault="004A589A" w:rsidP="004A589A">
      <w:pPr>
        <w:pBdr>
          <w:top w:val="single" w:sz="4" w:space="1" w:color="auto"/>
          <w:left w:val="single" w:sz="4" w:space="4" w:color="auto"/>
          <w:bottom w:val="single" w:sz="4" w:space="1" w:color="auto"/>
          <w:right w:val="single" w:sz="4" w:space="4" w:color="auto"/>
        </w:pBdr>
        <w:spacing w:before="25" w:after="120"/>
        <w:jc w:val="both"/>
        <w:rPr>
          <w:rFonts w:ascii="Times New Roman" w:hAnsi="Times New Roman" w:cs="Times New Roman"/>
          <w:b/>
          <w:sz w:val="24"/>
          <w:szCs w:val="24"/>
        </w:rPr>
      </w:pPr>
      <w:r w:rsidRPr="004A589A">
        <w:rPr>
          <w:rFonts w:ascii="Times New Roman" w:hAnsi="Times New Roman" w:cs="Times New Roman"/>
          <w:sz w:val="24"/>
          <w:szCs w:val="24"/>
        </w:rPr>
        <w:t xml:space="preserve">В резултат на подкрепените дейности се очаква нарастване на дела на предприятията, които самостоятелно внедряват и разпространяват иновации, в резултат на което ще се повиши </w:t>
      </w:r>
      <w:r w:rsidRPr="004A589A">
        <w:rPr>
          <w:rFonts w:ascii="Times New Roman" w:hAnsi="Times New Roman" w:cs="Times New Roman"/>
          <w:sz w:val="24"/>
          <w:szCs w:val="24"/>
        </w:rPr>
        <w:lastRenderedPageBreak/>
        <w:t>иновационният им капацитет и конкурентоспособност. В резултат се очаква засилване на иновационната дейност на предприятията чрез стимулиране на инвестициите в научно-изследователска и развойна дейност и увеличаване на инвестициите в нови продукти, процеси и бизнес модели в предприятия.</w:t>
      </w:r>
    </w:p>
    <w:p w14:paraId="6712D80B" w14:textId="77777777" w:rsidR="00CB14EE" w:rsidRPr="00FF085F" w:rsidRDefault="004A58E5" w:rsidP="000328A8">
      <w:pPr>
        <w:pStyle w:val="Heading2"/>
        <w:rPr>
          <w:rFonts w:ascii="Times New Roman" w:hAnsi="Times New Roman" w:cs="Times New Roman"/>
        </w:rPr>
      </w:pPr>
      <w:bookmarkStart w:id="12" w:name="_Toc500495609"/>
      <w:bookmarkStart w:id="13" w:name="_Toc49517059"/>
      <w:r w:rsidRPr="00FF085F">
        <w:rPr>
          <w:rFonts w:ascii="Times New Roman" w:hAnsi="Times New Roman" w:cs="Times New Roman"/>
        </w:rPr>
        <w:t>7</w:t>
      </w:r>
      <w:r w:rsidR="00CB14EE" w:rsidRPr="00FF085F">
        <w:rPr>
          <w:rFonts w:ascii="Times New Roman" w:hAnsi="Times New Roman" w:cs="Times New Roman"/>
        </w:rPr>
        <w:t>. Индикатори:</w:t>
      </w:r>
      <w:bookmarkEnd w:id="12"/>
      <w:bookmarkEnd w:id="13"/>
    </w:p>
    <w:p w14:paraId="58F704F2" w14:textId="77777777" w:rsidR="00560A8D" w:rsidRPr="0064471E" w:rsidRDefault="0064471E" w:rsidP="00771DD2">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4"/>
          <w:szCs w:val="24"/>
        </w:rPr>
      </w:pPr>
      <w:r w:rsidRPr="0064471E">
        <w:rPr>
          <w:rFonts w:ascii="Times New Roman" w:hAnsi="Times New Roman" w:cs="Times New Roman"/>
          <w:sz w:val="24"/>
          <w:szCs w:val="24"/>
        </w:rPr>
        <w:t>Финансирането на проекти на територията на МИГ „Струма – Симитли, Кресна и Струмяни“ чрез одобрената стратегия за ВОМР по ОПИК 2014 – 2020 г. следва да допринесе в максимална степен за постигането на индикаторите по Приоритетна ос 1 "Технологично развитие и иновации" и на индикаторите от стратегията за</w:t>
      </w:r>
      <w:r w:rsidRPr="0064471E">
        <w:rPr>
          <w:rFonts w:ascii="Times New Roman" w:hAnsi="Times New Roman" w:cs="Times New Roman"/>
          <w:spacing w:val="-6"/>
          <w:sz w:val="24"/>
          <w:szCs w:val="24"/>
        </w:rPr>
        <w:t xml:space="preserve"> </w:t>
      </w:r>
      <w:r w:rsidRPr="0064471E">
        <w:rPr>
          <w:rFonts w:ascii="Times New Roman" w:hAnsi="Times New Roman" w:cs="Times New Roman"/>
          <w:sz w:val="24"/>
          <w:szCs w:val="24"/>
        </w:rPr>
        <w:t>ВОМР.</w:t>
      </w:r>
    </w:p>
    <w:p w14:paraId="1785A7C9" w14:textId="77777777" w:rsidR="00136407" w:rsidRPr="0064471E" w:rsidRDefault="00560A8D" w:rsidP="000328A8">
      <w:pPr>
        <w:pStyle w:val="Heading3"/>
        <w:rPr>
          <w:rFonts w:ascii="Times New Roman" w:hAnsi="Times New Roman" w:cs="Times New Roman"/>
          <w:sz w:val="24"/>
          <w:szCs w:val="24"/>
        </w:rPr>
      </w:pPr>
      <w:bookmarkStart w:id="14" w:name="_Toc500495610"/>
      <w:bookmarkStart w:id="15" w:name="_Toc49517060"/>
      <w:r w:rsidRPr="0064471E">
        <w:rPr>
          <w:rFonts w:ascii="Times New Roman" w:hAnsi="Times New Roman" w:cs="Times New Roman"/>
          <w:sz w:val="24"/>
          <w:szCs w:val="24"/>
        </w:rPr>
        <w:t>7.1.Индикатори за резултат и изпълнение съгласно оперативната програма</w:t>
      </w:r>
      <w:bookmarkEnd w:id="14"/>
      <w:bookmarkEnd w:id="15"/>
    </w:p>
    <w:p w14:paraId="7D8284C3" w14:textId="77777777" w:rsidR="00FF771C" w:rsidRPr="00FF085F" w:rsidRDefault="005F6886" w:rsidP="00176D14">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Финансирането на проекти по настоящата процедура </w:t>
      </w:r>
      <w:r w:rsidR="00FF771C" w:rsidRPr="00FF085F">
        <w:rPr>
          <w:rFonts w:ascii="Times New Roman" w:eastAsia="Calibri" w:hAnsi="Times New Roman" w:cs="Times New Roman"/>
          <w:sz w:val="24"/>
          <w:szCs w:val="24"/>
        </w:rPr>
        <w:t>следва да доприн</w:t>
      </w:r>
      <w:r w:rsidR="00115329" w:rsidRPr="00FF085F">
        <w:rPr>
          <w:rFonts w:ascii="Times New Roman" w:eastAsia="Calibri" w:hAnsi="Times New Roman" w:cs="Times New Roman"/>
          <w:sz w:val="24"/>
          <w:szCs w:val="24"/>
        </w:rPr>
        <w:t>е</w:t>
      </w:r>
      <w:r w:rsidR="00FF771C" w:rsidRPr="00FF085F">
        <w:rPr>
          <w:rFonts w:ascii="Times New Roman" w:eastAsia="Calibri" w:hAnsi="Times New Roman" w:cs="Times New Roman"/>
          <w:sz w:val="24"/>
          <w:szCs w:val="24"/>
        </w:rPr>
        <w:t>с</w:t>
      </w:r>
      <w:r w:rsidR="00115329" w:rsidRPr="00FF085F">
        <w:rPr>
          <w:rFonts w:ascii="Times New Roman" w:eastAsia="Calibri" w:hAnsi="Times New Roman" w:cs="Times New Roman"/>
          <w:sz w:val="24"/>
          <w:szCs w:val="24"/>
        </w:rPr>
        <w:t>е</w:t>
      </w:r>
      <w:r w:rsidR="00FF771C" w:rsidRPr="00FF085F">
        <w:rPr>
          <w:rFonts w:ascii="Times New Roman" w:eastAsia="Calibri" w:hAnsi="Times New Roman" w:cs="Times New Roman"/>
          <w:sz w:val="24"/>
          <w:szCs w:val="24"/>
        </w:rPr>
        <w:t xml:space="preserve"> в максимална степен за постигането на индикатори</w:t>
      </w:r>
      <w:r w:rsidR="003E7627" w:rsidRPr="00FF085F">
        <w:rPr>
          <w:rFonts w:ascii="Times New Roman" w:eastAsia="Calibri" w:hAnsi="Times New Roman" w:cs="Times New Roman"/>
          <w:sz w:val="24"/>
          <w:szCs w:val="24"/>
        </w:rPr>
        <w:t>те</w:t>
      </w:r>
      <w:r w:rsidR="00115329" w:rsidRPr="00FF085F">
        <w:rPr>
          <w:rFonts w:ascii="Times New Roman" w:hAnsi="Times New Roman" w:cs="Times New Roman"/>
          <w:sz w:val="24"/>
          <w:szCs w:val="24"/>
        </w:rPr>
        <w:t xml:space="preserve"> </w:t>
      </w:r>
      <w:r w:rsidR="00115329" w:rsidRPr="00FF085F">
        <w:rPr>
          <w:rFonts w:ascii="Times New Roman" w:eastAsia="Calibri" w:hAnsi="Times New Roman" w:cs="Times New Roman"/>
          <w:sz w:val="24"/>
          <w:szCs w:val="24"/>
        </w:rPr>
        <w:t>по Приоритетна ос 1 "Технологично развитие и иновации"</w:t>
      </w:r>
      <w:r>
        <w:rPr>
          <w:rFonts w:ascii="Times New Roman" w:eastAsia="Calibri" w:hAnsi="Times New Roman" w:cs="Times New Roman"/>
          <w:sz w:val="24"/>
          <w:szCs w:val="24"/>
        </w:rPr>
        <w:t xml:space="preserve">, свързани с </w:t>
      </w:r>
      <w:r w:rsidRPr="005F6886">
        <w:rPr>
          <w:rFonts w:ascii="Times New Roman" w:eastAsia="Calibri" w:hAnsi="Times New Roman" w:cs="Times New Roman"/>
          <w:b/>
          <w:sz w:val="24"/>
          <w:szCs w:val="24"/>
        </w:rPr>
        <w:t>внедряването на продуктова и/или производствена иновация</w:t>
      </w:r>
      <w:r>
        <w:rPr>
          <w:rFonts w:ascii="Times New Roman" w:eastAsia="Calibri" w:hAnsi="Times New Roman" w:cs="Times New Roman"/>
          <w:b/>
          <w:sz w:val="24"/>
          <w:szCs w:val="24"/>
        </w:rPr>
        <w:t>, както следва</w:t>
      </w:r>
      <w:r>
        <w:rPr>
          <w:rFonts w:ascii="Times New Roman" w:eastAsia="Calibri" w:hAnsi="Times New Roman" w:cs="Times New Roman"/>
          <w:sz w:val="24"/>
          <w:szCs w:val="24"/>
        </w:rPr>
        <w:t xml:space="preserve">: </w:t>
      </w:r>
    </w:p>
    <w:p w14:paraId="132C1644" w14:textId="77777777" w:rsidR="000B434E" w:rsidRPr="005F6886" w:rsidRDefault="000B434E"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5F6886">
        <w:rPr>
          <w:rFonts w:ascii="Times New Roman" w:eastAsia="Calibri" w:hAnsi="Times New Roman" w:cs="Times New Roman"/>
          <w:b/>
          <w:sz w:val="24"/>
          <w:szCs w:val="24"/>
        </w:rPr>
        <w:t>1</w:t>
      </w:r>
      <w:r w:rsidR="00176D14">
        <w:rPr>
          <w:rFonts w:ascii="Times New Roman" w:eastAsia="Calibri" w:hAnsi="Times New Roman" w:cs="Times New Roman"/>
          <w:b/>
          <w:sz w:val="24"/>
          <w:szCs w:val="24"/>
        </w:rPr>
        <w:t>)</w:t>
      </w:r>
      <w:r w:rsidRPr="005F6886">
        <w:rPr>
          <w:rFonts w:ascii="Times New Roman" w:eastAsia="Calibri" w:hAnsi="Times New Roman" w:cs="Times New Roman"/>
          <w:b/>
          <w:sz w:val="24"/>
          <w:szCs w:val="24"/>
        </w:rPr>
        <w:t xml:space="preserve"> Индикатори за резултат:</w:t>
      </w:r>
    </w:p>
    <w:p w14:paraId="1D5EF80F" w14:textId="77777777" w:rsidR="000B434E" w:rsidRPr="00FF085F" w:rsidRDefault="00051841"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0B434E" w:rsidRPr="00FF085F">
        <w:rPr>
          <w:rFonts w:ascii="Times New Roman" w:eastAsia="Calibri" w:hAnsi="Times New Roman" w:cs="Times New Roman"/>
          <w:sz w:val="24"/>
          <w:szCs w:val="24"/>
        </w:rPr>
        <w:t>Дял на иновативните предприятия;</w:t>
      </w:r>
    </w:p>
    <w:p w14:paraId="5F5F2A9E" w14:textId="77777777" w:rsidR="000B434E" w:rsidRPr="00FF085F" w:rsidRDefault="00051841"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0B434E" w:rsidRPr="00FF085F">
        <w:rPr>
          <w:rFonts w:ascii="Times New Roman" w:eastAsia="Calibri" w:hAnsi="Times New Roman" w:cs="Times New Roman"/>
          <w:sz w:val="24"/>
          <w:szCs w:val="24"/>
        </w:rPr>
        <w:t>Разходи за иновации, които не са резултат от НИРД</w:t>
      </w:r>
      <w:r w:rsidR="00690117" w:rsidRPr="00FF085F">
        <w:rPr>
          <w:rFonts w:ascii="Times New Roman" w:eastAsia="Calibri" w:hAnsi="Times New Roman" w:cs="Times New Roman"/>
          <w:sz w:val="24"/>
          <w:szCs w:val="24"/>
        </w:rPr>
        <w:t>.</w:t>
      </w:r>
    </w:p>
    <w:p w14:paraId="60F2E110" w14:textId="77777777" w:rsidR="000B434E" w:rsidRPr="005F6886" w:rsidRDefault="000B434E"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5F6886">
        <w:rPr>
          <w:rFonts w:ascii="Times New Roman" w:eastAsia="Calibri" w:hAnsi="Times New Roman" w:cs="Times New Roman"/>
          <w:b/>
          <w:sz w:val="24"/>
          <w:szCs w:val="24"/>
        </w:rPr>
        <w:t>2</w:t>
      </w:r>
      <w:r w:rsidR="00176D14">
        <w:rPr>
          <w:rFonts w:ascii="Times New Roman" w:eastAsia="Calibri" w:hAnsi="Times New Roman" w:cs="Times New Roman"/>
          <w:b/>
          <w:sz w:val="24"/>
          <w:szCs w:val="24"/>
        </w:rPr>
        <w:t>)</w:t>
      </w:r>
      <w:r w:rsidRPr="005F6886">
        <w:rPr>
          <w:rFonts w:ascii="Times New Roman" w:eastAsia="Calibri" w:hAnsi="Times New Roman" w:cs="Times New Roman"/>
          <w:b/>
          <w:sz w:val="24"/>
          <w:szCs w:val="24"/>
        </w:rPr>
        <w:t xml:space="preserve"> Индикатори за </w:t>
      </w:r>
      <w:r w:rsidR="00F97587" w:rsidRPr="005F6886">
        <w:rPr>
          <w:rFonts w:ascii="Times New Roman" w:eastAsia="Calibri" w:hAnsi="Times New Roman" w:cs="Times New Roman"/>
          <w:b/>
          <w:sz w:val="24"/>
          <w:szCs w:val="24"/>
        </w:rPr>
        <w:t>изпълнение</w:t>
      </w:r>
      <w:r w:rsidRPr="005F6886">
        <w:rPr>
          <w:rFonts w:ascii="Times New Roman" w:eastAsia="Calibri" w:hAnsi="Times New Roman" w:cs="Times New Roman"/>
          <w:b/>
          <w:sz w:val="24"/>
          <w:szCs w:val="24"/>
        </w:rPr>
        <w:t xml:space="preserve">: </w:t>
      </w:r>
    </w:p>
    <w:p w14:paraId="60B111B4" w14:textId="77777777" w:rsidR="000B434E" w:rsidRPr="00FF085F" w:rsidRDefault="00051841"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Cs/>
          <w:sz w:val="24"/>
          <w:szCs w:val="24"/>
        </w:rPr>
        <w:t>•</w:t>
      </w:r>
      <w:r w:rsidR="00176D14">
        <w:rPr>
          <w:rFonts w:ascii="Times New Roman" w:eastAsia="Calibri" w:hAnsi="Times New Roman" w:cs="Times New Roman"/>
          <w:sz w:val="24"/>
          <w:szCs w:val="24"/>
        </w:rPr>
        <w:t xml:space="preserve"> </w:t>
      </w:r>
      <w:r w:rsidR="000B434E" w:rsidRPr="00FF085F">
        <w:rPr>
          <w:rFonts w:ascii="Times New Roman" w:eastAsia="Calibri" w:hAnsi="Times New Roman" w:cs="Times New Roman"/>
          <w:sz w:val="24"/>
          <w:szCs w:val="24"/>
        </w:rPr>
        <w:t>Брой на предприятията, получаващи подкрепа;</w:t>
      </w:r>
    </w:p>
    <w:p w14:paraId="04012001" w14:textId="77777777" w:rsidR="000B434E" w:rsidRPr="007F75CC" w:rsidRDefault="00051841"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75CC">
        <w:rPr>
          <w:rFonts w:ascii="Times New Roman" w:eastAsia="Calibri" w:hAnsi="Times New Roman" w:cs="Times New Roman"/>
          <w:bCs/>
          <w:sz w:val="24"/>
          <w:szCs w:val="24"/>
        </w:rPr>
        <w:t>•</w:t>
      </w:r>
      <w:r w:rsidR="000B434E" w:rsidRPr="007F75CC">
        <w:rPr>
          <w:rFonts w:ascii="Times New Roman" w:eastAsia="Calibri" w:hAnsi="Times New Roman" w:cs="Times New Roman"/>
          <w:sz w:val="24"/>
          <w:szCs w:val="24"/>
        </w:rPr>
        <w:t xml:space="preserve"> Брой предприятия, подпомогнати да въведат нови за фирмата продукти; </w:t>
      </w:r>
    </w:p>
    <w:p w14:paraId="3A357246" w14:textId="77777777" w:rsidR="00AC2B05" w:rsidRPr="007F75CC" w:rsidRDefault="00051841"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75CC">
        <w:rPr>
          <w:rFonts w:ascii="Times New Roman" w:eastAsia="Calibri" w:hAnsi="Times New Roman" w:cs="Times New Roman"/>
          <w:bCs/>
          <w:sz w:val="24"/>
          <w:szCs w:val="24"/>
        </w:rPr>
        <w:t>•</w:t>
      </w:r>
      <w:r w:rsidR="000B434E" w:rsidRPr="007F75CC">
        <w:rPr>
          <w:rFonts w:ascii="Times New Roman" w:eastAsia="Calibri" w:hAnsi="Times New Roman" w:cs="Times New Roman"/>
          <w:sz w:val="24"/>
          <w:szCs w:val="24"/>
        </w:rPr>
        <w:t xml:space="preserve"> Брой предприятия, подпомогнати да въведат нови за пазара продукти;</w:t>
      </w:r>
    </w:p>
    <w:p w14:paraId="2F6DABD7" w14:textId="77777777" w:rsidR="00B670EB" w:rsidRPr="00FF085F" w:rsidRDefault="00051841"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75CC">
        <w:rPr>
          <w:rFonts w:ascii="Times New Roman" w:eastAsia="Calibri" w:hAnsi="Times New Roman" w:cs="Times New Roman"/>
          <w:bCs/>
          <w:sz w:val="24"/>
          <w:szCs w:val="24"/>
        </w:rPr>
        <w:t>•</w:t>
      </w:r>
      <w:r w:rsidR="00176D14" w:rsidRPr="007F75CC">
        <w:rPr>
          <w:rFonts w:ascii="Times New Roman" w:eastAsia="Calibri" w:hAnsi="Times New Roman" w:cs="Times New Roman"/>
          <w:sz w:val="24"/>
          <w:szCs w:val="24"/>
        </w:rPr>
        <w:t xml:space="preserve"> </w:t>
      </w:r>
      <w:r w:rsidR="00B670EB" w:rsidRPr="007F75CC">
        <w:rPr>
          <w:rFonts w:ascii="Times New Roman" w:eastAsia="Calibri" w:hAnsi="Times New Roman" w:cs="Times New Roman"/>
          <w:sz w:val="24"/>
          <w:szCs w:val="24"/>
        </w:rPr>
        <w:t>Частни инвестиции, допълващи публичната подкрепа за иновации или за научноизследователски и развойни проекти.</w:t>
      </w:r>
    </w:p>
    <w:p w14:paraId="1D662ABA" w14:textId="77777777" w:rsidR="00DE7AC5" w:rsidRPr="00FF085F" w:rsidRDefault="00DE7AC5" w:rsidP="004300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7381F051" w14:textId="77777777" w:rsidR="00B60212" w:rsidRPr="003C2DC8" w:rsidRDefault="0043004D" w:rsidP="003C2DC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ВАЖНО</w:t>
      </w:r>
      <w:r w:rsidR="000D5353" w:rsidRPr="00FF085F">
        <w:rPr>
          <w:rFonts w:ascii="Times New Roman" w:eastAsia="Calibri" w:hAnsi="Times New Roman" w:cs="Times New Roman"/>
          <w:b/>
          <w:sz w:val="24"/>
          <w:szCs w:val="24"/>
        </w:rPr>
        <w:t>:</w:t>
      </w:r>
      <w:r w:rsidRPr="00FF085F">
        <w:rPr>
          <w:rFonts w:ascii="Times New Roman" w:eastAsia="Calibri" w:hAnsi="Times New Roman" w:cs="Times New Roman"/>
          <w:b/>
          <w:sz w:val="24"/>
          <w:szCs w:val="24"/>
        </w:rPr>
        <w:t xml:space="preserve"> </w:t>
      </w:r>
      <w:r w:rsidRPr="00FF085F">
        <w:rPr>
          <w:rFonts w:ascii="Times New Roman" w:eastAsia="Calibri" w:hAnsi="Times New Roman" w:cs="Times New Roman"/>
          <w:sz w:val="24"/>
          <w:szCs w:val="24"/>
        </w:rPr>
        <w:t>Информацията за постигане на индикаторите за резултат ще бъде предоставяна служебно от НСИ</w:t>
      </w:r>
      <w:r w:rsidR="00597DE1">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При сключване на договор за предоставяне на безвъзмездна финансова помощ бенефициентът следва да попълни Декларация по образец за съгласие за ползване на данни на предприятието за целите на отчитането по Оперативната програма. Проектните предложения задължително трябва да имат принос към постигането на поне един от посочените индикатори за резултат в съответствие с обявената от МИГ</w:t>
      </w:r>
      <w:r w:rsidR="00597DE1">
        <w:rPr>
          <w:rFonts w:ascii="Times New Roman" w:eastAsia="Calibri" w:hAnsi="Times New Roman" w:cs="Times New Roman"/>
          <w:sz w:val="24"/>
          <w:szCs w:val="24"/>
        </w:rPr>
        <w:t xml:space="preserve"> „Струма – Симитли, Кресна и Струмяни“</w:t>
      </w:r>
      <w:r w:rsidRPr="00FF085F">
        <w:rPr>
          <w:rFonts w:ascii="Times New Roman" w:eastAsia="Calibri" w:hAnsi="Times New Roman" w:cs="Times New Roman"/>
          <w:sz w:val="24"/>
          <w:szCs w:val="24"/>
        </w:rPr>
        <w:t xml:space="preserve"> процедура за подбор на проекти. </w:t>
      </w:r>
    </w:p>
    <w:p w14:paraId="5AED4FF5" w14:textId="77777777" w:rsidR="00B60212" w:rsidRPr="00FF085F" w:rsidRDefault="00B60212" w:rsidP="003C2DC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ВАЖНО</w:t>
      </w:r>
      <w:r w:rsidR="000D5353" w:rsidRPr="00FF085F">
        <w:rPr>
          <w:rFonts w:ascii="Times New Roman" w:eastAsia="Calibri" w:hAnsi="Times New Roman" w:cs="Times New Roman"/>
          <w:b/>
          <w:sz w:val="24"/>
          <w:szCs w:val="24"/>
        </w:rPr>
        <w:t>:</w:t>
      </w:r>
      <w:r w:rsidRPr="00FF085F">
        <w:rPr>
          <w:rFonts w:ascii="Times New Roman" w:eastAsia="Calibri" w:hAnsi="Times New Roman" w:cs="Times New Roman"/>
          <w:b/>
          <w:sz w:val="24"/>
          <w:szCs w:val="24"/>
        </w:rPr>
        <w:t xml:space="preserve"> </w:t>
      </w:r>
      <w:r w:rsidR="003C2DC8" w:rsidRPr="003C2DC8">
        <w:rPr>
          <w:rFonts w:ascii="Times New Roman" w:eastAsia="Calibri" w:hAnsi="Times New Roman" w:cs="Times New Roman"/>
          <w:sz w:val="24"/>
          <w:szCs w:val="24"/>
        </w:rPr>
        <w:t>К</w:t>
      </w:r>
      <w:r w:rsidRPr="00FF085F">
        <w:rPr>
          <w:rFonts w:ascii="Times New Roman" w:eastAsia="Calibri" w:hAnsi="Times New Roman" w:cs="Times New Roman"/>
          <w:sz w:val="24"/>
          <w:szCs w:val="24"/>
        </w:rPr>
        <w:t xml:space="preserve">андидатите </w:t>
      </w:r>
      <w:r w:rsidRPr="003C2DC8">
        <w:rPr>
          <w:rFonts w:ascii="Times New Roman" w:eastAsia="Calibri" w:hAnsi="Times New Roman" w:cs="Times New Roman"/>
          <w:b/>
          <w:sz w:val="24"/>
          <w:szCs w:val="24"/>
        </w:rPr>
        <w:t>не предоставят</w:t>
      </w:r>
      <w:r w:rsidRPr="00FF085F">
        <w:rPr>
          <w:rFonts w:ascii="Times New Roman" w:eastAsia="Calibri" w:hAnsi="Times New Roman" w:cs="Times New Roman"/>
          <w:sz w:val="24"/>
          <w:szCs w:val="24"/>
        </w:rPr>
        <w:t xml:space="preserve"> информация за </w:t>
      </w:r>
      <w:r w:rsidR="008A7897" w:rsidRPr="00FF085F">
        <w:rPr>
          <w:rFonts w:ascii="Times New Roman" w:eastAsia="Calibri" w:hAnsi="Times New Roman" w:cs="Times New Roman"/>
          <w:sz w:val="24"/>
          <w:szCs w:val="24"/>
        </w:rPr>
        <w:t xml:space="preserve">следните </w:t>
      </w:r>
      <w:r w:rsidRPr="00FF085F">
        <w:rPr>
          <w:rFonts w:ascii="Times New Roman" w:eastAsia="Calibri" w:hAnsi="Times New Roman" w:cs="Times New Roman"/>
          <w:sz w:val="24"/>
          <w:szCs w:val="24"/>
        </w:rPr>
        <w:t>индикатори за изпълнение</w:t>
      </w:r>
      <w:r w:rsidR="008A7897" w:rsidRPr="00FF085F">
        <w:rPr>
          <w:rFonts w:ascii="Times New Roman" w:eastAsia="Calibri" w:hAnsi="Times New Roman" w:cs="Times New Roman"/>
          <w:sz w:val="24"/>
          <w:szCs w:val="24"/>
        </w:rPr>
        <w:t>:</w:t>
      </w:r>
      <w:r w:rsidR="004E2157">
        <w:rPr>
          <w:rFonts w:ascii="Times New Roman" w:eastAsia="Calibri" w:hAnsi="Times New Roman" w:cs="Times New Roman"/>
          <w:sz w:val="24"/>
          <w:szCs w:val="24"/>
        </w:rPr>
        <w:t xml:space="preserve"> </w:t>
      </w:r>
      <w:r w:rsidR="008A7897" w:rsidRPr="00FF085F">
        <w:rPr>
          <w:rFonts w:ascii="Times New Roman" w:eastAsia="Calibri" w:hAnsi="Times New Roman" w:cs="Times New Roman"/>
          <w:sz w:val="24"/>
          <w:szCs w:val="24"/>
        </w:rPr>
        <w:t xml:space="preserve">„Брой на предприятията, получаващи подкрепа“ и </w:t>
      </w:r>
      <w:r w:rsidRPr="00FF085F">
        <w:rPr>
          <w:rFonts w:ascii="Times New Roman" w:eastAsia="Calibri" w:hAnsi="Times New Roman" w:cs="Times New Roman"/>
          <w:sz w:val="24"/>
          <w:szCs w:val="24"/>
        </w:rPr>
        <w:t>„Частни инвестиции, допълващи публичната подкрепа за иновации или за научноизсл</w:t>
      </w:r>
      <w:r w:rsidR="008A7897" w:rsidRPr="00FF085F">
        <w:rPr>
          <w:rFonts w:ascii="Times New Roman" w:eastAsia="Calibri" w:hAnsi="Times New Roman" w:cs="Times New Roman"/>
          <w:sz w:val="24"/>
          <w:szCs w:val="24"/>
        </w:rPr>
        <w:t>едователски и развойни проекти“</w:t>
      </w:r>
      <w:r w:rsidR="003C2DC8">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Посочените индикатори се отчитат служебно по програмата. </w:t>
      </w:r>
    </w:p>
    <w:p w14:paraId="5D213FA5" w14:textId="77777777" w:rsidR="00C4282B" w:rsidRPr="00C4282B" w:rsidRDefault="0043004D" w:rsidP="00C4282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ВАЖНО</w:t>
      </w:r>
      <w:r w:rsidR="000D5353" w:rsidRPr="00FF085F">
        <w:rPr>
          <w:rFonts w:ascii="Times New Roman" w:eastAsia="Calibri" w:hAnsi="Times New Roman" w:cs="Times New Roman"/>
          <w:b/>
          <w:sz w:val="24"/>
          <w:szCs w:val="24"/>
        </w:rPr>
        <w:t>:</w:t>
      </w:r>
      <w:r w:rsidRPr="00FF085F">
        <w:rPr>
          <w:rFonts w:ascii="Times New Roman" w:eastAsia="Calibri" w:hAnsi="Times New Roman" w:cs="Times New Roman"/>
          <w:sz w:val="24"/>
          <w:szCs w:val="24"/>
        </w:rPr>
        <w:t xml:space="preserve"> </w:t>
      </w:r>
      <w:r w:rsidR="00C4282B" w:rsidRPr="002672A9">
        <w:rPr>
          <w:rFonts w:ascii="Times New Roman" w:hAnsi="Times New Roman"/>
          <w:sz w:val="24"/>
          <w:szCs w:val="24"/>
        </w:rPr>
        <w:t>В т. 8 от Формуляра за кандидатстване кандидатите трябва да попълнят данни за базовата и  целева  стойност  по относимите индикатори за  индикатори  за  изпълнение в</w:t>
      </w:r>
      <w:r w:rsidR="00C4282B" w:rsidRPr="00B46FF2">
        <w:t xml:space="preserve"> </w:t>
      </w:r>
      <w:r w:rsidR="00C4282B" w:rsidRPr="002672A9">
        <w:rPr>
          <w:rFonts w:ascii="Times New Roman" w:hAnsi="Times New Roman"/>
          <w:sz w:val="24"/>
          <w:szCs w:val="24"/>
        </w:rPr>
        <w:t>съответствие с процедурата и Указанията за попълване на електронен формуляр за кандидатстване.</w:t>
      </w:r>
    </w:p>
    <w:p w14:paraId="5F938E62" w14:textId="77777777" w:rsidR="00C4282B" w:rsidRDefault="00C4282B" w:rsidP="00C4282B">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sz w:val="24"/>
          <w:szCs w:val="24"/>
        </w:rPr>
      </w:pPr>
      <w:r w:rsidRPr="002672A9">
        <w:rPr>
          <w:rFonts w:ascii="Times New Roman" w:hAnsi="Times New Roman"/>
          <w:sz w:val="24"/>
          <w:szCs w:val="24"/>
        </w:rPr>
        <w:t xml:space="preserve">В случай на разминаване между заложените от кандидата стойности на индикаторите в т.8 при подаване на Формуляра за кандидатстване и стойностите, коригирани в следствие на етап оценка </w:t>
      </w:r>
      <w:r w:rsidRPr="002672A9">
        <w:rPr>
          <w:rFonts w:ascii="Times New Roman" w:hAnsi="Times New Roman"/>
          <w:sz w:val="24"/>
          <w:szCs w:val="24"/>
        </w:rPr>
        <w:lastRenderedPageBreak/>
        <w:t>на проектното предложение, за изпълнение на проекта в договора за безвъзмездна финансова помощ ще се вземат предвид коригираните стойности на индикаторите, получени на етап оценка на проектното предложение.</w:t>
      </w:r>
    </w:p>
    <w:p w14:paraId="3ACA1F97" w14:textId="77777777" w:rsidR="002E5D1F" w:rsidRDefault="001468EC" w:rsidP="003C2DC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sz w:val="24"/>
          <w:szCs w:val="24"/>
        </w:rPr>
      </w:pPr>
      <w:r w:rsidRPr="002672A9">
        <w:rPr>
          <w:rFonts w:ascii="Times New Roman" w:hAnsi="Times New Roman"/>
          <w:b/>
          <w:sz w:val="24"/>
          <w:szCs w:val="24"/>
        </w:rPr>
        <w:t>ВАЖНО:</w:t>
      </w:r>
      <w:r w:rsidRPr="002672A9">
        <w:rPr>
          <w:rFonts w:ascii="Times New Roman" w:hAnsi="Times New Roman"/>
          <w:sz w:val="24"/>
          <w:szCs w:val="24"/>
        </w:rPr>
        <w:t xml:space="preserve"> Повече информация по отчитането на индикаторите за резултат и изпълнение по ОПИК е дадена в Методологическите насоки за отчитането на индикаторите за резултат и изпълнение по ОПИК (актуализирана версия), разработени от Управляващия орган и НСИ, публикувани на следния интернет адрес:</w:t>
      </w:r>
    </w:p>
    <w:p w14:paraId="772AC376" w14:textId="77777777" w:rsidR="00C4282B" w:rsidRPr="00FF085F" w:rsidRDefault="00125D2E" w:rsidP="003C2DC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hyperlink r:id="rId10" w:history="1">
        <w:r w:rsidR="001468EC" w:rsidRPr="002672A9">
          <w:rPr>
            <w:rStyle w:val="Hyperlink"/>
            <w:rFonts w:ascii="Times New Roman" w:hAnsi="Times New Roman"/>
            <w:sz w:val="24"/>
            <w:szCs w:val="24"/>
          </w:rPr>
          <w:t>http://www.opcompetitiveness.bg/module3.php?menu_id=360</w:t>
        </w:r>
      </w:hyperlink>
      <w:r w:rsidR="001468EC">
        <w:rPr>
          <w:rFonts w:ascii="Times New Roman" w:eastAsia="Calibri" w:hAnsi="Times New Roman" w:cs="Times New Roman"/>
          <w:sz w:val="24"/>
          <w:szCs w:val="24"/>
        </w:rPr>
        <w:t>.</w:t>
      </w:r>
    </w:p>
    <w:p w14:paraId="3E997D61" w14:textId="77777777" w:rsidR="005134CB" w:rsidRPr="00637D96" w:rsidRDefault="005134CB" w:rsidP="000328A8">
      <w:pPr>
        <w:pStyle w:val="Heading3"/>
        <w:rPr>
          <w:rFonts w:ascii="Times New Roman" w:eastAsia="Calibri" w:hAnsi="Times New Roman" w:cs="Times New Roman"/>
          <w:sz w:val="24"/>
          <w:szCs w:val="24"/>
        </w:rPr>
      </w:pPr>
      <w:bookmarkStart w:id="16" w:name="_Toc500495611"/>
      <w:bookmarkStart w:id="17" w:name="_Toc49517061"/>
      <w:r w:rsidRPr="00637D96">
        <w:rPr>
          <w:rFonts w:ascii="Times New Roman" w:eastAsia="Calibri" w:hAnsi="Times New Roman" w:cs="Times New Roman"/>
          <w:sz w:val="24"/>
          <w:szCs w:val="24"/>
        </w:rPr>
        <w:t>7.2. Индивидуални за процедурата и проектите индикатори за изпълнение</w:t>
      </w:r>
      <w:bookmarkEnd w:id="16"/>
      <w:bookmarkEnd w:id="17"/>
    </w:p>
    <w:p w14:paraId="216BC14A" w14:textId="77777777" w:rsidR="00A5636A" w:rsidRPr="00FF085F" w:rsidRDefault="00DA0B81"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lang w:val="ru-RU"/>
        </w:rPr>
      </w:pPr>
      <w:r w:rsidRPr="00FF085F">
        <w:rPr>
          <w:rFonts w:ascii="Times New Roman" w:eastAsia="Calibri" w:hAnsi="Times New Roman" w:cs="Times New Roman"/>
          <w:b/>
          <w:sz w:val="24"/>
          <w:szCs w:val="24"/>
        </w:rPr>
        <w:t>1. И</w:t>
      </w:r>
      <w:r w:rsidR="0066634B" w:rsidRPr="00FF085F">
        <w:rPr>
          <w:rFonts w:ascii="Times New Roman" w:eastAsia="Calibri" w:hAnsi="Times New Roman" w:cs="Times New Roman"/>
          <w:b/>
          <w:sz w:val="24"/>
          <w:szCs w:val="24"/>
        </w:rPr>
        <w:t xml:space="preserve">ндивидуални </w:t>
      </w:r>
      <w:r w:rsidR="00B54BE4" w:rsidRPr="00FF085F">
        <w:rPr>
          <w:rFonts w:ascii="Times New Roman" w:eastAsia="Calibri" w:hAnsi="Times New Roman" w:cs="Times New Roman"/>
          <w:b/>
          <w:sz w:val="24"/>
          <w:szCs w:val="24"/>
        </w:rPr>
        <w:t>за</w:t>
      </w:r>
      <w:r w:rsidR="00973A91" w:rsidRPr="00FF085F">
        <w:rPr>
          <w:rFonts w:ascii="Times New Roman" w:eastAsia="Calibri" w:hAnsi="Times New Roman" w:cs="Times New Roman"/>
          <w:b/>
          <w:sz w:val="24"/>
          <w:szCs w:val="24"/>
        </w:rPr>
        <w:t xml:space="preserve"> </w:t>
      </w:r>
      <w:r w:rsidR="00B54BE4" w:rsidRPr="00FF085F">
        <w:rPr>
          <w:rFonts w:ascii="Times New Roman" w:eastAsia="Calibri" w:hAnsi="Times New Roman" w:cs="Times New Roman"/>
          <w:b/>
          <w:sz w:val="24"/>
          <w:szCs w:val="24"/>
        </w:rPr>
        <w:t xml:space="preserve">съответна </w:t>
      </w:r>
      <w:r w:rsidR="00973A91" w:rsidRPr="00FF085F">
        <w:rPr>
          <w:rFonts w:ascii="Times New Roman" w:eastAsia="Calibri" w:hAnsi="Times New Roman" w:cs="Times New Roman"/>
          <w:b/>
          <w:sz w:val="24"/>
          <w:szCs w:val="24"/>
        </w:rPr>
        <w:t>процедура индикатори за изпълнение</w:t>
      </w:r>
      <w:r w:rsidR="00A267DF" w:rsidRPr="00FF085F">
        <w:rPr>
          <w:rFonts w:ascii="Times New Roman" w:eastAsia="Calibri" w:hAnsi="Times New Roman" w:cs="Times New Roman"/>
          <w:b/>
          <w:sz w:val="24"/>
          <w:szCs w:val="24"/>
        </w:rPr>
        <w:t xml:space="preserve"> </w:t>
      </w:r>
    </w:p>
    <w:p w14:paraId="3DE2FF90" w14:textId="77777777" w:rsidR="00D068DF" w:rsidRPr="00FF085F" w:rsidRDefault="00D068DF"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В случай че е приложимо, кандидатите следва да предоставят информация и за следния  индивидуален за процедурата индикатор:</w:t>
      </w:r>
    </w:p>
    <w:p w14:paraId="4872FC52" w14:textId="77777777" w:rsidR="003F6435" w:rsidRPr="00FF085F" w:rsidRDefault="00051841"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75CC">
        <w:rPr>
          <w:rFonts w:ascii="Times New Roman" w:eastAsia="Calibri" w:hAnsi="Times New Roman" w:cs="Times New Roman"/>
          <w:bCs/>
          <w:sz w:val="24"/>
          <w:szCs w:val="24"/>
        </w:rPr>
        <w:t>•</w:t>
      </w:r>
      <w:r w:rsidR="00D068DF" w:rsidRPr="007F75CC">
        <w:rPr>
          <w:rFonts w:ascii="Times New Roman" w:eastAsia="Calibri" w:hAnsi="Times New Roman" w:cs="Times New Roman"/>
          <w:sz w:val="24"/>
          <w:szCs w:val="24"/>
        </w:rPr>
        <w:t xml:space="preserve"> Финан</w:t>
      </w:r>
      <w:r w:rsidR="00347047" w:rsidRPr="007F75CC">
        <w:rPr>
          <w:rFonts w:ascii="Times New Roman" w:eastAsia="Calibri" w:hAnsi="Times New Roman" w:cs="Times New Roman"/>
          <w:sz w:val="24"/>
          <w:szCs w:val="24"/>
        </w:rPr>
        <w:t>сирани проекти за еко-иновации.</w:t>
      </w:r>
    </w:p>
    <w:p w14:paraId="7E46BACA" w14:textId="77777777" w:rsidR="00D068DF" w:rsidRPr="00FF085F" w:rsidRDefault="003F6435"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Ако кандидатите не са предоставили информация за индикатор „Финансирани проекти за еко</w:t>
      </w:r>
      <w:r w:rsidR="005D73CA"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иновации“, проектното предложение няма да получи точки по показател „Подкрепа за еко-иновации“ от раздел „Приоритизиране на проекти“.</w:t>
      </w:r>
    </w:p>
    <w:p w14:paraId="7A78D1E3" w14:textId="77777777" w:rsidR="009D29A4" w:rsidRPr="00FF085F" w:rsidRDefault="0043004D"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val="ru-RU"/>
        </w:rPr>
      </w:pPr>
      <w:r w:rsidRPr="00FF085F">
        <w:rPr>
          <w:rFonts w:ascii="Times New Roman" w:eastAsia="Calibri" w:hAnsi="Times New Roman" w:cs="Times New Roman"/>
          <w:sz w:val="24"/>
          <w:szCs w:val="24"/>
        </w:rPr>
        <w:t>Отчитането на горепосочен</w:t>
      </w:r>
      <w:r w:rsidR="002E5D1F">
        <w:rPr>
          <w:rFonts w:ascii="Times New Roman" w:eastAsia="Calibri" w:hAnsi="Times New Roman" w:cs="Times New Roman"/>
          <w:sz w:val="24"/>
          <w:szCs w:val="24"/>
        </w:rPr>
        <w:t xml:space="preserve">ия </w:t>
      </w:r>
      <w:r w:rsidRPr="00FF085F">
        <w:rPr>
          <w:rFonts w:ascii="Times New Roman" w:eastAsia="Calibri" w:hAnsi="Times New Roman" w:cs="Times New Roman"/>
          <w:sz w:val="24"/>
          <w:szCs w:val="24"/>
        </w:rPr>
        <w:t>показател</w:t>
      </w:r>
      <w:r w:rsidR="002E5D1F">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се отнася за период от една календарна година, следваща годината на приключване на проекта.</w:t>
      </w:r>
    </w:p>
    <w:p w14:paraId="0818F112" w14:textId="77777777" w:rsidR="00B35D0F" w:rsidRPr="00FF085F" w:rsidRDefault="00B35D0F" w:rsidP="00823F4C">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rPr>
      </w:pPr>
      <w:bookmarkStart w:id="18" w:name="_Toc500495612"/>
    </w:p>
    <w:p w14:paraId="3FE4FFE7" w14:textId="77777777" w:rsidR="002E5D1F" w:rsidRDefault="00361628"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rPr>
        <w:t>2</w:t>
      </w:r>
      <w:r w:rsidR="006B7B6E" w:rsidRPr="00FF085F">
        <w:rPr>
          <w:rFonts w:ascii="Times New Roman" w:eastAsia="Calibri" w:hAnsi="Times New Roman" w:cs="Times New Roman"/>
          <w:b/>
          <w:sz w:val="24"/>
          <w:szCs w:val="24"/>
        </w:rPr>
        <w:t>. Специфични за територията индикатори съгласно СВОМР</w:t>
      </w:r>
      <w:r w:rsidR="00413208" w:rsidRPr="00FF085F">
        <w:rPr>
          <w:rFonts w:ascii="Times New Roman" w:eastAsia="Calibri" w:hAnsi="Times New Roman" w:cs="Times New Roman"/>
          <w:b/>
          <w:sz w:val="24"/>
          <w:szCs w:val="24"/>
        </w:rPr>
        <w:t xml:space="preserve"> относими към процедура</w:t>
      </w:r>
      <w:r w:rsidR="002E5D1F">
        <w:rPr>
          <w:rFonts w:ascii="Times New Roman" w:eastAsia="Calibri" w:hAnsi="Times New Roman" w:cs="Times New Roman"/>
          <w:b/>
          <w:sz w:val="24"/>
          <w:szCs w:val="24"/>
        </w:rPr>
        <w:t>та</w:t>
      </w:r>
    </w:p>
    <w:p w14:paraId="4F3A1BE1" w14:textId="77777777" w:rsidR="002D53D3" w:rsidRDefault="002D53D3"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B46FF2">
        <w:rPr>
          <w:rFonts w:ascii="Times New Roman" w:hAnsi="Times New Roman"/>
          <w:sz w:val="24"/>
          <w:szCs w:val="24"/>
        </w:rPr>
        <w:t xml:space="preserve">В специално поле в т. 11 от Формуляра за кандидатстване, кандидатите следва да предоставят информация по посочените по-долу индикатори, заложени в Стратегията за </w:t>
      </w:r>
      <w:r>
        <w:rPr>
          <w:rFonts w:ascii="Times New Roman" w:hAnsi="Times New Roman"/>
          <w:sz w:val="24"/>
          <w:szCs w:val="24"/>
        </w:rPr>
        <w:t xml:space="preserve">ВОМР на </w:t>
      </w:r>
      <w:r w:rsidRPr="00FF085F">
        <w:rPr>
          <w:rFonts w:ascii="Times New Roman" w:eastAsia="Calibri" w:hAnsi="Times New Roman" w:cs="Times New Roman"/>
          <w:sz w:val="24"/>
          <w:szCs w:val="24"/>
        </w:rPr>
        <w:t>МИГ</w:t>
      </w:r>
      <w:r>
        <w:rPr>
          <w:rFonts w:ascii="Times New Roman" w:eastAsia="Calibri" w:hAnsi="Times New Roman" w:cs="Times New Roman"/>
          <w:sz w:val="24"/>
          <w:szCs w:val="24"/>
        </w:rPr>
        <w:t xml:space="preserve"> „Струма – Симитли, Кресна и Струмяни“: </w:t>
      </w:r>
    </w:p>
    <w:p w14:paraId="034C7436" w14:textId="77777777" w:rsidR="002E5D1F" w:rsidRPr="002E5D1F" w:rsidRDefault="00051841"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Cs/>
          <w:sz w:val="24"/>
          <w:szCs w:val="24"/>
        </w:rPr>
        <w:t>•</w:t>
      </w:r>
      <w:r w:rsidR="002E5D1F" w:rsidRPr="002E5D1F">
        <w:rPr>
          <w:rFonts w:ascii="Times New Roman" w:eastAsia="Calibri" w:hAnsi="Times New Roman" w:cs="Times New Roman"/>
          <w:b/>
          <w:sz w:val="24"/>
          <w:szCs w:val="24"/>
        </w:rPr>
        <w:t xml:space="preserve"> </w:t>
      </w:r>
      <w:r w:rsidR="002E5D1F" w:rsidRPr="002E5D1F">
        <w:rPr>
          <w:rFonts w:ascii="Times New Roman" w:hAnsi="Times New Roman" w:cs="Times New Roman"/>
          <w:sz w:val="24"/>
          <w:szCs w:val="24"/>
        </w:rPr>
        <w:t>Брой предприятия, подпомогнати да въведат нови за фирмата</w:t>
      </w:r>
      <w:r w:rsidR="002E5D1F" w:rsidRPr="002E5D1F">
        <w:rPr>
          <w:rFonts w:ascii="Times New Roman" w:hAnsi="Times New Roman" w:cs="Times New Roman"/>
          <w:spacing w:val="-5"/>
          <w:sz w:val="24"/>
          <w:szCs w:val="24"/>
        </w:rPr>
        <w:t xml:space="preserve"> </w:t>
      </w:r>
      <w:r w:rsidR="002E5D1F" w:rsidRPr="002E5D1F">
        <w:rPr>
          <w:rFonts w:ascii="Times New Roman" w:hAnsi="Times New Roman" w:cs="Times New Roman"/>
          <w:sz w:val="24"/>
          <w:szCs w:val="24"/>
        </w:rPr>
        <w:t>продукти;</w:t>
      </w:r>
    </w:p>
    <w:p w14:paraId="2712FD8E" w14:textId="77777777" w:rsidR="002E5D1F" w:rsidRPr="002E5D1F" w:rsidRDefault="00051841"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eastAsia="Calibri" w:hAnsi="Times New Roman" w:cs="Times New Roman"/>
          <w:bCs/>
          <w:sz w:val="24"/>
          <w:szCs w:val="24"/>
        </w:rPr>
        <w:t>•</w:t>
      </w:r>
      <w:r w:rsidR="002E5D1F" w:rsidRPr="002E5D1F">
        <w:rPr>
          <w:rFonts w:ascii="Times New Roman" w:eastAsia="Calibri" w:hAnsi="Times New Roman" w:cs="Times New Roman"/>
          <w:b/>
          <w:sz w:val="24"/>
          <w:szCs w:val="24"/>
        </w:rPr>
        <w:t xml:space="preserve"> </w:t>
      </w:r>
      <w:r w:rsidR="002E5D1F" w:rsidRPr="002E5D1F">
        <w:rPr>
          <w:rFonts w:ascii="Times New Roman" w:hAnsi="Times New Roman" w:cs="Times New Roman"/>
          <w:sz w:val="24"/>
          <w:szCs w:val="24"/>
        </w:rPr>
        <w:t>Брой предприятия, подпомогнати да въведат нови за пазара</w:t>
      </w:r>
      <w:r w:rsidR="002E5D1F" w:rsidRPr="002E5D1F">
        <w:rPr>
          <w:rFonts w:ascii="Times New Roman" w:hAnsi="Times New Roman" w:cs="Times New Roman"/>
          <w:spacing w:val="-6"/>
          <w:sz w:val="24"/>
          <w:szCs w:val="24"/>
        </w:rPr>
        <w:t xml:space="preserve"> </w:t>
      </w:r>
      <w:r w:rsidR="002E5D1F" w:rsidRPr="002E5D1F">
        <w:rPr>
          <w:rFonts w:ascii="Times New Roman" w:hAnsi="Times New Roman" w:cs="Times New Roman"/>
          <w:sz w:val="24"/>
          <w:szCs w:val="24"/>
        </w:rPr>
        <w:t>продукти;</w:t>
      </w:r>
    </w:p>
    <w:p w14:paraId="1E96046F" w14:textId="77777777" w:rsidR="002E5D1F" w:rsidRPr="002E5D1F" w:rsidRDefault="00051841"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eastAsia="Calibri" w:hAnsi="Times New Roman" w:cs="Times New Roman"/>
          <w:bCs/>
          <w:sz w:val="24"/>
          <w:szCs w:val="24"/>
        </w:rPr>
        <w:t>•</w:t>
      </w:r>
      <w:r w:rsidR="002E5D1F" w:rsidRPr="002E5D1F">
        <w:rPr>
          <w:rFonts w:ascii="Times New Roman" w:hAnsi="Times New Roman" w:cs="Times New Roman"/>
          <w:sz w:val="24"/>
          <w:szCs w:val="24"/>
        </w:rPr>
        <w:t xml:space="preserve"> Частни инвестиции,</w:t>
      </w:r>
      <w:r w:rsidR="002E5D1F">
        <w:rPr>
          <w:rFonts w:ascii="Times New Roman" w:hAnsi="Times New Roman" w:cs="Times New Roman"/>
          <w:sz w:val="24"/>
          <w:szCs w:val="24"/>
        </w:rPr>
        <w:t xml:space="preserve"> </w:t>
      </w:r>
      <w:r w:rsidR="002E5D1F" w:rsidRPr="002E5D1F">
        <w:rPr>
          <w:rFonts w:ascii="Times New Roman" w:hAnsi="Times New Roman" w:cs="Times New Roman"/>
          <w:sz w:val="24"/>
          <w:szCs w:val="24"/>
        </w:rPr>
        <w:t>допълващи</w:t>
      </w:r>
      <w:r w:rsidR="002E5D1F" w:rsidRPr="002E5D1F">
        <w:rPr>
          <w:rFonts w:ascii="Times New Roman" w:hAnsi="Times New Roman" w:cs="Times New Roman"/>
          <w:sz w:val="24"/>
          <w:szCs w:val="24"/>
        </w:rPr>
        <w:tab/>
        <w:t>публичната</w:t>
      </w:r>
      <w:r w:rsidR="002E5D1F" w:rsidRPr="002E5D1F">
        <w:rPr>
          <w:rFonts w:ascii="Times New Roman" w:hAnsi="Times New Roman" w:cs="Times New Roman"/>
          <w:sz w:val="24"/>
          <w:szCs w:val="24"/>
        </w:rPr>
        <w:tab/>
        <w:t>подкрепа</w:t>
      </w:r>
      <w:r w:rsidR="002E5D1F">
        <w:rPr>
          <w:rFonts w:ascii="Times New Roman" w:hAnsi="Times New Roman" w:cs="Times New Roman"/>
          <w:sz w:val="24"/>
          <w:szCs w:val="24"/>
        </w:rPr>
        <w:t xml:space="preserve"> </w:t>
      </w:r>
      <w:r w:rsidR="002E5D1F" w:rsidRPr="002E5D1F">
        <w:rPr>
          <w:rFonts w:ascii="Times New Roman" w:hAnsi="Times New Roman" w:cs="Times New Roman"/>
          <w:sz w:val="24"/>
          <w:szCs w:val="24"/>
        </w:rPr>
        <w:t>за</w:t>
      </w:r>
      <w:r w:rsidR="002E5D1F">
        <w:rPr>
          <w:rFonts w:ascii="Times New Roman" w:hAnsi="Times New Roman" w:cs="Times New Roman"/>
          <w:sz w:val="24"/>
          <w:szCs w:val="24"/>
        </w:rPr>
        <w:t xml:space="preserve"> </w:t>
      </w:r>
      <w:r w:rsidR="002E5D1F" w:rsidRPr="002E5D1F">
        <w:rPr>
          <w:rFonts w:ascii="Times New Roman" w:hAnsi="Times New Roman" w:cs="Times New Roman"/>
          <w:sz w:val="24"/>
          <w:szCs w:val="24"/>
        </w:rPr>
        <w:t>иновации</w:t>
      </w:r>
      <w:r w:rsidR="002E5D1F">
        <w:rPr>
          <w:rFonts w:ascii="Times New Roman" w:hAnsi="Times New Roman" w:cs="Times New Roman"/>
          <w:sz w:val="24"/>
          <w:szCs w:val="24"/>
        </w:rPr>
        <w:t xml:space="preserve"> </w:t>
      </w:r>
      <w:r w:rsidR="002E5D1F" w:rsidRPr="002E5D1F">
        <w:rPr>
          <w:rFonts w:ascii="Times New Roman" w:hAnsi="Times New Roman" w:cs="Times New Roman"/>
          <w:sz w:val="24"/>
          <w:szCs w:val="24"/>
        </w:rPr>
        <w:t xml:space="preserve">или </w:t>
      </w:r>
      <w:r w:rsidR="002E5D1F" w:rsidRPr="002E5D1F">
        <w:rPr>
          <w:rFonts w:ascii="Times New Roman" w:hAnsi="Times New Roman" w:cs="Times New Roman"/>
          <w:spacing w:val="-8"/>
          <w:sz w:val="24"/>
          <w:szCs w:val="24"/>
        </w:rPr>
        <w:t xml:space="preserve">за </w:t>
      </w:r>
      <w:r w:rsidR="002E5D1F" w:rsidRPr="002E5D1F">
        <w:rPr>
          <w:rFonts w:ascii="Times New Roman" w:hAnsi="Times New Roman" w:cs="Times New Roman"/>
          <w:sz w:val="24"/>
          <w:szCs w:val="24"/>
        </w:rPr>
        <w:t>научноизследователски и развойни</w:t>
      </w:r>
      <w:r w:rsidR="002E5D1F" w:rsidRPr="002E5D1F">
        <w:rPr>
          <w:rFonts w:ascii="Times New Roman" w:hAnsi="Times New Roman" w:cs="Times New Roman"/>
          <w:spacing w:val="-1"/>
          <w:sz w:val="24"/>
          <w:szCs w:val="24"/>
        </w:rPr>
        <w:t xml:space="preserve"> </w:t>
      </w:r>
      <w:r w:rsidR="002E5D1F" w:rsidRPr="002E5D1F">
        <w:rPr>
          <w:rFonts w:ascii="Times New Roman" w:hAnsi="Times New Roman" w:cs="Times New Roman"/>
          <w:sz w:val="24"/>
          <w:szCs w:val="24"/>
        </w:rPr>
        <w:t>проекти;</w:t>
      </w:r>
    </w:p>
    <w:p w14:paraId="7C34EA9D" w14:textId="77777777" w:rsidR="002D53D3" w:rsidRDefault="00051841" w:rsidP="002D53D3">
      <w:pPr>
        <w:pBdr>
          <w:top w:val="single" w:sz="4" w:space="0"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eastAsia="Calibri" w:hAnsi="Times New Roman" w:cs="Times New Roman"/>
          <w:bCs/>
          <w:sz w:val="24"/>
          <w:szCs w:val="24"/>
        </w:rPr>
        <w:t>•</w:t>
      </w:r>
      <w:r w:rsidR="002E5D1F" w:rsidRPr="002E5D1F">
        <w:rPr>
          <w:rFonts w:ascii="Times New Roman" w:hAnsi="Times New Roman" w:cs="Times New Roman"/>
          <w:sz w:val="24"/>
          <w:szCs w:val="24"/>
        </w:rPr>
        <w:t xml:space="preserve"> Брой на предприятията, получаващи подкрепа.</w:t>
      </w:r>
    </w:p>
    <w:p w14:paraId="15199681" w14:textId="77777777" w:rsidR="002D53D3" w:rsidRPr="002D53D3" w:rsidRDefault="002D53D3" w:rsidP="002D53D3">
      <w:pPr>
        <w:pBdr>
          <w:top w:val="single" w:sz="4" w:space="0"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2672A9">
        <w:rPr>
          <w:rFonts w:ascii="Times New Roman" w:hAnsi="Times New Roman"/>
          <w:sz w:val="24"/>
          <w:szCs w:val="24"/>
        </w:rPr>
        <w:t xml:space="preserve">Проектните предложения задължително трябва да имат принос към постигането на поне един от посочените индикатори за резултат в съответствие с обявената от </w:t>
      </w:r>
      <w:r w:rsidRPr="00FF085F">
        <w:rPr>
          <w:rFonts w:ascii="Times New Roman" w:eastAsia="Calibri" w:hAnsi="Times New Roman" w:cs="Times New Roman"/>
          <w:sz w:val="24"/>
          <w:szCs w:val="24"/>
        </w:rPr>
        <w:t>МИГ</w:t>
      </w:r>
      <w:r>
        <w:rPr>
          <w:rFonts w:ascii="Times New Roman" w:eastAsia="Calibri" w:hAnsi="Times New Roman" w:cs="Times New Roman"/>
          <w:sz w:val="24"/>
          <w:szCs w:val="24"/>
        </w:rPr>
        <w:t xml:space="preserve"> „Струма – Симитли, Кресна и Струмяни“</w:t>
      </w:r>
      <w:r w:rsidRPr="002672A9">
        <w:rPr>
          <w:rFonts w:ascii="Times New Roman" w:hAnsi="Times New Roman"/>
          <w:sz w:val="24"/>
          <w:szCs w:val="24"/>
        </w:rPr>
        <w:t xml:space="preserve"> процедура за подбор на проекти. </w:t>
      </w:r>
    </w:p>
    <w:p w14:paraId="11AF83F2" w14:textId="77777777" w:rsidR="002E5D1F" w:rsidRPr="002E5D1F" w:rsidRDefault="006B727C"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2672A9">
        <w:rPr>
          <w:rFonts w:ascii="Times New Roman" w:hAnsi="Times New Roman"/>
          <w:sz w:val="24"/>
          <w:szCs w:val="24"/>
        </w:rPr>
        <w:t xml:space="preserve">Кандидатите задължително попълват в т. 11 от Формуляра за кандидатстване, в специално поле, данни за базова и целева стойност по относимите индикатори за изпълнение в съответствие с избраните мерки/операции и Указанията за попълване на електронен формуляр за кандидатстване.  </w:t>
      </w:r>
    </w:p>
    <w:p w14:paraId="15658D6B" w14:textId="77777777" w:rsidR="00D15412" w:rsidRPr="00FF085F" w:rsidRDefault="00A1703E"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Специфичните за територията индикатори се отчитат на ниво подкрепено МСП на територията на МИГ. </w:t>
      </w:r>
    </w:p>
    <w:p w14:paraId="73EF05AE" w14:textId="77777777" w:rsidR="00CB14EE" w:rsidRPr="00FF085F" w:rsidRDefault="004A58E5" w:rsidP="009246B4">
      <w:pPr>
        <w:pStyle w:val="Heading2"/>
        <w:rPr>
          <w:rFonts w:ascii="Times New Roman" w:hAnsi="Times New Roman" w:cs="Times New Roman"/>
        </w:rPr>
      </w:pPr>
      <w:bookmarkStart w:id="19" w:name="_Toc49517062"/>
      <w:r w:rsidRPr="00FF085F">
        <w:rPr>
          <w:rFonts w:ascii="Times New Roman" w:hAnsi="Times New Roman" w:cs="Times New Roman"/>
        </w:rPr>
        <w:lastRenderedPageBreak/>
        <w:t>8</w:t>
      </w:r>
      <w:r w:rsidR="000115A9" w:rsidRPr="00FF085F">
        <w:rPr>
          <w:rFonts w:ascii="Times New Roman" w:hAnsi="Times New Roman" w:cs="Times New Roman"/>
        </w:rPr>
        <w:t xml:space="preserve">. Общ размер на безвъзмездната финансова помощ </w:t>
      </w:r>
      <w:r w:rsidR="00205277" w:rsidRPr="00FF085F">
        <w:rPr>
          <w:rFonts w:ascii="Times New Roman" w:hAnsi="Times New Roman" w:cs="Times New Roman"/>
          <w:lang w:val="ru-RU"/>
        </w:rPr>
        <w:t>(</w:t>
      </w:r>
      <w:r w:rsidR="003F12C8" w:rsidRPr="00FF085F">
        <w:rPr>
          <w:rFonts w:ascii="Times New Roman" w:hAnsi="Times New Roman" w:cs="Times New Roman"/>
        </w:rPr>
        <w:t>БФП</w:t>
      </w:r>
      <w:r w:rsidR="00205277" w:rsidRPr="00FF085F">
        <w:rPr>
          <w:rFonts w:ascii="Times New Roman" w:hAnsi="Times New Roman" w:cs="Times New Roman"/>
          <w:lang w:val="ru-RU"/>
        </w:rPr>
        <w:t>)</w:t>
      </w:r>
      <w:r w:rsidR="003F12C8" w:rsidRPr="00FF085F">
        <w:rPr>
          <w:rFonts w:ascii="Times New Roman" w:hAnsi="Times New Roman" w:cs="Times New Roman"/>
        </w:rPr>
        <w:t xml:space="preserve"> </w:t>
      </w:r>
      <w:r w:rsidR="000115A9" w:rsidRPr="00FF085F">
        <w:rPr>
          <w:rFonts w:ascii="Times New Roman" w:hAnsi="Times New Roman" w:cs="Times New Roman"/>
        </w:rPr>
        <w:t>по процедурата:</w:t>
      </w:r>
      <w:bookmarkEnd w:id="18"/>
      <w:bookmarkEnd w:id="19"/>
    </w:p>
    <w:p w14:paraId="79F310EA" w14:textId="77777777" w:rsidR="000A24EA" w:rsidRPr="000A24EA" w:rsidRDefault="000A24EA" w:rsidP="000A24E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bookmarkStart w:id="20" w:name="_Hlk49872744"/>
      <w:r w:rsidRPr="000A24EA">
        <w:rPr>
          <w:rFonts w:ascii="Times New Roman" w:eastAsia="Times New Roman" w:hAnsi="Times New Roman" w:cs="Times New Roman"/>
          <w:sz w:val="24"/>
          <w:szCs w:val="24"/>
          <w:lang w:eastAsia="bg-BG"/>
        </w:rPr>
        <w:t>Б</w:t>
      </w:r>
      <w:r w:rsidRPr="000A24EA">
        <w:rPr>
          <w:rFonts w:ascii="Times New Roman" w:hAnsi="Times New Roman" w:cs="Times New Roman"/>
          <w:sz w:val="24"/>
          <w:szCs w:val="24"/>
        </w:rPr>
        <w:t>юджетът по настоящата процедура за подбор на проектни предложения е в съответствие с одобрения финансов план на Стратегията за Водено от общностите местно развитие на МИГ „Струма – Симитли, Кресна и Струмяни“</w:t>
      </w:r>
      <w:r>
        <w:rPr>
          <w:rFonts w:ascii="Times New Roman" w:hAnsi="Times New Roman" w:cs="Times New Roman"/>
          <w:sz w:val="24"/>
          <w:szCs w:val="24"/>
        </w:rPr>
        <w:t>, както следва:</w:t>
      </w:r>
    </w:p>
    <w:p w14:paraId="7CDCDA8A" w14:textId="77777777" w:rsidR="000A24EA" w:rsidRDefault="000A24EA" w:rsidP="000A24EA">
      <w:pPr>
        <w:pBdr>
          <w:top w:val="single" w:sz="4" w:space="1" w:color="auto"/>
          <w:left w:val="single" w:sz="4" w:space="4" w:color="auto"/>
          <w:bottom w:val="single" w:sz="4" w:space="1" w:color="auto"/>
          <w:right w:val="single" w:sz="4" w:space="4" w:color="auto"/>
        </w:pBdr>
        <w:spacing w:after="0" w:line="240" w:lineRule="auto"/>
        <w:contextualSpacing/>
        <w:jc w:val="both"/>
      </w:pPr>
    </w:p>
    <w:tbl>
      <w:tblPr>
        <w:tblStyle w:val="TableGrid"/>
        <w:tblW w:w="10314" w:type="dxa"/>
        <w:tblLook w:val="04A0" w:firstRow="1" w:lastRow="0" w:firstColumn="1" w:lastColumn="0" w:noHBand="0" w:noVBand="1"/>
      </w:tblPr>
      <w:tblGrid>
        <w:gridCol w:w="3190"/>
        <w:gridCol w:w="3191"/>
        <w:gridCol w:w="3933"/>
      </w:tblGrid>
      <w:tr w:rsidR="000A24EA" w14:paraId="58F0D843" w14:textId="77777777" w:rsidTr="00922BBD">
        <w:tc>
          <w:tcPr>
            <w:tcW w:w="3190" w:type="dxa"/>
            <w:shd w:val="clear" w:color="auto" w:fill="DEEAF6" w:themeFill="accent1" w:themeFillTint="33"/>
            <w:vAlign w:val="center"/>
          </w:tcPr>
          <w:p w14:paraId="3FB8D1F3" w14:textId="77777777" w:rsidR="000A24EA" w:rsidRPr="00B46FF2" w:rsidRDefault="000A24EA" w:rsidP="000A24EA">
            <w:pPr>
              <w:spacing w:before="57" w:after="57"/>
              <w:jc w:val="center"/>
            </w:pPr>
            <w:r w:rsidRPr="00B46FF2">
              <w:rPr>
                <w:b/>
                <w:sz w:val="24"/>
                <w:szCs w:val="24"/>
              </w:rPr>
              <w:t>Общ размер на безвъзмездната финансова помощ</w:t>
            </w:r>
            <w:r>
              <w:rPr>
                <w:b/>
                <w:sz w:val="24"/>
                <w:szCs w:val="24"/>
              </w:rPr>
              <w:t xml:space="preserve"> по процедурата</w:t>
            </w:r>
          </w:p>
        </w:tc>
        <w:tc>
          <w:tcPr>
            <w:tcW w:w="3191" w:type="dxa"/>
            <w:shd w:val="clear" w:color="auto" w:fill="DEEAF6" w:themeFill="accent1" w:themeFillTint="33"/>
            <w:vAlign w:val="center"/>
          </w:tcPr>
          <w:p w14:paraId="305B2DD2" w14:textId="77777777" w:rsidR="000A24EA" w:rsidRPr="00B46FF2" w:rsidRDefault="000A24EA" w:rsidP="000A24EA">
            <w:pPr>
              <w:spacing w:before="57" w:after="57"/>
              <w:jc w:val="center"/>
            </w:pPr>
            <w:r>
              <w:rPr>
                <w:b/>
                <w:sz w:val="24"/>
              </w:rPr>
              <w:t>Средства от Европейския фонд за регионално развитие (ЕФРР)</w:t>
            </w:r>
            <w:r w:rsidRPr="00B46FF2">
              <w:rPr>
                <w:b/>
                <w:sz w:val="24"/>
                <w:szCs w:val="24"/>
              </w:rPr>
              <w:t xml:space="preserve"> (сума/процент)</w:t>
            </w:r>
          </w:p>
        </w:tc>
        <w:tc>
          <w:tcPr>
            <w:tcW w:w="3933" w:type="dxa"/>
            <w:shd w:val="clear" w:color="auto" w:fill="DEEAF6" w:themeFill="accent1" w:themeFillTint="33"/>
            <w:vAlign w:val="center"/>
          </w:tcPr>
          <w:p w14:paraId="34F9A343" w14:textId="77777777" w:rsidR="000A24EA" w:rsidRPr="002672A9" w:rsidRDefault="000A24EA" w:rsidP="000A24EA">
            <w:pPr>
              <w:spacing w:before="57" w:after="57"/>
              <w:jc w:val="center"/>
            </w:pPr>
            <w:r w:rsidRPr="002672A9">
              <w:rPr>
                <w:b/>
                <w:sz w:val="24"/>
                <w:szCs w:val="24"/>
              </w:rPr>
              <w:t>Национално съфинансиране</w:t>
            </w:r>
          </w:p>
          <w:p w14:paraId="67F9103D" w14:textId="77777777" w:rsidR="000A24EA" w:rsidRPr="002672A9" w:rsidRDefault="000A24EA" w:rsidP="000A24EA">
            <w:pPr>
              <w:spacing w:before="57" w:after="57"/>
              <w:jc w:val="center"/>
            </w:pPr>
            <w:r w:rsidRPr="002672A9">
              <w:rPr>
                <w:b/>
                <w:sz w:val="24"/>
                <w:szCs w:val="24"/>
              </w:rPr>
              <w:t>(сума/процент)</w:t>
            </w:r>
          </w:p>
        </w:tc>
      </w:tr>
      <w:tr w:rsidR="000A24EA" w14:paraId="20A97DBE" w14:textId="77777777" w:rsidTr="00922BBD">
        <w:tc>
          <w:tcPr>
            <w:tcW w:w="3190" w:type="dxa"/>
            <w:vAlign w:val="center"/>
          </w:tcPr>
          <w:p w14:paraId="2AA575F5" w14:textId="77777777" w:rsidR="000A24EA" w:rsidRPr="00645431" w:rsidRDefault="000A24EA" w:rsidP="000A24EA">
            <w:pPr>
              <w:pStyle w:val="TableParagraph"/>
              <w:spacing w:after="120" w:line="273" w:lineRule="exact"/>
              <w:jc w:val="center"/>
              <w:rPr>
                <w:b/>
                <w:sz w:val="24"/>
                <w:szCs w:val="24"/>
              </w:rPr>
            </w:pPr>
            <w:r w:rsidRPr="00645431">
              <w:rPr>
                <w:b/>
                <w:sz w:val="24"/>
                <w:szCs w:val="24"/>
              </w:rPr>
              <w:t>755 830,00 лв.</w:t>
            </w:r>
          </w:p>
          <w:p w14:paraId="28AAF5E5" w14:textId="77777777" w:rsidR="000A24EA" w:rsidRPr="00645431" w:rsidRDefault="000A24EA" w:rsidP="000A24EA">
            <w:pPr>
              <w:pStyle w:val="Default"/>
              <w:spacing w:after="120"/>
              <w:jc w:val="center"/>
              <w:rPr>
                <w:b/>
              </w:rPr>
            </w:pPr>
            <w:r w:rsidRPr="00645431">
              <w:rPr>
                <w:rFonts w:eastAsia="Times New Roman"/>
                <w:b/>
                <w:lang w:val="en-GB" w:eastAsia="bg-BG"/>
              </w:rPr>
              <w:t>(100%)</w:t>
            </w:r>
          </w:p>
        </w:tc>
        <w:tc>
          <w:tcPr>
            <w:tcW w:w="3191" w:type="dxa"/>
            <w:vAlign w:val="center"/>
          </w:tcPr>
          <w:p w14:paraId="41A82D61" w14:textId="77777777" w:rsidR="000A24EA" w:rsidRPr="00645431" w:rsidRDefault="000A24EA" w:rsidP="000A24EA">
            <w:pPr>
              <w:pStyle w:val="TableParagraph"/>
              <w:spacing w:after="120" w:line="273" w:lineRule="exact"/>
              <w:ind w:left="110"/>
              <w:jc w:val="center"/>
              <w:rPr>
                <w:b/>
                <w:sz w:val="24"/>
                <w:szCs w:val="24"/>
              </w:rPr>
            </w:pPr>
            <w:r w:rsidRPr="00645431">
              <w:rPr>
                <w:b/>
                <w:sz w:val="24"/>
                <w:szCs w:val="24"/>
              </w:rPr>
              <w:t>642 455,50 лв.</w:t>
            </w:r>
          </w:p>
          <w:p w14:paraId="6BE1BE3F" w14:textId="77777777" w:rsidR="000A24EA" w:rsidRPr="00645431" w:rsidRDefault="000A24EA" w:rsidP="000A24EA">
            <w:pPr>
              <w:pStyle w:val="Default"/>
              <w:spacing w:after="120"/>
              <w:jc w:val="center"/>
              <w:rPr>
                <w:b/>
              </w:rPr>
            </w:pPr>
            <w:r w:rsidRPr="00645431">
              <w:rPr>
                <w:rFonts w:eastAsia="Times New Roman"/>
                <w:b/>
                <w:lang w:eastAsia="bg-BG"/>
              </w:rPr>
              <w:t>(85%)</w:t>
            </w:r>
          </w:p>
        </w:tc>
        <w:tc>
          <w:tcPr>
            <w:tcW w:w="3933" w:type="dxa"/>
            <w:vAlign w:val="center"/>
          </w:tcPr>
          <w:p w14:paraId="4E4C7930" w14:textId="0D3CA679" w:rsidR="000A24EA" w:rsidRPr="00645431" w:rsidRDefault="00CD7B00" w:rsidP="000A24EA">
            <w:pPr>
              <w:pStyle w:val="TableParagraph"/>
              <w:spacing w:after="120" w:line="273" w:lineRule="exact"/>
              <w:ind w:left="108"/>
              <w:jc w:val="center"/>
              <w:rPr>
                <w:b/>
                <w:sz w:val="24"/>
                <w:szCs w:val="24"/>
              </w:rPr>
            </w:pPr>
            <w:r>
              <w:rPr>
                <w:b/>
                <w:sz w:val="24"/>
                <w:szCs w:val="24"/>
              </w:rPr>
              <w:t>11</w:t>
            </w:r>
            <w:r w:rsidR="000A24EA" w:rsidRPr="00645431">
              <w:rPr>
                <w:b/>
                <w:sz w:val="24"/>
                <w:szCs w:val="24"/>
              </w:rPr>
              <w:t>3</w:t>
            </w:r>
            <w:r>
              <w:rPr>
                <w:b/>
                <w:sz w:val="24"/>
                <w:szCs w:val="24"/>
              </w:rPr>
              <w:t> </w:t>
            </w:r>
            <w:r w:rsidR="000A24EA" w:rsidRPr="00645431">
              <w:rPr>
                <w:b/>
                <w:sz w:val="24"/>
                <w:szCs w:val="24"/>
              </w:rPr>
              <w:t>374</w:t>
            </w:r>
            <w:r>
              <w:rPr>
                <w:b/>
                <w:sz w:val="24"/>
                <w:szCs w:val="24"/>
              </w:rPr>
              <w:t>,</w:t>
            </w:r>
            <w:r w:rsidR="000A24EA" w:rsidRPr="00645431">
              <w:rPr>
                <w:b/>
                <w:sz w:val="24"/>
                <w:szCs w:val="24"/>
              </w:rPr>
              <w:t>5 лв.</w:t>
            </w:r>
          </w:p>
          <w:p w14:paraId="66D1FB7B" w14:textId="77777777" w:rsidR="000A24EA" w:rsidRPr="00645431" w:rsidRDefault="000A24EA" w:rsidP="000A24EA">
            <w:pPr>
              <w:pStyle w:val="Default"/>
              <w:spacing w:after="120"/>
              <w:jc w:val="center"/>
              <w:rPr>
                <w:b/>
              </w:rPr>
            </w:pPr>
            <w:r w:rsidRPr="00645431">
              <w:rPr>
                <w:rFonts w:eastAsia="Times New Roman"/>
                <w:b/>
                <w:lang w:eastAsia="bg-BG"/>
              </w:rPr>
              <w:t>(15%)</w:t>
            </w:r>
          </w:p>
        </w:tc>
      </w:tr>
    </w:tbl>
    <w:p w14:paraId="2149B69F" w14:textId="77777777" w:rsidR="000A24EA" w:rsidRPr="000A24EA" w:rsidRDefault="000A24EA" w:rsidP="000A24E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p>
    <w:p w14:paraId="23EFA803" w14:textId="77777777" w:rsidR="000A24EA" w:rsidRDefault="000A24EA" w:rsidP="00CC409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0A24EA">
        <w:rPr>
          <w:rFonts w:ascii="Times New Roman" w:hAnsi="Times New Roman" w:cs="Times New Roman"/>
          <w:sz w:val="24"/>
          <w:szCs w:val="24"/>
        </w:rPr>
        <w:t xml:space="preserve">Посоченият бюджет от </w:t>
      </w:r>
      <w:r w:rsidRPr="000A24EA">
        <w:rPr>
          <w:rFonts w:ascii="Times New Roman" w:hAnsi="Times New Roman" w:cs="Times New Roman"/>
          <w:b/>
          <w:sz w:val="24"/>
          <w:szCs w:val="24"/>
        </w:rPr>
        <w:t xml:space="preserve">755 830,00 </w:t>
      </w:r>
      <w:r w:rsidRPr="000A24EA">
        <w:rPr>
          <w:rFonts w:ascii="Times New Roman" w:hAnsi="Times New Roman" w:cs="Times New Roman"/>
          <w:sz w:val="24"/>
          <w:szCs w:val="24"/>
        </w:rPr>
        <w:t xml:space="preserve">лева </w:t>
      </w:r>
      <w:bookmarkEnd w:id="20"/>
      <w:r w:rsidRPr="000A24EA">
        <w:rPr>
          <w:rFonts w:ascii="Times New Roman" w:hAnsi="Times New Roman" w:cs="Times New Roman"/>
          <w:sz w:val="24"/>
          <w:szCs w:val="24"/>
        </w:rPr>
        <w:t>не може да бъде увеличаван, ако увеличението ще доведе до надхвърляне на прага по процедура BG16RFOP002-1.029 МИГ Струма - Симитли, Кресна и Струмяни - мярка 1.1.1 „Подкрепа за внедряване на иновации в предприятията“.</w:t>
      </w:r>
    </w:p>
    <w:p w14:paraId="3AF286E9" w14:textId="77777777" w:rsidR="003959F7" w:rsidRDefault="00CC409E" w:rsidP="003959F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0A24EA">
        <w:rPr>
          <w:rFonts w:ascii="Times New Roman" w:hAnsi="Times New Roman" w:cs="Times New Roman"/>
          <w:sz w:val="24"/>
          <w:szCs w:val="24"/>
        </w:rPr>
        <w:t xml:space="preserve">Съгласно разпоредбите на чл. 42, ал. 4 на ПМС 161/2016 процедурата за подбор на проекти в изпълнение на СВОМР на МИГ „Струма - Симитли, Кресна и Струмяни“ ще бъде с </w:t>
      </w:r>
      <w:r w:rsidRPr="00753FFE">
        <w:rPr>
          <w:rFonts w:ascii="Times New Roman" w:hAnsi="Times New Roman"/>
          <w:sz w:val="24"/>
          <w:szCs w:val="24"/>
        </w:rPr>
        <w:t xml:space="preserve">два </w:t>
      </w:r>
      <w:r w:rsidRPr="002672A9">
        <w:rPr>
          <w:rFonts w:ascii="Times New Roman" w:hAnsi="Times New Roman"/>
          <w:sz w:val="24"/>
          <w:szCs w:val="24"/>
        </w:rPr>
        <w:t xml:space="preserve">крайни </w:t>
      </w:r>
      <w:r w:rsidRPr="00753FFE">
        <w:rPr>
          <w:rFonts w:ascii="Times New Roman" w:hAnsi="Times New Roman"/>
          <w:sz w:val="24"/>
          <w:szCs w:val="24"/>
        </w:rPr>
        <w:t xml:space="preserve">срока за кандидатстване в зависимост от остатъчния финансов ресурс след първи краен срок за кандидатстване </w:t>
      </w:r>
      <w:r w:rsidRPr="002672A9">
        <w:rPr>
          <w:rFonts w:ascii="Times New Roman" w:hAnsi="Times New Roman"/>
          <w:sz w:val="24"/>
          <w:szCs w:val="24"/>
        </w:rPr>
        <w:t>по настоящата процедура.</w:t>
      </w:r>
      <w:r w:rsidRPr="00753FFE">
        <w:rPr>
          <w:rFonts w:ascii="Times New Roman" w:hAnsi="Times New Roman"/>
          <w:sz w:val="24"/>
          <w:szCs w:val="24"/>
        </w:rPr>
        <w:t xml:space="preserve"> </w:t>
      </w:r>
    </w:p>
    <w:p w14:paraId="5981DB42" w14:textId="30AAAB1E" w:rsidR="003959F7" w:rsidRPr="003959F7" w:rsidRDefault="00CC409E" w:rsidP="003959F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bCs/>
          <w:sz w:val="24"/>
          <w:szCs w:val="24"/>
        </w:rPr>
      </w:pPr>
      <w:r w:rsidRPr="00753FFE">
        <w:rPr>
          <w:rFonts w:ascii="Times New Roman" w:hAnsi="Times New Roman"/>
          <w:b/>
          <w:sz w:val="24"/>
          <w:szCs w:val="24"/>
        </w:rPr>
        <w:t>1.</w:t>
      </w:r>
      <w:r w:rsidRPr="00753FFE">
        <w:rPr>
          <w:rFonts w:ascii="Times New Roman" w:hAnsi="Times New Roman"/>
          <w:sz w:val="24"/>
          <w:szCs w:val="24"/>
        </w:rPr>
        <w:t xml:space="preserve"> </w:t>
      </w:r>
      <w:r w:rsidRPr="00753FFE">
        <w:rPr>
          <w:rFonts w:ascii="Times New Roman" w:hAnsi="Times New Roman"/>
          <w:b/>
          <w:bCs/>
          <w:sz w:val="24"/>
          <w:szCs w:val="24"/>
        </w:rPr>
        <w:t>Първи прием:</w:t>
      </w:r>
      <w:r w:rsidRPr="00753FFE">
        <w:rPr>
          <w:rFonts w:ascii="Times New Roman" w:hAnsi="Times New Roman"/>
          <w:sz w:val="24"/>
          <w:szCs w:val="24"/>
        </w:rPr>
        <w:t xml:space="preserve"> Осигурен размер на безвъзмездната финансова помощ от СВОМР на </w:t>
      </w:r>
      <w:r w:rsidR="003959F7" w:rsidRPr="000A24EA">
        <w:rPr>
          <w:rFonts w:ascii="Times New Roman" w:hAnsi="Times New Roman" w:cs="Times New Roman"/>
          <w:sz w:val="24"/>
          <w:szCs w:val="24"/>
        </w:rPr>
        <w:t>МИГ „Струма - Симитли, Кресна и Струмяни“</w:t>
      </w:r>
      <w:r w:rsidRPr="00753FFE">
        <w:rPr>
          <w:rFonts w:ascii="Times New Roman" w:hAnsi="Times New Roman"/>
          <w:sz w:val="24"/>
          <w:szCs w:val="24"/>
        </w:rPr>
        <w:t xml:space="preserve"> по настоящата обява: </w:t>
      </w:r>
      <w:r w:rsidR="003959F7" w:rsidRPr="003959F7">
        <w:rPr>
          <w:rFonts w:ascii="Times New Roman" w:hAnsi="Times New Roman" w:cs="Times New Roman"/>
          <w:b/>
          <w:sz w:val="24"/>
          <w:szCs w:val="24"/>
        </w:rPr>
        <w:t>755 830,00 лв.</w:t>
      </w:r>
    </w:p>
    <w:p w14:paraId="2F4D7E28" w14:textId="5CAF0A86" w:rsidR="00CC409E" w:rsidRPr="000A24EA" w:rsidRDefault="00CC409E" w:rsidP="00CC409E">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753FFE">
        <w:rPr>
          <w:rFonts w:ascii="Times New Roman" w:hAnsi="Times New Roman"/>
          <w:b/>
          <w:bCs/>
          <w:sz w:val="24"/>
          <w:szCs w:val="24"/>
        </w:rPr>
        <w:t xml:space="preserve">2. Втори прием: </w:t>
      </w:r>
      <w:r w:rsidRPr="00753FFE">
        <w:rPr>
          <w:rFonts w:ascii="Times New Roman" w:hAnsi="Times New Roman"/>
          <w:sz w:val="24"/>
          <w:szCs w:val="24"/>
        </w:rPr>
        <w:t>Осигурен размер на безвъзмездната финансова помощ по настоящата обява: остатъчния финансов ресурс след проведения първи прием</w:t>
      </w:r>
      <w:r w:rsidR="00AE5E1F">
        <w:rPr>
          <w:rFonts w:ascii="Times New Roman" w:hAnsi="Times New Roman"/>
          <w:sz w:val="24"/>
          <w:szCs w:val="24"/>
        </w:rPr>
        <w:t>.</w:t>
      </w:r>
      <w:r w:rsidRPr="00753FFE">
        <w:rPr>
          <w:rFonts w:ascii="Times New Roman" w:hAnsi="Times New Roman"/>
          <w:sz w:val="24"/>
          <w:szCs w:val="24"/>
        </w:rPr>
        <w:t xml:space="preserve"> </w:t>
      </w:r>
    </w:p>
    <w:p w14:paraId="3C0D420C" w14:textId="77777777" w:rsidR="009E7454" w:rsidRPr="00FF085F" w:rsidRDefault="0085457F" w:rsidP="000328A8">
      <w:pPr>
        <w:pStyle w:val="Heading2"/>
        <w:rPr>
          <w:rFonts w:ascii="Times New Roman" w:hAnsi="Times New Roman" w:cs="Times New Roman"/>
        </w:rPr>
      </w:pPr>
      <w:bookmarkStart w:id="21" w:name="_Toc500495613"/>
      <w:bookmarkStart w:id="22" w:name="_Toc49517063"/>
      <w:r w:rsidRPr="00FF085F">
        <w:rPr>
          <w:rFonts w:ascii="Times New Roman" w:hAnsi="Times New Roman" w:cs="Times New Roman"/>
        </w:rPr>
        <w:t xml:space="preserve">9. Минимален и максимален размер на безвъзмездната финансова помощ </w:t>
      </w:r>
      <w:r w:rsidR="00B75E36" w:rsidRPr="00FF085F">
        <w:rPr>
          <w:rFonts w:ascii="Times New Roman" w:hAnsi="Times New Roman" w:cs="Times New Roman"/>
          <w:lang w:val="ru-RU"/>
        </w:rPr>
        <w:t>(</w:t>
      </w:r>
      <w:r w:rsidR="00B75E36" w:rsidRPr="00FF085F">
        <w:rPr>
          <w:rFonts w:ascii="Times New Roman" w:hAnsi="Times New Roman" w:cs="Times New Roman"/>
        </w:rPr>
        <w:t>БФП</w:t>
      </w:r>
      <w:r w:rsidR="00B75E36" w:rsidRPr="00FF085F">
        <w:rPr>
          <w:rFonts w:ascii="Times New Roman" w:hAnsi="Times New Roman" w:cs="Times New Roman"/>
          <w:lang w:val="ru-RU"/>
        </w:rPr>
        <w:t>)</w:t>
      </w:r>
      <w:r w:rsidR="00B75E36" w:rsidRPr="00FF085F">
        <w:rPr>
          <w:rFonts w:ascii="Times New Roman" w:hAnsi="Times New Roman" w:cs="Times New Roman"/>
        </w:rPr>
        <w:t xml:space="preserve"> </w:t>
      </w:r>
      <w:r w:rsidRPr="00FF085F">
        <w:rPr>
          <w:rFonts w:ascii="Times New Roman" w:hAnsi="Times New Roman" w:cs="Times New Roman"/>
        </w:rPr>
        <w:t>за конкретен проект:</w:t>
      </w:r>
      <w:bookmarkEnd w:id="21"/>
      <w:bookmarkEnd w:id="22"/>
    </w:p>
    <w:p w14:paraId="63ABA0B9" w14:textId="77777777" w:rsidR="00246705" w:rsidRPr="00D613BF" w:rsidRDefault="00246705"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rPr>
      </w:pPr>
      <w:bookmarkStart w:id="23" w:name="_Hlk49872820"/>
      <w:r w:rsidRPr="00D613BF">
        <w:rPr>
          <w:rFonts w:ascii="Times New Roman" w:hAnsi="Times New Roman" w:cs="Times New Roman"/>
          <w:sz w:val="24"/>
        </w:rPr>
        <w:t>Всеки кандидат може да кандидатства за безвъзмездна финансова помощ като изготвеният от него проект, трябва да се вмества в следните минимални и максимални граници:</w:t>
      </w:r>
    </w:p>
    <w:p w14:paraId="4A41B54B" w14:textId="77777777" w:rsidR="00246705" w:rsidRPr="00D613BF" w:rsidRDefault="00051841"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246705" w:rsidRPr="00D613BF">
        <w:rPr>
          <w:rFonts w:ascii="Times New Roman" w:hAnsi="Times New Roman" w:cs="Times New Roman"/>
          <w:b/>
          <w:sz w:val="24"/>
        </w:rPr>
        <w:t>Минимален размер на безвъзмездната финансова помощ за проект: 50 000,00 лева;</w:t>
      </w:r>
    </w:p>
    <w:p w14:paraId="55D4E127" w14:textId="77777777" w:rsidR="009E7454" w:rsidRPr="006034E7" w:rsidRDefault="00051841"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246705" w:rsidRPr="00D613BF">
        <w:rPr>
          <w:rFonts w:ascii="Times New Roman" w:hAnsi="Times New Roman" w:cs="Times New Roman"/>
          <w:b/>
          <w:sz w:val="24"/>
        </w:rPr>
        <w:t>Максимален размер на безвъзмездната</w:t>
      </w:r>
      <w:r w:rsidR="00246705" w:rsidRPr="00D613BF">
        <w:rPr>
          <w:rFonts w:ascii="Times New Roman" w:hAnsi="Times New Roman" w:cs="Times New Roman"/>
          <w:b/>
          <w:spacing w:val="-6"/>
          <w:sz w:val="24"/>
        </w:rPr>
        <w:t xml:space="preserve"> </w:t>
      </w:r>
      <w:r w:rsidR="00246705" w:rsidRPr="00D613BF">
        <w:rPr>
          <w:rFonts w:ascii="Times New Roman" w:hAnsi="Times New Roman" w:cs="Times New Roman"/>
          <w:b/>
          <w:sz w:val="24"/>
        </w:rPr>
        <w:t>финансова</w:t>
      </w:r>
      <w:r w:rsidR="00246705" w:rsidRPr="00D613BF">
        <w:rPr>
          <w:rFonts w:ascii="Times New Roman" w:hAnsi="Times New Roman" w:cs="Times New Roman"/>
          <w:b/>
          <w:spacing w:val="-2"/>
          <w:sz w:val="24"/>
        </w:rPr>
        <w:t xml:space="preserve"> </w:t>
      </w:r>
      <w:r w:rsidR="00246705" w:rsidRPr="00D613BF">
        <w:rPr>
          <w:rFonts w:ascii="Times New Roman" w:hAnsi="Times New Roman" w:cs="Times New Roman"/>
          <w:b/>
          <w:sz w:val="24"/>
        </w:rPr>
        <w:t>помощ: 188 000,00</w:t>
      </w:r>
      <w:r w:rsidR="00246705" w:rsidRPr="00D613BF">
        <w:rPr>
          <w:rFonts w:ascii="Times New Roman" w:hAnsi="Times New Roman" w:cs="Times New Roman"/>
          <w:b/>
          <w:spacing w:val="-1"/>
          <w:sz w:val="24"/>
        </w:rPr>
        <w:t xml:space="preserve"> </w:t>
      </w:r>
      <w:r w:rsidR="00246705" w:rsidRPr="00D613BF">
        <w:rPr>
          <w:rFonts w:ascii="Times New Roman" w:hAnsi="Times New Roman" w:cs="Times New Roman"/>
          <w:b/>
          <w:sz w:val="24"/>
        </w:rPr>
        <w:t>лева.</w:t>
      </w:r>
    </w:p>
    <w:bookmarkEnd w:id="23"/>
    <w:p w14:paraId="62CE6604" w14:textId="77777777" w:rsidR="009E7454" w:rsidRPr="00FF085F" w:rsidRDefault="009E7454"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 xml:space="preserve">Мерките, включени в </w:t>
      </w:r>
      <w:r w:rsidR="006034E7">
        <w:rPr>
          <w:rFonts w:ascii="Times New Roman" w:eastAsia="Calibri" w:hAnsi="Times New Roman" w:cs="Times New Roman"/>
          <w:bCs/>
          <w:sz w:val="24"/>
          <w:szCs w:val="24"/>
        </w:rPr>
        <w:t xml:space="preserve">СВОМР на </w:t>
      </w:r>
      <w:r w:rsidR="006034E7" w:rsidRPr="000A24EA">
        <w:rPr>
          <w:rFonts w:ascii="Times New Roman" w:hAnsi="Times New Roman" w:cs="Times New Roman"/>
          <w:sz w:val="24"/>
          <w:szCs w:val="24"/>
        </w:rPr>
        <w:t xml:space="preserve">МИГ </w:t>
      </w:r>
      <w:r w:rsidR="006034E7">
        <w:rPr>
          <w:rFonts w:ascii="Times New Roman" w:hAnsi="Times New Roman" w:cs="Times New Roman"/>
          <w:sz w:val="24"/>
          <w:szCs w:val="24"/>
        </w:rPr>
        <w:t>„</w:t>
      </w:r>
      <w:r w:rsidR="006034E7" w:rsidRPr="000A24EA">
        <w:rPr>
          <w:rFonts w:ascii="Times New Roman" w:hAnsi="Times New Roman" w:cs="Times New Roman"/>
          <w:sz w:val="24"/>
          <w:szCs w:val="24"/>
        </w:rPr>
        <w:t>Струма - Симитли, Кресна и Струмяни</w:t>
      </w:r>
      <w:r w:rsidR="006034E7">
        <w:rPr>
          <w:rFonts w:ascii="Times New Roman" w:hAnsi="Times New Roman" w:cs="Times New Roman"/>
          <w:sz w:val="24"/>
          <w:szCs w:val="24"/>
        </w:rPr>
        <w:t xml:space="preserve">“, </w:t>
      </w:r>
      <w:r w:rsidRPr="00FF085F">
        <w:rPr>
          <w:rFonts w:ascii="Times New Roman" w:eastAsia="Calibri" w:hAnsi="Times New Roman" w:cs="Times New Roman"/>
          <w:bCs/>
          <w:sz w:val="24"/>
          <w:szCs w:val="24"/>
        </w:rPr>
        <w:t xml:space="preserve">които ще се финансират </w:t>
      </w:r>
      <w:r w:rsidR="006034E7">
        <w:rPr>
          <w:rFonts w:ascii="Times New Roman" w:eastAsia="Calibri" w:hAnsi="Times New Roman" w:cs="Times New Roman"/>
          <w:bCs/>
          <w:sz w:val="24"/>
          <w:szCs w:val="24"/>
        </w:rPr>
        <w:t xml:space="preserve">със средства </w:t>
      </w:r>
      <w:r w:rsidRPr="00FF085F">
        <w:rPr>
          <w:rFonts w:ascii="Times New Roman" w:eastAsia="Calibri" w:hAnsi="Times New Roman" w:cs="Times New Roman"/>
          <w:bCs/>
          <w:sz w:val="24"/>
          <w:szCs w:val="24"/>
        </w:rPr>
        <w:t>по ОПИК</w:t>
      </w:r>
      <w:r w:rsidR="006034E7">
        <w:rPr>
          <w:rFonts w:ascii="Times New Roman" w:eastAsia="Calibri" w:hAnsi="Times New Roman" w:cs="Times New Roman"/>
          <w:bCs/>
          <w:sz w:val="24"/>
          <w:szCs w:val="24"/>
        </w:rPr>
        <w:t xml:space="preserve"> 2014 – 2020 г.</w:t>
      </w:r>
      <w:r w:rsidRPr="00FF085F">
        <w:rPr>
          <w:rFonts w:ascii="Times New Roman" w:eastAsia="Calibri" w:hAnsi="Times New Roman" w:cs="Times New Roman"/>
          <w:bCs/>
          <w:sz w:val="24"/>
          <w:szCs w:val="24"/>
        </w:rPr>
        <w:t xml:space="preserve">, ще се изпълняват в съответствие с правилата за минимална помощ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към помощта de minimis, публикуван в Официален вестник на ЕС L 352 от 24.12.2013 г. </w:t>
      </w:r>
    </w:p>
    <w:p w14:paraId="232C80EB" w14:textId="77777777" w:rsidR="00AB769E" w:rsidRPr="00FF085F" w:rsidRDefault="00AB769E"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bookmarkStart w:id="24" w:name="_Hlk49872864"/>
      <w:r w:rsidRPr="00FF085F">
        <w:rPr>
          <w:rFonts w:ascii="Times New Roman" w:eastAsia="Calibri" w:hAnsi="Times New Roman" w:cs="Times New Roman"/>
          <w:bCs/>
          <w:sz w:val="24"/>
          <w:szCs w:val="24"/>
        </w:rPr>
        <w:t>Максималният размер на помощта по режим de minimis, за която се кандидатства,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случай на едно и също предприятие</w:t>
      </w:r>
      <w:r w:rsidRPr="00FF085F">
        <w:rPr>
          <w:rFonts w:ascii="Times New Roman" w:hAnsi="Times New Roman" w:cs="Times New Roman"/>
          <w:vertAlign w:val="superscript"/>
        </w:rPr>
        <w:footnoteReference w:id="1"/>
      </w:r>
      <w:r w:rsidRPr="00FF085F">
        <w:rPr>
          <w:rFonts w:ascii="Times New Roman" w:eastAsia="Calibri" w:hAnsi="Times New Roman" w:cs="Times New Roman"/>
          <w:bCs/>
          <w:sz w:val="24"/>
          <w:szCs w:val="24"/>
        </w:rPr>
        <w:t xml:space="preserve">, </w:t>
      </w:r>
      <w:r w:rsidRPr="00FF085F">
        <w:rPr>
          <w:rFonts w:ascii="Times New Roman" w:eastAsia="Calibri" w:hAnsi="Times New Roman" w:cs="Times New Roman"/>
          <w:bCs/>
          <w:sz w:val="24"/>
          <w:szCs w:val="24"/>
        </w:rPr>
        <w:lastRenderedPageBreak/>
        <w:t xml:space="preserve">което осъществява </w:t>
      </w:r>
      <w:r w:rsidR="00C7093A" w:rsidRPr="00FF085F">
        <w:rPr>
          <w:rFonts w:ascii="Times New Roman" w:eastAsia="Calibri" w:hAnsi="Times New Roman" w:cs="Times New Roman"/>
          <w:bCs/>
          <w:sz w:val="24"/>
          <w:szCs w:val="24"/>
        </w:rPr>
        <w:t xml:space="preserve">автомобилни </w:t>
      </w:r>
      <w:r w:rsidRPr="00FF085F">
        <w:rPr>
          <w:rFonts w:ascii="Times New Roman" w:eastAsia="Calibri" w:hAnsi="Times New Roman" w:cs="Times New Roman"/>
          <w:bCs/>
          <w:sz w:val="24"/>
          <w:szCs w:val="24"/>
        </w:rPr>
        <w:t xml:space="preserve">товарни превози за чужда сметка за период от три </w:t>
      </w:r>
      <w:r w:rsidR="00B14D27" w:rsidRPr="00FF085F">
        <w:rPr>
          <w:rFonts w:ascii="Times New Roman" w:eastAsia="Calibri" w:hAnsi="Times New Roman" w:cs="Times New Roman"/>
          <w:bCs/>
          <w:sz w:val="24"/>
          <w:szCs w:val="24"/>
        </w:rPr>
        <w:t>финансови</w:t>
      </w:r>
      <w:r w:rsidRPr="00FF085F">
        <w:rPr>
          <w:rFonts w:ascii="Times New Roman" w:eastAsia="Calibri" w:hAnsi="Times New Roman" w:cs="Times New Roman"/>
          <w:bCs/>
          <w:sz w:val="24"/>
          <w:szCs w:val="24"/>
        </w:rPr>
        <w:t xml:space="preserve"> години.</w:t>
      </w:r>
    </w:p>
    <w:bookmarkEnd w:id="24"/>
    <w:p w14:paraId="7D5A8C90" w14:textId="77777777" w:rsidR="00AB769E" w:rsidRPr="00FF085F" w:rsidRDefault="00AB769E"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14:paraId="15CF5E4F" w14:textId="77777777" w:rsidR="00AB769E" w:rsidRPr="00FF085F" w:rsidRDefault="00AB769E"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 предприятието кандидат;</w:t>
      </w:r>
    </w:p>
    <w:p w14:paraId="4F61C90D" w14:textId="77777777" w:rsidR="00AB769E" w:rsidRPr="00FF085F" w:rsidRDefault="00AB769E"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 предприятията, с които предприятието кандидат образува „едно и също предприятие“ по смисъла на чл. 2, пар. 2 на Регламент (ЕС) № 1407/2013;</w:t>
      </w:r>
    </w:p>
    <w:p w14:paraId="756AD515" w14:textId="77777777" w:rsidR="00AB769E" w:rsidRPr="00FF085F" w:rsidRDefault="00AB769E"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 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пар. 8 на Регламент (ЕС) № 1407/2013;</w:t>
      </w:r>
    </w:p>
    <w:p w14:paraId="1E7D6CE9" w14:textId="77777777" w:rsidR="00AB769E" w:rsidRPr="00FF085F" w:rsidRDefault="00AB769E"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 предприятията, образуващи „едно и също предприятие“ с предприятието кандидат, които са се възползвали от помощ de minimis, получена преди разделяне или отделяне, съгласно чл. 3, пар. 9 от Регламент (ЕС) № 1407/2013.</w:t>
      </w:r>
    </w:p>
    <w:p w14:paraId="4CC7D7DF" w14:textId="77777777" w:rsidR="004D0BFB" w:rsidRPr="00FF085F" w:rsidRDefault="005A7745"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Прагове</w:t>
      </w:r>
      <w:r w:rsidR="00335387" w:rsidRPr="00FF085F">
        <w:rPr>
          <w:rFonts w:ascii="Times New Roman" w:eastAsia="Calibri" w:hAnsi="Times New Roman" w:cs="Times New Roman"/>
          <w:bCs/>
          <w:sz w:val="24"/>
          <w:szCs w:val="24"/>
        </w:rPr>
        <w:t>те</w:t>
      </w:r>
      <w:r w:rsidRPr="00FF085F">
        <w:rPr>
          <w:rFonts w:ascii="Times New Roman" w:eastAsia="Calibri" w:hAnsi="Times New Roman" w:cs="Times New Roman"/>
          <w:bCs/>
          <w:sz w:val="24"/>
          <w:szCs w:val="24"/>
        </w:rPr>
        <w:t xml:space="preserve"> </w:t>
      </w:r>
      <w:r w:rsidR="001B4D0F" w:rsidRPr="00FF085F">
        <w:rPr>
          <w:rFonts w:ascii="Times New Roman" w:eastAsia="Calibri" w:hAnsi="Times New Roman" w:cs="Times New Roman"/>
          <w:bCs/>
          <w:sz w:val="24"/>
          <w:szCs w:val="24"/>
        </w:rPr>
        <w:t xml:space="preserve">по режим de minimis </w:t>
      </w:r>
      <w:r w:rsidRPr="00FF085F">
        <w:rPr>
          <w:rFonts w:ascii="Times New Roman" w:eastAsia="Calibri" w:hAnsi="Times New Roman" w:cs="Times New Roman"/>
          <w:bCs/>
          <w:sz w:val="24"/>
          <w:szCs w:val="24"/>
        </w:rPr>
        <w:t xml:space="preserve">не могат да бъдат заобикаляни чрез изкуствено разделяне на проекти със сходни характеристики и бенефициенти. </w:t>
      </w:r>
    </w:p>
    <w:p w14:paraId="29B16CD1" w14:textId="77777777" w:rsidR="000C34CC" w:rsidRPr="00FF085F" w:rsidRDefault="006034E7"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0A24EA">
        <w:rPr>
          <w:rFonts w:ascii="Times New Roman" w:hAnsi="Times New Roman" w:cs="Times New Roman"/>
          <w:sz w:val="24"/>
          <w:szCs w:val="24"/>
        </w:rPr>
        <w:t xml:space="preserve">МИГ </w:t>
      </w:r>
      <w:r>
        <w:rPr>
          <w:rFonts w:ascii="Times New Roman" w:hAnsi="Times New Roman" w:cs="Times New Roman"/>
          <w:sz w:val="24"/>
          <w:szCs w:val="24"/>
        </w:rPr>
        <w:t>„</w:t>
      </w:r>
      <w:r w:rsidRPr="000A24EA">
        <w:rPr>
          <w:rFonts w:ascii="Times New Roman" w:hAnsi="Times New Roman" w:cs="Times New Roman"/>
          <w:sz w:val="24"/>
          <w:szCs w:val="24"/>
        </w:rPr>
        <w:t>Струма - Симитли, Кресна и Струмяни</w:t>
      </w:r>
      <w:r>
        <w:rPr>
          <w:rFonts w:ascii="Times New Roman" w:hAnsi="Times New Roman" w:cs="Times New Roman"/>
          <w:sz w:val="24"/>
          <w:szCs w:val="24"/>
        </w:rPr>
        <w:t xml:space="preserve">“ извършва проверка за </w:t>
      </w:r>
      <w:r w:rsidR="00C05568" w:rsidRPr="00FF085F">
        <w:rPr>
          <w:rFonts w:ascii="Times New Roman" w:eastAsia="Calibri" w:hAnsi="Times New Roman" w:cs="Times New Roman"/>
          <w:bCs/>
          <w:sz w:val="24"/>
          <w:szCs w:val="24"/>
        </w:rPr>
        <w:t>с</w:t>
      </w:r>
      <w:r w:rsidR="005A7745" w:rsidRPr="00FF085F">
        <w:rPr>
          <w:rFonts w:ascii="Times New Roman" w:eastAsia="Calibri" w:hAnsi="Times New Roman" w:cs="Times New Roman"/>
          <w:bCs/>
          <w:sz w:val="24"/>
          <w:szCs w:val="24"/>
        </w:rPr>
        <w:t xml:space="preserve">пазването на праговете </w:t>
      </w:r>
      <w:r w:rsidRPr="002672A9">
        <w:rPr>
          <w:rFonts w:ascii="Times New Roman" w:hAnsi="Times New Roman"/>
          <w:sz w:val="24"/>
          <w:szCs w:val="24"/>
        </w:rPr>
        <w:t xml:space="preserve">по режим  de minimis, </w:t>
      </w:r>
      <w:r>
        <w:rPr>
          <w:rFonts w:ascii="Times New Roman" w:hAnsi="Times New Roman"/>
          <w:sz w:val="24"/>
          <w:szCs w:val="24"/>
        </w:rPr>
        <w:t xml:space="preserve">като </w:t>
      </w:r>
      <w:r w:rsidR="00AD7BD4" w:rsidRPr="00FF085F">
        <w:rPr>
          <w:rFonts w:ascii="Times New Roman" w:eastAsia="Calibri" w:hAnsi="Times New Roman" w:cs="Times New Roman"/>
          <w:bCs/>
          <w:sz w:val="24"/>
          <w:szCs w:val="24"/>
        </w:rPr>
        <w:t>изисква попълван</w:t>
      </w:r>
      <w:r w:rsidR="004D0BFB" w:rsidRPr="00FF085F">
        <w:rPr>
          <w:rFonts w:ascii="Times New Roman" w:eastAsia="Calibri" w:hAnsi="Times New Roman" w:cs="Times New Roman"/>
          <w:bCs/>
          <w:sz w:val="24"/>
          <w:szCs w:val="24"/>
        </w:rPr>
        <w:t>е</w:t>
      </w:r>
      <w:r w:rsidR="00AD7BD4" w:rsidRPr="00FF085F">
        <w:rPr>
          <w:rFonts w:ascii="Times New Roman" w:eastAsia="Calibri" w:hAnsi="Times New Roman" w:cs="Times New Roman"/>
          <w:bCs/>
          <w:sz w:val="24"/>
          <w:szCs w:val="24"/>
        </w:rPr>
        <w:t xml:space="preserve"> на </w:t>
      </w:r>
      <w:r w:rsidR="005A7745" w:rsidRPr="00FF085F">
        <w:rPr>
          <w:rFonts w:ascii="Times New Roman" w:eastAsia="Calibri" w:hAnsi="Times New Roman" w:cs="Times New Roman"/>
          <w:bCs/>
          <w:sz w:val="24"/>
          <w:szCs w:val="24"/>
        </w:rPr>
        <w:t xml:space="preserve">Декларацията за минимални помощи </w:t>
      </w:r>
      <w:r>
        <w:rPr>
          <w:rFonts w:ascii="Times New Roman" w:eastAsia="Calibri" w:hAnsi="Times New Roman" w:cs="Times New Roman"/>
          <w:bCs/>
          <w:sz w:val="24"/>
          <w:szCs w:val="24"/>
        </w:rPr>
        <w:t xml:space="preserve">(по образец) </w:t>
      </w:r>
      <w:r w:rsidR="005A7745" w:rsidRPr="00FF085F">
        <w:rPr>
          <w:rFonts w:ascii="Times New Roman" w:eastAsia="Calibri" w:hAnsi="Times New Roman" w:cs="Times New Roman"/>
          <w:bCs/>
          <w:sz w:val="24"/>
          <w:szCs w:val="24"/>
        </w:rPr>
        <w:t>и чрез проверка в Информационна система "Регистър на минималните помощи", Публичния регистър на Европейската комисия, Информационната система за управление и наблюдение на Структурните инструменти на ЕС в България (ИСУН 2020).</w:t>
      </w:r>
    </w:p>
    <w:p w14:paraId="16A8497F" w14:textId="77777777" w:rsidR="00BA2E00" w:rsidRPr="00FF085F" w:rsidRDefault="005A7745"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
          <w:bCs/>
          <w:sz w:val="24"/>
          <w:szCs w:val="24"/>
        </w:rPr>
        <w:t>ВАЖНО:</w:t>
      </w:r>
      <w:r w:rsidRPr="00FF085F">
        <w:rPr>
          <w:rFonts w:ascii="Times New Roman" w:eastAsia="Calibri" w:hAnsi="Times New Roman" w:cs="Times New Roman"/>
          <w:bCs/>
          <w:sz w:val="24"/>
          <w:szCs w:val="24"/>
        </w:rPr>
        <w:t xml:space="preserve"> Преди сключване на </w:t>
      </w:r>
      <w:r w:rsidR="001F3AE2" w:rsidRPr="00FF085F">
        <w:rPr>
          <w:rFonts w:ascii="Times New Roman" w:eastAsia="Calibri" w:hAnsi="Times New Roman" w:cs="Times New Roman"/>
          <w:bCs/>
          <w:sz w:val="24"/>
          <w:szCs w:val="24"/>
        </w:rPr>
        <w:t>А</w:t>
      </w:r>
      <w:r w:rsidRPr="00FF085F">
        <w:rPr>
          <w:rFonts w:ascii="Times New Roman" w:eastAsia="Calibri" w:hAnsi="Times New Roman" w:cs="Times New Roman"/>
          <w:bCs/>
          <w:sz w:val="24"/>
          <w:szCs w:val="24"/>
        </w:rPr>
        <w:t>дминистратив</w:t>
      </w:r>
      <w:r w:rsidR="00FB3F5E" w:rsidRPr="00FF085F">
        <w:rPr>
          <w:rFonts w:ascii="Times New Roman" w:eastAsia="Calibri" w:hAnsi="Times New Roman" w:cs="Times New Roman"/>
          <w:bCs/>
          <w:sz w:val="24"/>
          <w:szCs w:val="24"/>
        </w:rPr>
        <w:t>ен</w:t>
      </w:r>
      <w:r w:rsidRPr="00FF085F">
        <w:rPr>
          <w:rFonts w:ascii="Times New Roman" w:eastAsia="Calibri" w:hAnsi="Times New Roman" w:cs="Times New Roman"/>
          <w:bCs/>
          <w:sz w:val="24"/>
          <w:szCs w:val="24"/>
        </w:rPr>
        <w:t xml:space="preserve"> договор за предоставяне на безвъзмездна финансова помощ, Управляващият орган</w:t>
      </w:r>
      <w:r w:rsidR="00FB3F5E" w:rsidRPr="00FF085F">
        <w:rPr>
          <w:rFonts w:ascii="Times New Roman" w:eastAsia="Calibri" w:hAnsi="Times New Roman" w:cs="Times New Roman"/>
          <w:bCs/>
          <w:sz w:val="24"/>
          <w:szCs w:val="24"/>
        </w:rPr>
        <w:t xml:space="preserve"> на ОПИК</w:t>
      </w:r>
      <w:r w:rsidRPr="00FF085F">
        <w:rPr>
          <w:rFonts w:ascii="Times New Roman" w:eastAsia="Calibri" w:hAnsi="Times New Roman" w:cs="Times New Roman"/>
          <w:bCs/>
          <w:sz w:val="24"/>
          <w:szCs w:val="24"/>
        </w:rPr>
        <w:t xml:space="preserve"> извършва документална проверка на декларираните данни </w:t>
      </w:r>
      <w:r w:rsidR="00E05107" w:rsidRPr="00FF085F">
        <w:rPr>
          <w:rFonts w:ascii="Times New Roman" w:eastAsia="Calibri" w:hAnsi="Times New Roman" w:cs="Times New Roman"/>
          <w:bCs/>
          <w:sz w:val="24"/>
          <w:szCs w:val="24"/>
        </w:rPr>
        <w:t xml:space="preserve">на етап кандидатстване </w:t>
      </w:r>
      <w:r w:rsidRPr="00FF085F">
        <w:rPr>
          <w:rFonts w:ascii="Times New Roman" w:eastAsia="Calibri" w:hAnsi="Times New Roman" w:cs="Times New Roman"/>
          <w:bCs/>
          <w:sz w:val="24"/>
          <w:szCs w:val="24"/>
        </w:rPr>
        <w:t>от одобрените кандидати в Декларацията за минимални помощи</w:t>
      </w:r>
      <w:r w:rsidR="00576AEE" w:rsidRPr="00FF085F">
        <w:rPr>
          <w:rFonts w:ascii="Times New Roman" w:eastAsia="Calibri" w:hAnsi="Times New Roman" w:cs="Times New Roman"/>
          <w:bCs/>
          <w:sz w:val="24"/>
          <w:szCs w:val="24"/>
        </w:rPr>
        <w:t xml:space="preserve">, която </w:t>
      </w:r>
      <w:r w:rsidR="005F0EE1" w:rsidRPr="00FF085F">
        <w:rPr>
          <w:rFonts w:ascii="Times New Roman" w:eastAsia="Calibri" w:hAnsi="Times New Roman" w:cs="Times New Roman"/>
          <w:bCs/>
          <w:sz w:val="24"/>
          <w:szCs w:val="24"/>
        </w:rPr>
        <w:t>се</w:t>
      </w:r>
      <w:r w:rsidR="007E28F2" w:rsidRPr="00FF085F">
        <w:rPr>
          <w:rFonts w:ascii="Times New Roman" w:eastAsia="Calibri" w:hAnsi="Times New Roman" w:cs="Times New Roman"/>
          <w:bCs/>
          <w:sz w:val="24"/>
          <w:szCs w:val="24"/>
        </w:rPr>
        <w:t xml:space="preserve"> попълва</w:t>
      </w:r>
      <w:r w:rsidR="005F0EE1" w:rsidRPr="00FF085F">
        <w:rPr>
          <w:rFonts w:ascii="Times New Roman" w:eastAsia="Calibri" w:hAnsi="Times New Roman" w:cs="Times New Roman"/>
          <w:bCs/>
          <w:sz w:val="24"/>
          <w:szCs w:val="24"/>
        </w:rPr>
        <w:t xml:space="preserve"> </w:t>
      </w:r>
      <w:r w:rsidR="006E0095" w:rsidRPr="00FF085F">
        <w:rPr>
          <w:rFonts w:ascii="Times New Roman" w:eastAsia="Calibri" w:hAnsi="Times New Roman" w:cs="Times New Roman"/>
          <w:bCs/>
          <w:sz w:val="24"/>
          <w:szCs w:val="24"/>
        </w:rPr>
        <w:t>отново</w:t>
      </w:r>
      <w:r w:rsidR="007E28F2" w:rsidRPr="00FF085F">
        <w:rPr>
          <w:rFonts w:ascii="Times New Roman" w:eastAsia="Calibri" w:hAnsi="Times New Roman" w:cs="Times New Roman"/>
          <w:bCs/>
          <w:sz w:val="24"/>
          <w:szCs w:val="24"/>
        </w:rPr>
        <w:t>.</w:t>
      </w:r>
      <w:r w:rsidR="009E7454" w:rsidRPr="00FF085F">
        <w:rPr>
          <w:rFonts w:ascii="Times New Roman" w:eastAsia="Calibri" w:hAnsi="Times New Roman" w:cs="Times New Roman"/>
          <w:bCs/>
          <w:sz w:val="24"/>
          <w:szCs w:val="24"/>
        </w:rPr>
        <w:t xml:space="preserve"> </w:t>
      </w:r>
    </w:p>
    <w:p w14:paraId="5118501F" w14:textId="77777777" w:rsidR="002325A3" w:rsidRPr="00FF085F" w:rsidRDefault="00CB14EE" w:rsidP="000328A8">
      <w:pPr>
        <w:pStyle w:val="Heading2"/>
        <w:rPr>
          <w:rFonts w:ascii="Times New Roman" w:eastAsia="Calibri" w:hAnsi="Times New Roman" w:cs="Times New Roman"/>
        </w:rPr>
      </w:pPr>
      <w:bookmarkStart w:id="25" w:name="_Toc500495614"/>
      <w:bookmarkStart w:id="26" w:name="_Toc49517064"/>
      <w:r w:rsidRPr="00FF085F">
        <w:rPr>
          <w:rFonts w:ascii="Times New Roman" w:eastAsia="Calibri" w:hAnsi="Times New Roman" w:cs="Times New Roman"/>
        </w:rPr>
        <w:t>1</w:t>
      </w:r>
      <w:r w:rsidR="004A58E5" w:rsidRPr="00FF085F">
        <w:rPr>
          <w:rFonts w:ascii="Times New Roman" w:eastAsia="Calibri" w:hAnsi="Times New Roman" w:cs="Times New Roman"/>
        </w:rPr>
        <w:t>0</w:t>
      </w:r>
      <w:r w:rsidRPr="00FF085F">
        <w:rPr>
          <w:rFonts w:ascii="Times New Roman" w:eastAsia="Calibri" w:hAnsi="Times New Roman" w:cs="Times New Roman"/>
        </w:rPr>
        <w:t>.</w:t>
      </w:r>
      <w:r w:rsidR="004A58E5" w:rsidRPr="00FF085F">
        <w:rPr>
          <w:rFonts w:ascii="Times New Roman" w:eastAsia="Calibri" w:hAnsi="Times New Roman" w:cs="Times New Roman"/>
        </w:rPr>
        <w:t xml:space="preserve"> </w:t>
      </w:r>
      <w:r w:rsidR="002325A3" w:rsidRPr="00FF085F">
        <w:rPr>
          <w:rFonts w:ascii="Times New Roman" w:eastAsia="Calibri" w:hAnsi="Times New Roman" w:cs="Times New Roman"/>
        </w:rPr>
        <w:t>Процент на съфинансиране</w:t>
      </w:r>
      <w:r w:rsidR="002325A3" w:rsidRPr="00FF085F">
        <w:rPr>
          <w:rFonts w:ascii="Times New Roman" w:eastAsia="Calibri" w:hAnsi="Times New Roman" w:cs="Times New Roman"/>
          <w:vertAlign w:val="superscript"/>
        </w:rPr>
        <w:t>:</w:t>
      </w:r>
      <w:bookmarkEnd w:id="25"/>
      <w:bookmarkEnd w:id="26"/>
    </w:p>
    <w:p w14:paraId="2CC69DF0" w14:textId="77777777" w:rsidR="002F5F13" w:rsidRPr="002E7753" w:rsidRDefault="002F5F13"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2E7753">
        <w:rPr>
          <w:rFonts w:ascii="Times New Roman" w:eastAsia="Calibri" w:hAnsi="Times New Roman" w:cs="Times New Roman"/>
          <w:bCs/>
          <w:sz w:val="24"/>
          <w:szCs w:val="24"/>
        </w:rPr>
        <w:t>С</w:t>
      </w:r>
      <w:r w:rsidR="00941D07" w:rsidRPr="002E7753">
        <w:rPr>
          <w:rFonts w:ascii="Times New Roman" w:eastAsia="Calibri" w:hAnsi="Times New Roman" w:cs="Times New Roman"/>
          <w:bCs/>
          <w:sz w:val="24"/>
          <w:szCs w:val="24"/>
        </w:rPr>
        <w:t>ъфинансиране</w:t>
      </w:r>
      <w:r w:rsidRPr="002E7753">
        <w:rPr>
          <w:rFonts w:ascii="Times New Roman" w:eastAsia="Calibri" w:hAnsi="Times New Roman" w:cs="Times New Roman"/>
          <w:bCs/>
          <w:sz w:val="24"/>
          <w:szCs w:val="24"/>
        </w:rPr>
        <w:t>то</w:t>
      </w:r>
      <w:r w:rsidR="00C92C81" w:rsidRPr="002E7753">
        <w:rPr>
          <w:rFonts w:ascii="Times New Roman" w:eastAsia="Calibri" w:hAnsi="Times New Roman" w:cs="Times New Roman"/>
          <w:bCs/>
          <w:sz w:val="24"/>
          <w:szCs w:val="24"/>
        </w:rPr>
        <w:t xml:space="preserve"> от Европейския фонд за регионално развитие (ЕФРР) </w:t>
      </w:r>
      <w:r w:rsidRPr="002E7753">
        <w:rPr>
          <w:rFonts w:ascii="Times New Roman" w:eastAsia="Calibri" w:hAnsi="Times New Roman" w:cs="Times New Roman"/>
          <w:bCs/>
          <w:sz w:val="24"/>
          <w:szCs w:val="24"/>
        </w:rPr>
        <w:t xml:space="preserve">по настоящата процедура е 85% , а националното съфинансиране е </w:t>
      </w:r>
      <w:r w:rsidR="00C92C81" w:rsidRPr="002E7753">
        <w:rPr>
          <w:rFonts w:ascii="Times New Roman" w:eastAsia="Calibri" w:hAnsi="Times New Roman" w:cs="Times New Roman"/>
          <w:bCs/>
          <w:sz w:val="24"/>
          <w:szCs w:val="24"/>
        </w:rPr>
        <w:t>15%</w:t>
      </w:r>
      <w:r w:rsidR="00A10546" w:rsidRPr="002E7753">
        <w:rPr>
          <w:rFonts w:ascii="Times New Roman" w:eastAsia="Calibri" w:hAnsi="Times New Roman" w:cs="Times New Roman"/>
          <w:bCs/>
          <w:sz w:val="24"/>
          <w:szCs w:val="24"/>
        </w:rPr>
        <w:t>.</w:t>
      </w:r>
      <w:r w:rsidR="00941D07" w:rsidRPr="002E7753">
        <w:rPr>
          <w:rFonts w:ascii="Times New Roman" w:eastAsia="Calibri" w:hAnsi="Times New Roman" w:cs="Times New Roman"/>
          <w:bCs/>
          <w:sz w:val="24"/>
          <w:szCs w:val="24"/>
        </w:rPr>
        <w:t xml:space="preserve"> </w:t>
      </w:r>
    </w:p>
    <w:p w14:paraId="5AA5D082" w14:textId="77777777" w:rsidR="002F5F13" w:rsidRPr="002E7753" w:rsidRDefault="002F5F13"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rPr>
      </w:pPr>
      <w:bookmarkStart w:id="27" w:name="_Hlk49872850"/>
      <w:r w:rsidRPr="002E7753">
        <w:rPr>
          <w:rFonts w:ascii="Times New Roman" w:hAnsi="Times New Roman" w:cs="Times New Roman"/>
          <w:sz w:val="24"/>
          <w:szCs w:val="24"/>
        </w:rPr>
        <w:t>Максималният интензитет на Безвъзмездната финансова помощ за финансиране на мярка  1.1.1 „Подкрепа за внедряване на иновации в предприятията“</w:t>
      </w:r>
      <w:r w:rsidRPr="002E7753">
        <w:rPr>
          <w:rFonts w:ascii="Times New Roman" w:hAnsi="Times New Roman" w:cs="Times New Roman"/>
          <w:b/>
          <w:sz w:val="24"/>
          <w:szCs w:val="24"/>
        </w:rPr>
        <w:t xml:space="preserve"> </w:t>
      </w:r>
      <w:r w:rsidRPr="002E7753">
        <w:rPr>
          <w:rFonts w:ascii="Times New Roman" w:hAnsi="Times New Roman" w:cs="Times New Roman"/>
          <w:sz w:val="24"/>
          <w:szCs w:val="24"/>
        </w:rPr>
        <w:t xml:space="preserve">е </w:t>
      </w:r>
      <w:r w:rsidRPr="002E7753">
        <w:rPr>
          <w:rFonts w:ascii="Times New Roman" w:hAnsi="Times New Roman" w:cs="Times New Roman"/>
          <w:b/>
          <w:sz w:val="24"/>
          <w:szCs w:val="24"/>
        </w:rPr>
        <w:t xml:space="preserve">до 90 % от общата стойност на допустимите разходи по проекта </w:t>
      </w:r>
      <w:r w:rsidRPr="002E7753">
        <w:rPr>
          <w:rFonts w:ascii="Times New Roman" w:hAnsi="Times New Roman" w:cs="Times New Roman"/>
          <w:sz w:val="24"/>
          <w:szCs w:val="24"/>
        </w:rPr>
        <w:t>за всички допустими по процедурата категории предприятия</w:t>
      </w:r>
      <w:r w:rsidRPr="002E7753">
        <w:rPr>
          <w:rFonts w:ascii="Times New Roman" w:hAnsi="Times New Roman" w:cs="Times New Roman"/>
          <w:b/>
          <w:sz w:val="24"/>
          <w:szCs w:val="24"/>
        </w:rPr>
        <w:t>.</w:t>
      </w:r>
    </w:p>
    <w:bookmarkEnd w:id="27"/>
    <w:p w14:paraId="263D00A4" w14:textId="77777777" w:rsidR="002F5F13" w:rsidRPr="002E7753" w:rsidRDefault="002F5F13"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2E7753">
        <w:rPr>
          <w:rFonts w:ascii="Times New Roman" w:hAnsi="Times New Roman" w:cs="Times New Roman"/>
          <w:sz w:val="24"/>
          <w:szCs w:val="24"/>
        </w:rPr>
        <w:t>Бюджетът по процедурата е превалутиран в съответствие с фиксинга на БНБ за едно евро – 1,95583 лева.</w:t>
      </w:r>
    </w:p>
    <w:p w14:paraId="0D4E5F42" w14:textId="77777777" w:rsidR="002F5F13" w:rsidRPr="002E7753" w:rsidRDefault="002F5F13"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2E7753">
        <w:rPr>
          <w:rFonts w:ascii="Times New Roman" w:hAnsi="Times New Roman" w:cs="Times New Roman"/>
          <w:b/>
          <w:sz w:val="24"/>
          <w:szCs w:val="24"/>
        </w:rPr>
        <w:t>ВАЖНО</w:t>
      </w:r>
      <w:r w:rsidRPr="002E7753">
        <w:rPr>
          <w:rFonts w:ascii="Times New Roman" w:hAnsi="Times New Roman" w:cs="Times New Roman"/>
          <w:sz w:val="24"/>
          <w:szCs w:val="24"/>
        </w:rPr>
        <w:t>: Кандидатът следва да заложи един и същ интензитет за всички разходи в проектното си предложение.</w:t>
      </w:r>
    </w:p>
    <w:p w14:paraId="12A92BFD" w14:textId="77777777" w:rsidR="002F5F13" w:rsidRPr="002E7753" w:rsidRDefault="002F5F13"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rPr>
      </w:pPr>
      <w:r w:rsidRPr="002E7753">
        <w:rPr>
          <w:rFonts w:ascii="Times New Roman" w:hAnsi="Times New Roman" w:cs="Times New Roman"/>
          <w:sz w:val="24"/>
          <w:szCs w:val="24"/>
        </w:rPr>
        <w:t>Общият размер на помощта de minimis не може да надхвърля праговете, посочени в т. 9 от Условията за кандидатстване.</w:t>
      </w:r>
    </w:p>
    <w:p w14:paraId="7F09478C" w14:textId="77777777" w:rsidR="006B7CFD" w:rsidRPr="002E7753" w:rsidRDefault="00FC5982"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2E7753">
        <w:rPr>
          <w:rFonts w:ascii="Times New Roman" w:eastAsia="Calibri" w:hAnsi="Times New Roman" w:cs="Times New Roman"/>
          <w:bCs/>
          <w:sz w:val="24"/>
          <w:szCs w:val="24"/>
        </w:rPr>
        <w:t>За да се изчисли интензитетът на помощта, всички данни се представят в брутно изражение</w:t>
      </w:r>
      <w:r w:rsidR="00032912" w:rsidRPr="002E7753">
        <w:rPr>
          <w:rFonts w:ascii="Times New Roman" w:eastAsia="Calibri" w:hAnsi="Times New Roman" w:cs="Times New Roman"/>
          <w:bCs/>
          <w:sz w:val="24"/>
          <w:szCs w:val="24"/>
        </w:rPr>
        <w:t>,</w:t>
      </w:r>
      <w:r w:rsidRPr="002E7753">
        <w:rPr>
          <w:rFonts w:ascii="Times New Roman" w:eastAsia="Calibri" w:hAnsi="Times New Roman" w:cs="Times New Roman"/>
          <w:bCs/>
          <w:sz w:val="24"/>
          <w:szCs w:val="24"/>
        </w:rPr>
        <w:t xml:space="preserve"> преди приспадането на данъци и други такси. Помощите, които се предоставят на няколко части (т.е. когато кандидатът предвижда да ползва авансово и/или междинно/и плащане) се сконтират към техния размер към момента на предоставяне. Допустимите разходи се сконтират до тяхната стойност към момента на предоставяне на помощта. Лихвеният процент</w:t>
      </w:r>
      <w:r w:rsidR="00721C92" w:rsidRPr="002E7753">
        <w:rPr>
          <w:rFonts w:ascii="Times New Roman" w:eastAsia="Calibri" w:hAnsi="Times New Roman" w:cs="Times New Roman"/>
          <w:bCs/>
          <w:sz w:val="24"/>
          <w:szCs w:val="24"/>
        </w:rPr>
        <w:t>,</w:t>
      </w:r>
      <w:r w:rsidRPr="002E7753">
        <w:rPr>
          <w:rFonts w:ascii="Times New Roman" w:eastAsia="Calibri" w:hAnsi="Times New Roman" w:cs="Times New Roman"/>
          <w:bCs/>
          <w:sz w:val="24"/>
          <w:szCs w:val="24"/>
        </w:rPr>
        <w:t xml:space="preserve"> който се използва за </w:t>
      </w:r>
      <w:r w:rsidRPr="002E7753">
        <w:rPr>
          <w:rFonts w:ascii="Times New Roman" w:eastAsia="Calibri" w:hAnsi="Times New Roman" w:cs="Times New Roman"/>
          <w:bCs/>
          <w:sz w:val="24"/>
          <w:szCs w:val="24"/>
        </w:rPr>
        <w:lastRenderedPageBreak/>
        <w:t xml:space="preserve">сконтиране, е сконтовият процент, приложим към момента на предоставяне на помощта в съответствие с чл. 3, ал. 6 от Регламент (ЕС) № 1407/2013. </w:t>
      </w:r>
      <w:r w:rsidRPr="002E7753">
        <w:rPr>
          <w:rFonts w:ascii="Times New Roman" w:eastAsia="Calibri" w:hAnsi="Times New Roman" w:cs="Times New Roman"/>
          <w:bCs/>
          <w:i/>
          <w:sz w:val="24"/>
          <w:szCs w:val="24"/>
        </w:rPr>
        <w:t>Интензитетът на безвъзмездната финансова помощ се изчислява чрез определяне на сконтираната стойност на помощта, изразена като процент от сконтираната стойност на допустимите разходи.</w:t>
      </w:r>
      <w:r w:rsidR="001252B3" w:rsidRPr="002E7753">
        <w:rPr>
          <w:rFonts w:ascii="Times New Roman" w:eastAsia="Calibri" w:hAnsi="Times New Roman" w:cs="Times New Roman"/>
          <w:bCs/>
          <w:sz w:val="24"/>
          <w:szCs w:val="24"/>
        </w:rPr>
        <w:t xml:space="preserve"> </w:t>
      </w:r>
    </w:p>
    <w:p w14:paraId="220AC05F" w14:textId="77777777" w:rsidR="00F80151" w:rsidRPr="002E7753" w:rsidRDefault="001252B3"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2E7753">
        <w:rPr>
          <w:rFonts w:ascii="Times New Roman" w:eastAsia="Calibri" w:hAnsi="Times New Roman" w:cs="Times New Roman"/>
          <w:bCs/>
          <w:sz w:val="24"/>
          <w:szCs w:val="24"/>
        </w:rPr>
        <w:t>Остатъкът от общите допустими разходи по проекта трябва да бъде съфинансиран чрез собствени средства на кандидата или със средства от външни източници</w:t>
      </w:r>
      <w:r w:rsidR="002F5F13" w:rsidRPr="002E7753">
        <w:rPr>
          <w:rFonts w:ascii="Times New Roman" w:eastAsia="Calibri" w:hAnsi="Times New Roman" w:cs="Times New Roman"/>
          <w:bCs/>
          <w:sz w:val="24"/>
          <w:szCs w:val="24"/>
        </w:rPr>
        <w:t xml:space="preserve">, </w:t>
      </w:r>
      <w:r w:rsidR="002F5F13" w:rsidRPr="002E7753">
        <w:rPr>
          <w:rFonts w:ascii="Times New Roman" w:hAnsi="Times New Roman" w:cs="Times New Roman"/>
          <w:sz w:val="24"/>
          <w:szCs w:val="24"/>
        </w:rPr>
        <w:t>които средства изключват всякаква публична</w:t>
      </w:r>
      <w:r w:rsidR="002F5F13" w:rsidRPr="002E7753">
        <w:rPr>
          <w:rFonts w:ascii="Times New Roman" w:hAnsi="Times New Roman" w:cs="Times New Roman"/>
          <w:spacing w:val="-5"/>
          <w:sz w:val="24"/>
          <w:szCs w:val="24"/>
        </w:rPr>
        <w:t xml:space="preserve"> </w:t>
      </w:r>
      <w:r w:rsidR="002F5F13" w:rsidRPr="002E7753">
        <w:rPr>
          <w:rFonts w:ascii="Times New Roman" w:hAnsi="Times New Roman" w:cs="Times New Roman"/>
          <w:sz w:val="24"/>
          <w:szCs w:val="24"/>
        </w:rPr>
        <w:t>подкрепа.</w:t>
      </w:r>
    </w:p>
    <w:p w14:paraId="1182AF64" w14:textId="77777777" w:rsidR="000112F4" w:rsidRPr="00FF085F" w:rsidRDefault="000112F4" w:rsidP="00F778AC">
      <w:pPr>
        <w:pStyle w:val="Heading2"/>
        <w:spacing w:line="240" w:lineRule="auto"/>
        <w:rPr>
          <w:rFonts w:ascii="Times New Roman" w:hAnsi="Times New Roman" w:cs="Times New Roman"/>
        </w:rPr>
      </w:pPr>
      <w:bookmarkStart w:id="28" w:name="_Toc500495615"/>
      <w:bookmarkStart w:id="29" w:name="_Toc49517065"/>
      <w:r w:rsidRPr="00FF085F">
        <w:rPr>
          <w:rFonts w:ascii="Times New Roman" w:hAnsi="Times New Roman" w:cs="Times New Roman"/>
        </w:rPr>
        <w:t xml:space="preserve">11. </w:t>
      </w:r>
      <w:r w:rsidR="007D57EB" w:rsidRPr="00FF085F">
        <w:rPr>
          <w:rFonts w:ascii="Times New Roman" w:hAnsi="Times New Roman" w:cs="Times New Roman"/>
        </w:rPr>
        <w:t>Допустими</w:t>
      </w:r>
      <w:r w:rsidRPr="00FF085F">
        <w:rPr>
          <w:rFonts w:ascii="Times New Roman" w:hAnsi="Times New Roman" w:cs="Times New Roman"/>
        </w:rPr>
        <w:t xml:space="preserve"> кандидати</w:t>
      </w:r>
      <w:bookmarkEnd w:id="28"/>
      <w:bookmarkEnd w:id="29"/>
    </w:p>
    <w:p w14:paraId="5D8F4F9D" w14:textId="77777777" w:rsidR="00BB5262" w:rsidRPr="00A9640E" w:rsidRDefault="00F35239" w:rsidP="00F778AC">
      <w:pPr>
        <w:pStyle w:val="Heading3"/>
        <w:spacing w:line="240" w:lineRule="auto"/>
        <w:rPr>
          <w:rFonts w:ascii="Times New Roman" w:hAnsi="Times New Roman" w:cs="Times New Roman"/>
          <w:sz w:val="24"/>
          <w:szCs w:val="24"/>
        </w:rPr>
      </w:pPr>
      <w:bookmarkStart w:id="30" w:name="_Toc500495616"/>
      <w:bookmarkStart w:id="31" w:name="_Toc49517066"/>
      <w:r w:rsidRPr="00A9640E">
        <w:rPr>
          <w:rFonts w:ascii="Times New Roman" w:hAnsi="Times New Roman" w:cs="Times New Roman"/>
          <w:sz w:val="24"/>
          <w:szCs w:val="24"/>
        </w:rPr>
        <w:t xml:space="preserve">11.1. </w:t>
      </w:r>
      <w:r w:rsidR="002325A3" w:rsidRPr="00A9640E">
        <w:rPr>
          <w:rFonts w:ascii="Times New Roman" w:hAnsi="Times New Roman" w:cs="Times New Roman"/>
          <w:sz w:val="24"/>
          <w:szCs w:val="24"/>
        </w:rPr>
        <w:t xml:space="preserve"> </w:t>
      </w:r>
      <w:r w:rsidR="007D57EB" w:rsidRPr="00A9640E">
        <w:rPr>
          <w:rFonts w:ascii="Times New Roman" w:hAnsi="Times New Roman" w:cs="Times New Roman"/>
          <w:sz w:val="24"/>
          <w:szCs w:val="24"/>
        </w:rPr>
        <w:t>Критерии за допустимост на кандидатите</w:t>
      </w:r>
      <w:bookmarkEnd w:id="30"/>
      <w:bookmarkEnd w:id="31"/>
      <w:r w:rsidR="007D57EB" w:rsidRPr="00A9640E">
        <w:rPr>
          <w:rFonts w:ascii="Times New Roman" w:hAnsi="Times New Roman" w:cs="Times New Roman"/>
          <w:sz w:val="24"/>
          <w:szCs w:val="24"/>
        </w:rPr>
        <w:t xml:space="preserve"> </w:t>
      </w:r>
    </w:p>
    <w:p w14:paraId="5DEE3464" w14:textId="77777777" w:rsidR="00BF37B6" w:rsidRDefault="00CD6B22" w:rsidP="00E36D7D">
      <w:pPr>
        <w:pStyle w:val="ListParagraph"/>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sz w:val="24"/>
          <w:szCs w:val="24"/>
          <w:lang w:eastAsia="fr-FR"/>
        </w:rPr>
      </w:pPr>
      <w:r w:rsidRPr="00CD6B22">
        <w:rPr>
          <w:rFonts w:ascii="Times New Roman" w:eastAsia="Times New Roman" w:hAnsi="Times New Roman"/>
          <w:sz w:val="24"/>
          <w:szCs w:val="24"/>
          <w:lang w:eastAsia="fr-FR"/>
        </w:rPr>
        <w:t>П</w:t>
      </w:r>
      <w:r w:rsidR="006D5F0A" w:rsidRPr="00CD6B22">
        <w:rPr>
          <w:rFonts w:ascii="Times New Roman" w:eastAsia="Times New Roman" w:hAnsi="Times New Roman"/>
          <w:sz w:val="24"/>
          <w:szCs w:val="24"/>
          <w:lang w:eastAsia="fr-FR"/>
        </w:rPr>
        <w:t xml:space="preserve">о настоящата процедура за подбор на проекти са </w:t>
      </w:r>
      <w:r w:rsidRPr="00CD6B22">
        <w:rPr>
          <w:rFonts w:ascii="Times New Roman" w:eastAsia="Times New Roman" w:hAnsi="Times New Roman"/>
          <w:sz w:val="24"/>
          <w:szCs w:val="24"/>
          <w:lang w:eastAsia="fr-FR"/>
        </w:rPr>
        <w:t xml:space="preserve">допустими </w:t>
      </w:r>
      <w:r w:rsidR="006D5F0A" w:rsidRPr="00CD6B22">
        <w:rPr>
          <w:rFonts w:ascii="Times New Roman" w:eastAsia="Times New Roman" w:hAnsi="Times New Roman"/>
          <w:sz w:val="24"/>
          <w:szCs w:val="24"/>
          <w:lang w:eastAsia="fr-FR"/>
        </w:rPr>
        <w:t>само кандидати, които отговарят на следните критерии:</w:t>
      </w:r>
    </w:p>
    <w:p w14:paraId="165CD1EC" w14:textId="77777777" w:rsidR="006517FC" w:rsidRPr="00FF085F" w:rsidRDefault="0068101A" w:rsidP="00E36D7D">
      <w:pPr>
        <w:pStyle w:val="ListParagraph"/>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8C48F7">
        <w:rPr>
          <w:rFonts w:ascii="Times New Roman" w:eastAsia="Times New Roman" w:hAnsi="Times New Roman" w:cs="Times New Roman"/>
          <w:b/>
          <w:sz w:val="24"/>
          <w:szCs w:val="24"/>
          <w:lang w:eastAsia="fr-FR"/>
        </w:rPr>
        <w:t>1.</w:t>
      </w:r>
      <w:r w:rsidR="00F80151" w:rsidRPr="008C48F7">
        <w:rPr>
          <w:rFonts w:ascii="Times New Roman" w:eastAsia="Times New Roman" w:hAnsi="Times New Roman" w:cs="Times New Roman"/>
          <w:b/>
          <w:sz w:val="24"/>
          <w:szCs w:val="24"/>
          <w:lang w:eastAsia="fr-FR"/>
        </w:rPr>
        <w:t>1.</w:t>
      </w:r>
      <w:r w:rsidR="00F80151" w:rsidRPr="00FF085F">
        <w:rPr>
          <w:rFonts w:ascii="Times New Roman" w:eastAsia="Times New Roman" w:hAnsi="Times New Roman" w:cs="Times New Roman"/>
          <w:sz w:val="24"/>
          <w:szCs w:val="24"/>
          <w:lang w:eastAsia="fr-FR"/>
        </w:rPr>
        <w:t xml:space="preserve"> </w:t>
      </w:r>
      <w:r w:rsidR="00400A45" w:rsidRPr="00FF085F">
        <w:rPr>
          <w:rFonts w:ascii="Times New Roman" w:eastAsia="Times New Roman" w:hAnsi="Times New Roman" w:cs="Times New Roman"/>
          <w:sz w:val="24"/>
          <w:szCs w:val="24"/>
          <w:lang w:eastAsia="fr-FR"/>
        </w:rPr>
        <w:t xml:space="preserve">Да имат седалище и адрес на управление на територията на действие на </w:t>
      </w:r>
      <w:r w:rsidR="00CD6B22" w:rsidRPr="000A24EA">
        <w:rPr>
          <w:rFonts w:ascii="Times New Roman" w:hAnsi="Times New Roman" w:cs="Times New Roman"/>
          <w:sz w:val="24"/>
          <w:szCs w:val="24"/>
        </w:rPr>
        <w:t xml:space="preserve">МИГ </w:t>
      </w:r>
      <w:r w:rsidR="00CD6B22">
        <w:rPr>
          <w:rFonts w:ascii="Times New Roman" w:hAnsi="Times New Roman" w:cs="Times New Roman"/>
          <w:sz w:val="24"/>
          <w:szCs w:val="24"/>
        </w:rPr>
        <w:t>„</w:t>
      </w:r>
      <w:r w:rsidR="00CD6B22" w:rsidRPr="000A24EA">
        <w:rPr>
          <w:rFonts w:ascii="Times New Roman" w:hAnsi="Times New Roman" w:cs="Times New Roman"/>
          <w:sz w:val="24"/>
          <w:szCs w:val="24"/>
        </w:rPr>
        <w:t>Струма - Симитли, Кресна и Струмяни</w:t>
      </w:r>
      <w:r w:rsidR="00CD6B22">
        <w:rPr>
          <w:rFonts w:ascii="Times New Roman" w:hAnsi="Times New Roman" w:cs="Times New Roman"/>
          <w:sz w:val="24"/>
          <w:szCs w:val="24"/>
        </w:rPr>
        <w:t xml:space="preserve">“ </w:t>
      </w:r>
      <w:r w:rsidR="00400A45" w:rsidRPr="00FF085F">
        <w:rPr>
          <w:rFonts w:ascii="Times New Roman" w:eastAsia="Times New Roman" w:hAnsi="Times New Roman" w:cs="Times New Roman"/>
          <w:sz w:val="24"/>
          <w:szCs w:val="24"/>
          <w:lang w:eastAsia="fr-FR"/>
        </w:rPr>
        <w:t xml:space="preserve">и осъществяват дейностите по проекта на територията на действие на </w:t>
      </w:r>
      <w:r w:rsidR="00CD6B22" w:rsidRPr="000A24EA">
        <w:rPr>
          <w:rFonts w:ascii="Times New Roman" w:hAnsi="Times New Roman" w:cs="Times New Roman"/>
          <w:sz w:val="24"/>
          <w:szCs w:val="24"/>
        </w:rPr>
        <w:t xml:space="preserve">МИГ </w:t>
      </w:r>
      <w:r w:rsidR="00CD6B22">
        <w:rPr>
          <w:rFonts w:ascii="Times New Roman" w:hAnsi="Times New Roman" w:cs="Times New Roman"/>
          <w:sz w:val="24"/>
          <w:szCs w:val="24"/>
        </w:rPr>
        <w:t>„</w:t>
      </w:r>
      <w:r w:rsidR="00CD6B22" w:rsidRPr="000A24EA">
        <w:rPr>
          <w:rFonts w:ascii="Times New Roman" w:hAnsi="Times New Roman" w:cs="Times New Roman"/>
          <w:sz w:val="24"/>
          <w:szCs w:val="24"/>
        </w:rPr>
        <w:t>Струма - Симитли, Кресна и Струмяни</w:t>
      </w:r>
      <w:r w:rsidR="00CD6B22">
        <w:rPr>
          <w:rFonts w:ascii="Times New Roman" w:hAnsi="Times New Roman" w:cs="Times New Roman"/>
          <w:sz w:val="24"/>
          <w:szCs w:val="24"/>
        </w:rPr>
        <w:t>“</w:t>
      </w:r>
      <w:r w:rsidR="004616CF" w:rsidRPr="00FF085F">
        <w:rPr>
          <w:rFonts w:ascii="Times New Roman" w:eastAsia="Times New Roman" w:hAnsi="Times New Roman" w:cs="Times New Roman"/>
          <w:sz w:val="24"/>
          <w:szCs w:val="24"/>
          <w:lang w:eastAsia="fr-FR"/>
        </w:rPr>
        <w:t>.</w:t>
      </w:r>
    </w:p>
    <w:p w14:paraId="01EE0C4D" w14:textId="77777777" w:rsidR="000C2489" w:rsidRPr="00FF085F" w:rsidRDefault="000C2489" w:rsidP="00E36D7D">
      <w:pPr>
        <w:pStyle w:val="ListParagraph"/>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Times New Roman" w:hAnsi="Times New Roman" w:cs="Times New Roman"/>
          <w:b/>
          <w:sz w:val="24"/>
          <w:szCs w:val="24"/>
          <w:lang w:eastAsia="fr-FR"/>
        </w:rPr>
        <w:t>ВАЖНО</w:t>
      </w:r>
      <w:r w:rsidR="007339A4" w:rsidRPr="00FF085F">
        <w:rPr>
          <w:rFonts w:ascii="Times New Roman" w:eastAsia="Times New Roman" w:hAnsi="Times New Roman" w:cs="Times New Roman"/>
          <w:b/>
          <w:sz w:val="24"/>
          <w:szCs w:val="24"/>
          <w:lang w:eastAsia="fr-FR"/>
        </w:rPr>
        <w:t>:</w:t>
      </w:r>
      <w:r w:rsidRPr="00FF085F">
        <w:rPr>
          <w:rFonts w:ascii="Times New Roman" w:eastAsia="Times New Roman" w:hAnsi="Times New Roman" w:cs="Times New Roman"/>
          <w:sz w:val="24"/>
          <w:szCs w:val="24"/>
          <w:lang w:eastAsia="fr-FR"/>
        </w:rPr>
        <w:t xml:space="preserve"> </w:t>
      </w:r>
      <w:r w:rsidRPr="00FF085F">
        <w:rPr>
          <w:rFonts w:ascii="Times New Roman" w:eastAsia="Calibri" w:hAnsi="Times New Roman" w:cs="Times New Roman"/>
          <w:sz w:val="24"/>
          <w:szCs w:val="24"/>
        </w:rPr>
        <w:t xml:space="preserve">Клонове на юридически лица, регистрирани на територията на </w:t>
      </w:r>
      <w:r w:rsidR="00CD6B22" w:rsidRPr="000A24EA">
        <w:rPr>
          <w:rFonts w:ascii="Times New Roman" w:hAnsi="Times New Roman" w:cs="Times New Roman"/>
          <w:sz w:val="24"/>
          <w:szCs w:val="24"/>
        </w:rPr>
        <w:t xml:space="preserve">МИГ </w:t>
      </w:r>
      <w:r w:rsidR="00CD6B22">
        <w:rPr>
          <w:rFonts w:ascii="Times New Roman" w:hAnsi="Times New Roman" w:cs="Times New Roman"/>
          <w:sz w:val="24"/>
          <w:szCs w:val="24"/>
        </w:rPr>
        <w:t>„</w:t>
      </w:r>
      <w:r w:rsidR="00CD6B22" w:rsidRPr="000A24EA">
        <w:rPr>
          <w:rFonts w:ascii="Times New Roman" w:hAnsi="Times New Roman" w:cs="Times New Roman"/>
          <w:sz w:val="24"/>
          <w:szCs w:val="24"/>
        </w:rPr>
        <w:t>Струма - Симитли, Кресна и Струмяни</w:t>
      </w:r>
      <w:r w:rsidR="00CD6B22">
        <w:rPr>
          <w:rFonts w:ascii="Times New Roman" w:hAnsi="Times New Roman" w:cs="Times New Roman"/>
          <w:sz w:val="24"/>
          <w:szCs w:val="24"/>
        </w:rPr>
        <w:t>“</w:t>
      </w:r>
      <w:r w:rsidRPr="00FF085F">
        <w:rPr>
          <w:rFonts w:ascii="Times New Roman" w:eastAsia="Calibri" w:hAnsi="Times New Roman" w:cs="Times New Roman"/>
          <w:sz w:val="24"/>
          <w:szCs w:val="24"/>
        </w:rPr>
        <w:t>, не могат да участват в процедури за подбор на проекти поради липсата на самостоятелна правосубектност.</w:t>
      </w:r>
    </w:p>
    <w:p w14:paraId="245A96FA" w14:textId="77777777" w:rsidR="006517FC" w:rsidRPr="00FF085F" w:rsidRDefault="00F80151" w:rsidP="00E36D7D">
      <w:pPr>
        <w:pStyle w:val="ListParagraph"/>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8C48F7">
        <w:rPr>
          <w:rFonts w:ascii="Times New Roman" w:eastAsia="Times New Roman" w:hAnsi="Times New Roman" w:cs="Times New Roman"/>
          <w:b/>
          <w:sz w:val="24"/>
          <w:szCs w:val="24"/>
          <w:lang w:eastAsia="fr-FR"/>
        </w:rPr>
        <w:t>1.</w:t>
      </w:r>
      <w:r w:rsidR="0068101A" w:rsidRPr="008C48F7">
        <w:rPr>
          <w:rFonts w:ascii="Times New Roman" w:eastAsia="Times New Roman" w:hAnsi="Times New Roman" w:cs="Times New Roman"/>
          <w:b/>
          <w:sz w:val="24"/>
          <w:szCs w:val="24"/>
          <w:lang w:eastAsia="fr-FR"/>
        </w:rPr>
        <w:t>2.</w:t>
      </w:r>
      <w:r w:rsidR="00CD6B22">
        <w:rPr>
          <w:rFonts w:ascii="Times New Roman" w:eastAsia="Times New Roman" w:hAnsi="Times New Roman" w:cs="Times New Roman"/>
          <w:sz w:val="24"/>
          <w:szCs w:val="24"/>
          <w:lang w:eastAsia="fr-FR"/>
        </w:rPr>
        <w:t xml:space="preserve"> </w:t>
      </w:r>
      <w:r w:rsidR="00400A45" w:rsidRPr="00FF085F">
        <w:rPr>
          <w:rFonts w:ascii="Times New Roman" w:eastAsia="Times New Roman" w:hAnsi="Times New Roman" w:cs="Times New Roman"/>
          <w:sz w:val="24"/>
          <w:szCs w:val="24"/>
          <w:lang w:eastAsia="fr-FR"/>
        </w:rPr>
        <w:t>Да са търговци по смисъла на Търговския закон или Закона за кооперациите</w:t>
      </w:r>
      <w:r w:rsidR="004616CF" w:rsidRPr="00FF085F">
        <w:rPr>
          <w:rFonts w:ascii="Times New Roman" w:eastAsia="Times New Roman" w:hAnsi="Times New Roman" w:cs="Times New Roman"/>
          <w:sz w:val="24"/>
          <w:szCs w:val="24"/>
          <w:lang w:eastAsia="fr-FR"/>
        </w:rPr>
        <w:t>.</w:t>
      </w:r>
      <w:r w:rsidR="00400A45" w:rsidRPr="00FF085F">
        <w:rPr>
          <w:rFonts w:ascii="Times New Roman" w:eastAsia="Times New Roman" w:hAnsi="Times New Roman" w:cs="Times New Roman"/>
          <w:sz w:val="24"/>
          <w:szCs w:val="24"/>
          <w:lang w:eastAsia="fr-FR"/>
        </w:rPr>
        <w:t xml:space="preserve"> </w:t>
      </w:r>
    </w:p>
    <w:p w14:paraId="425EC6B8" w14:textId="77777777" w:rsidR="00043A9C" w:rsidRPr="00FF085F" w:rsidRDefault="002F2A5E" w:rsidP="00E36D7D">
      <w:pPr>
        <w:pStyle w:val="ListParagraph"/>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r w:rsidRPr="008C48F7">
        <w:rPr>
          <w:rFonts w:ascii="Times New Roman" w:eastAsia="Times New Roman" w:hAnsi="Times New Roman" w:cs="Times New Roman"/>
          <w:b/>
          <w:sz w:val="24"/>
          <w:szCs w:val="24"/>
          <w:lang w:eastAsia="fr-FR"/>
        </w:rPr>
        <w:t>1.3.</w:t>
      </w:r>
      <w:r w:rsidR="00CD6B22">
        <w:rPr>
          <w:rFonts w:ascii="Times New Roman" w:eastAsia="Times New Roman" w:hAnsi="Times New Roman" w:cs="Times New Roman"/>
          <w:sz w:val="24"/>
          <w:szCs w:val="24"/>
          <w:lang w:eastAsia="fr-FR"/>
        </w:rPr>
        <w:t xml:space="preserve"> </w:t>
      </w:r>
      <w:r w:rsidRPr="00FF085F">
        <w:rPr>
          <w:rFonts w:ascii="Times New Roman" w:eastAsia="Times New Roman" w:hAnsi="Times New Roman" w:cs="Times New Roman"/>
          <w:sz w:val="24"/>
          <w:szCs w:val="24"/>
          <w:lang w:eastAsia="fr-FR"/>
        </w:rPr>
        <w:t xml:space="preserve">Да отговарят на изискванията за малко или средно предприятие съгласно Закона за малките и средни предприятия (ЗМСП). </w:t>
      </w:r>
    </w:p>
    <w:p w14:paraId="48FA5FC7" w14:textId="34F0780F" w:rsidR="00097B66" w:rsidRPr="00FF085F" w:rsidRDefault="00FE13C6" w:rsidP="00E36D7D">
      <w:pPr>
        <w:pStyle w:val="ListParagraph"/>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ВАЖНО:</w:t>
      </w:r>
      <w:r w:rsidRPr="00FF085F">
        <w:rPr>
          <w:rFonts w:ascii="Times New Roman" w:eastAsia="Calibri" w:hAnsi="Times New Roman" w:cs="Times New Roman"/>
          <w:sz w:val="24"/>
          <w:szCs w:val="24"/>
        </w:rPr>
        <w:t xml:space="preserve"> </w:t>
      </w:r>
      <w:r w:rsidR="006431DE" w:rsidRPr="000A24EA">
        <w:rPr>
          <w:rFonts w:ascii="Times New Roman" w:hAnsi="Times New Roman" w:cs="Times New Roman"/>
          <w:sz w:val="24"/>
          <w:szCs w:val="24"/>
        </w:rPr>
        <w:t xml:space="preserve">МИГ </w:t>
      </w:r>
      <w:r w:rsidR="006431DE">
        <w:rPr>
          <w:rFonts w:ascii="Times New Roman" w:hAnsi="Times New Roman" w:cs="Times New Roman"/>
          <w:sz w:val="24"/>
          <w:szCs w:val="24"/>
        </w:rPr>
        <w:t>„</w:t>
      </w:r>
      <w:r w:rsidR="006431DE" w:rsidRPr="000A24EA">
        <w:rPr>
          <w:rFonts w:ascii="Times New Roman" w:hAnsi="Times New Roman" w:cs="Times New Roman"/>
          <w:sz w:val="24"/>
          <w:szCs w:val="24"/>
        </w:rPr>
        <w:t>Струма - Симитли, Кресна и Струмяни</w:t>
      </w:r>
      <w:r w:rsidR="006431DE">
        <w:rPr>
          <w:rFonts w:ascii="Times New Roman" w:hAnsi="Times New Roman" w:cs="Times New Roman"/>
          <w:sz w:val="24"/>
          <w:szCs w:val="24"/>
        </w:rPr>
        <w:t xml:space="preserve">“ </w:t>
      </w:r>
      <w:r w:rsidR="006448CA" w:rsidRPr="00FF085F">
        <w:rPr>
          <w:rFonts w:ascii="Times New Roman" w:eastAsia="Calibri" w:hAnsi="Times New Roman" w:cs="Times New Roman"/>
          <w:sz w:val="24"/>
          <w:szCs w:val="24"/>
        </w:rPr>
        <w:t>изисква от к</w:t>
      </w:r>
      <w:r w:rsidRPr="00FF085F">
        <w:rPr>
          <w:rFonts w:ascii="Times New Roman" w:eastAsia="Calibri" w:hAnsi="Times New Roman" w:cs="Times New Roman"/>
          <w:sz w:val="24"/>
          <w:szCs w:val="24"/>
        </w:rPr>
        <w:t>андидатите да удостоверят</w:t>
      </w:r>
      <w:r w:rsidRPr="00FF085F">
        <w:rPr>
          <w:rFonts w:ascii="Times New Roman" w:eastAsia="Calibri" w:hAnsi="Times New Roman" w:cs="Times New Roman"/>
          <w:sz w:val="24"/>
          <w:szCs w:val="24"/>
          <w:lang w:val="ru-RU"/>
        </w:rPr>
        <w:t xml:space="preserve"> </w:t>
      </w:r>
      <w:r w:rsidRPr="00FF085F">
        <w:rPr>
          <w:rFonts w:ascii="Times New Roman" w:eastAsia="Calibri" w:hAnsi="Times New Roman" w:cs="Times New Roman"/>
          <w:sz w:val="24"/>
          <w:szCs w:val="24"/>
        </w:rPr>
        <w:t>на етап кандидатстване, че са малко или средно предприятие по смисъла на Закона за малките и средните предприятия</w:t>
      </w:r>
      <w:r w:rsidR="005B3180" w:rsidRPr="00FF085F">
        <w:rPr>
          <w:rFonts w:ascii="Times New Roman" w:eastAsia="Calibri" w:hAnsi="Times New Roman" w:cs="Times New Roman"/>
          <w:sz w:val="24"/>
          <w:szCs w:val="24"/>
        </w:rPr>
        <w:t xml:space="preserve"> </w:t>
      </w:r>
      <w:r w:rsidR="005B3180" w:rsidRPr="00FF085F">
        <w:rPr>
          <w:rFonts w:ascii="Times New Roman" w:eastAsia="Calibri" w:hAnsi="Times New Roman" w:cs="Times New Roman"/>
          <w:sz w:val="24"/>
          <w:szCs w:val="24"/>
          <w:lang w:val="ru-RU"/>
        </w:rPr>
        <w:t>(</w:t>
      </w:r>
      <w:r w:rsidR="005B3180" w:rsidRPr="00FF085F">
        <w:rPr>
          <w:rFonts w:ascii="Times New Roman" w:eastAsia="Calibri" w:hAnsi="Times New Roman" w:cs="Times New Roman"/>
          <w:sz w:val="24"/>
          <w:szCs w:val="24"/>
        </w:rPr>
        <w:t>ЗМСП</w:t>
      </w:r>
      <w:r w:rsidR="005B3180" w:rsidRPr="00FF085F">
        <w:rPr>
          <w:rFonts w:ascii="Times New Roman" w:eastAsia="Calibri" w:hAnsi="Times New Roman" w:cs="Times New Roman"/>
          <w:sz w:val="24"/>
          <w:szCs w:val="24"/>
          <w:lang w:val="ru-RU"/>
        </w:rPr>
        <w:t>)</w:t>
      </w:r>
      <w:r w:rsidRPr="00FF085F">
        <w:rPr>
          <w:rFonts w:ascii="Times New Roman" w:eastAsia="Calibri" w:hAnsi="Times New Roman" w:cs="Times New Roman"/>
          <w:sz w:val="24"/>
          <w:szCs w:val="24"/>
        </w:rPr>
        <w:t>, като попълнят и представят към проектните предложения Декларация за обстоятелствата по чл. 3 и чл. 4 от ЗМСП</w:t>
      </w:r>
      <w:r w:rsidR="00D61A4C">
        <w:rPr>
          <w:rFonts w:ascii="Times New Roman" w:eastAsia="Calibri" w:hAnsi="Times New Roman" w:cs="Times New Roman"/>
          <w:sz w:val="24"/>
          <w:szCs w:val="24"/>
        </w:rPr>
        <w:t xml:space="preserve"> по образец </w:t>
      </w:r>
      <w:r w:rsidR="00D61A4C" w:rsidRPr="00DE5AB1">
        <w:rPr>
          <w:rFonts w:ascii="Times New Roman" w:eastAsia="Calibri" w:hAnsi="Times New Roman" w:cs="Times New Roman"/>
          <w:sz w:val="24"/>
          <w:szCs w:val="24"/>
        </w:rPr>
        <w:t xml:space="preserve">(Приложение </w:t>
      </w:r>
      <w:r w:rsidR="00DE5AB1" w:rsidRPr="00DE5AB1">
        <w:rPr>
          <w:rFonts w:ascii="Times New Roman" w:eastAsia="Calibri" w:hAnsi="Times New Roman" w:cs="Times New Roman"/>
          <w:sz w:val="24"/>
          <w:szCs w:val="24"/>
          <w:lang w:val="en-US"/>
        </w:rPr>
        <w:t>I</w:t>
      </w:r>
      <w:r w:rsidR="00B25874" w:rsidRPr="00DE5AB1">
        <w:rPr>
          <w:rFonts w:ascii="Times New Roman" w:eastAsia="Calibri" w:hAnsi="Times New Roman" w:cs="Times New Roman"/>
          <w:sz w:val="24"/>
          <w:szCs w:val="24"/>
          <w:lang w:val="en-US"/>
        </w:rPr>
        <w:t>V</w:t>
      </w:r>
      <w:r w:rsidR="00D61A4C">
        <w:rPr>
          <w:rFonts w:ascii="Times New Roman" w:eastAsia="Calibri" w:hAnsi="Times New Roman" w:cs="Times New Roman"/>
          <w:sz w:val="24"/>
          <w:szCs w:val="24"/>
        </w:rPr>
        <w:t xml:space="preserve"> към Условията за кандидатстване)</w:t>
      </w:r>
      <w:r w:rsidRPr="00FF085F">
        <w:rPr>
          <w:rFonts w:ascii="Times New Roman" w:eastAsia="Calibri" w:hAnsi="Times New Roman" w:cs="Times New Roman"/>
          <w:sz w:val="24"/>
          <w:szCs w:val="24"/>
        </w:rPr>
        <w:t xml:space="preserve">. </w:t>
      </w:r>
    </w:p>
    <w:p w14:paraId="48393474" w14:textId="77777777" w:rsidR="00D61A4C" w:rsidRDefault="00FE13C6" w:rsidP="00E36D7D">
      <w:pPr>
        <w:pStyle w:val="ListParagraph"/>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Преди сключване на </w:t>
      </w:r>
      <w:r w:rsidR="00945A9E" w:rsidRPr="00FF085F">
        <w:rPr>
          <w:rFonts w:ascii="Times New Roman" w:eastAsia="Calibri" w:hAnsi="Times New Roman" w:cs="Times New Roman"/>
          <w:sz w:val="24"/>
          <w:szCs w:val="24"/>
        </w:rPr>
        <w:t>А</w:t>
      </w:r>
      <w:r w:rsidRPr="00FF085F">
        <w:rPr>
          <w:rFonts w:ascii="Times New Roman" w:eastAsia="Calibri" w:hAnsi="Times New Roman" w:cs="Times New Roman"/>
          <w:sz w:val="24"/>
          <w:szCs w:val="24"/>
        </w:rPr>
        <w:t xml:space="preserve">дминистративен договор за предоставяне на безвъзмездна финансова помощ, Управляващият орган извършва документална проверка на декларираната от одобрените кандидати на етап кандидатстване категория на малко или средно предприятие. </w:t>
      </w:r>
      <w:r w:rsidR="006B776F" w:rsidRPr="00FF085F">
        <w:rPr>
          <w:rFonts w:ascii="Times New Roman" w:eastAsia="Calibri" w:hAnsi="Times New Roman" w:cs="Times New Roman"/>
          <w:sz w:val="24"/>
          <w:szCs w:val="24"/>
        </w:rPr>
        <w:t xml:space="preserve">В случай че бъде установена погрешно декларирана категория, </w:t>
      </w:r>
      <w:r w:rsidR="00EA3C86" w:rsidRPr="00FF085F">
        <w:rPr>
          <w:rFonts w:ascii="Times New Roman" w:eastAsia="Calibri" w:hAnsi="Times New Roman" w:cs="Times New Roman"/>
          <w:sz w:val="24"/>
          <w:szCs w:val="24"/>
        </w:rPr>
        <w:t xml:space="preserve">извън допустимите, </w:t>
      </w:r>
      <w:r w:rsidR="006B776F" w:rsidRPr="00FF085F">
        <w:rPr>
          <w:rFonts w:ascii="Times New Roman" w:eastAsia="Calibri" w:hAnsi="Times New Roman" w:cs="Times New Roman"/>
          <w:sz w:val="24"/>
          <w:szCs w:val="24"/>
        </w:rPr>
        <w:t xml:space="preserve">ще бъде издадено Решение за отказ за предоставяне на безвъзмездна финансова помощ за съответния кандидат. </w:t>
      </w:r>
    </w:p>
    <w:p w14:paraId="559E13D7" w14:textId="77777777" w:rsidR="00D61A4C" w:rsidRPr="00D61A4C" w:rsidRDefault="00D61A4C" w:rsidP="00E36D7D">
      <w:pPr>
        <w:pStyle w:val="ListParagraph"/>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D61A4C">
        <w:rPr>
          <w:rFonts w:ascii="Times New Roman" w:hAnsi="Times New Roman" w:cs="Times New Roman"/>
          <w:sz w:val="24"/>
        </w:rPr>
        <w:t xml:space="preserve">Със средства от ОПИК </w:t>
      </w:r>
      <w:r w:rsidRPr="00D61A4C">
        <w:rPr>
          <w:rFonts w:ascii="Times New Roman" w:hAnsi="Times New Roman" w:cs="Times New Roman"/>
          <w:b/>
          <w:sz w:val="24"/>
          <w:u w:val="single"/>
        </w:rPr>
        <w:t>не се допуска</w:t>
      </w:r>
      <w:r w:rsidRPr="00D61A4C">
        <w:rPr>
          <w:rFonts w:ascii="Times New Roman" w:hAnsi="Times New Roman" w:cs="Times New Roman"/>
          <w:sz w:val="24"/>
        </w:rPr>
        <w:t xml:space="preserve"> финансиране на проекти, изпълнявани от </w:t>
      </w:r>
      <w:r w:rsidRPr="00D61A4C">
        <w:rPr>
          <w:rFonts w:ascii="Times New Roman" w:hAnsi="Times New Roman" w:cs="Times New Roman"/>
          <w:sz w:val="24"/>
          <w:u w:val="single"/>
        </w:rPr>
        <w:t>микро</w:t>
      </w:r>
      <w:r w:rsidRPr="00D61A4C">
        <w:rPr>
          <w:rFonts w:ascii="Times New Roman" w:hAnsi="Times New Roman" w:cs="Times New Roman"/>
          <w:sz w:val="24"/>
        </w:rPr>
        <w:t xml:space="preserve"> предприятия в рамките на селски райони и от предприятия, които не са допустими съгласно демаркацията на ОПИК с други програми.</w:t>
      </w:r>
    </w:p>
    <w:p w14:paraId="2C6C06CF" w14:textId="77777777" w:rsidR="00E36D7D" w:rsidRDefault="0099635E" w:rsidP="00E36D7D">
      <w:pPr>
        <w:pStyle w:val="ListParagraph"/>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C48F7">
        <w:rPr>
          <w:rFonts w:ascii="Times New Roman" w:eastAsia="Times New Roman" w:hAnsi="Times New Roman" w:cs="Times New Roman"/>
          <w:b/>
          <w:sz w:val="24"/>
          <w:szCs w:val="24"/>
          <w:lang w:eastAsia="fr-FR"/>
        </w:rPr>
        <w:t>1.4.</w:t>
      </w:r>
      <w:r w:rsidR="003A6659" w:rsidRPr="00FF085F">
        <w:rPr>
          <w:rFonts w:ascii="Times New Roman" w:hAnsi="Times New Roman" w:cs="Times New Roman"/>
          <w:sz w:val="24"/>
          <w:szCs w:val="24"/>
        </w:rPr>
        <w:t xml:space="preserve"> Кандидати могат да участват в процедурата за подбор на проекти и да получат безвъзмездна финансова помощ в случай че </w:t>
      </w:r>
      <w:r w:rsidR="003A6659" w:rsidRPr="00FF085F">
        <w:rPr>
          <w:rFonts w:ascii="Times New Roman" w:hAnsi="Times New Roman" w:cs="Times New Roman"/>
          <w:b/>
          <w:sz w:val="24"/>
          <w:szCs w:val="24"/>
          <w:u w:val="single"/>
        </w:rPr>
        <w:t>не</w:t>
      </w:r>
      <w:r w:rsidR="003A6659" w:rsidRPr="00FF085F">
        <w:rPr>
          <w:rFonts w:ascii="Times New Roman" w:hAnsi="Times New Roman" w:cs="Times New Roman"/>
          <w:sz w:val="24"/>
          <w:szCs w:val="24"/>
        </w:rPr>
        <w:t xml:space="preserve"> попадат в забранителните режими на Регламент (ЕС) № 1407/2013 на Комисията от 18 декември 2013 г.</w:t>
      </w:r>
    </w:p>
    <w:p w14:paraId="474DF5A9" w14:textId="77777777" w:rsidR="00E36D7D" w:rsidRPr="00DE5AB1" w:rsidRDefault="001C2C01" w:rsidP="00E36D7D">
      <w:pPr>
        <w:pStyle w:val="ListParagraph"/>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color w:val="ED7D31" w:themeColor="accent2"/>
          <w:sz w:val="24"/>
          <w:szCs w:val="24"/>
          <w:lang w:eastAsia="fr-FR"/>
        </w:rPr>
      </w:pPr>
      <w:r w:rsidRPr="008C48F7">
        <w:rPr>
          <w:rFonts w:ascii="Times New Roman" w:hAnsi="Times New Roman" w:cs="Times New Roman"/>
          <w:b/>
          <w:sz w:val="24"/>
          <w:szCs w:val="24"/>
        </w:rPr>
        <w:t>1.5.</w:t>
      </w:r>
      <w:r w:rsidRPr="00FF085F">
        <w:rPr>
          <w:rFonts w:ascii="Times New Roman" w:hAnsi="Times New Roman" w:cs="Times New Roman"/>
          <w:sz w:val="24"/>
          <w:szCs w:val="24"/>
        </w:rPr>
        <w:t xml:space="preserve"> </w:t>
      </w:r>
      <w:r w:rsidR="003A6659" w:rsidRPr="00FF085F">
        <w:rPr>
          <w:rFonts w:ascii="Times New Roman" w:hAnsi="Times New Roman" w:cs="Times New Roman"/>
          <w:sz w:val="24"/>
          <w:szCs w:val="24"/>
        </w:rPr>
        <w:t xml:space="preserve">Кандидати могат да участват в процедурата за подбор на проекти и да получат безвъзмездна финансова помощ, в случай че </w:t>
      </w:r>
      <w:r w:rsidR="003A6659" w:rsidRPr="00FF085F">
        <w:rPr>
          <w:rFonts w:ascii="Times New Roman" w:hAnsi="Times New Roman" w:cs="Times New Roman"/>
          <w:b/>
          <w:sz w:val="24"/>
          <w:szCs w:val="24"/>
          <w:u w:val="single"/>
        </w:rPr>
        <w:t>не</w:t>
      </w:r>
      <w:r w:rsidR="003A6659" w:rsidRPr="00FF085F">
        <w:rPr>
          <w:rFonts w:ascii="Times New Roman" w:hAnsi="Times New Roman" w:cs="Times New Roman"/>
          <w:sz w:val="24"/>
          <w:szCs w:val="24"/>
        </w:rPr>
        <w:t xml:space="preserve"> са недопустими кандидати съобразно демаркационната линия с други планове и програми, финансирани със средства на ЕС</w:t>
      </w:r>
      <w:r w:rsidR="003A6659" w:rsidRPr="00FF085F">
        <w:rPr>
          <w:rFonts w:ascii="Times New Roman" w:hAnsi="Times New Roman" w:cs="Times New Roman"/>
          <w:i/>
          <w:sz w:val="24"/>
          <w:szCs w:val="24"/>
        </w:rPr>
        <w:t>.</w:t>
      </w:r>
      <w:r w:rsidR="00D61A4C">
        <w:rPr>
          <w:rFonts w:ascii="Times New Roman" w:hAnsi="Times New Roman" w:cs="Times New Roman"/>
          <w:i/>
          <w:sz w:val="24"/>
          <w:szCs w:val="24"/>
        </w:rPr>
        <w:t xml:space="preserve"> </w:t>
      </w:r>
      <w:r w:rsidR="00D61A4C" w:rsidRPr="00D61A4C">
        <w:rPr>
          <w:rFonts w:ascii="Times New Roman" w:hAnsi="Times New Roman" w:cs="Times New Roman"/>
          <w:sz w:val="24"/>
        </w:rPr>
        <w:t>За</w:t>
      </w:r>
      <w:r w:rsidR="00D61A4C" w:rsidRPr="00D61A4C">
        <w:rPr>
          <w:rFonts w:ascii="Verdana" w:hAnsi="Verdana" w:cs="Times New Roman"/>
          <w:sz w:val="24"/>
        </w:rPr>
        <w:t xml:space="preserve"> </w:t>
      </w:r>
      <w:r w:rsidR="00D61A4C" w:rsidRPr="00D61A4C">
        <w:rPr>
          <w:rFonts w:ascii="Times New Roman" w:hAnsi="Times New Roman" w:cs="Times New Roman"/>
          <w:sz w:val="24"/>
        </w:rPr>
        <w:t xml:space="preserve">да удостоверят, че не попадат в забранителните режими на Регламент (ЕС) № 1407/2013 на Комисията от 18 декември 2013 г. и че не са недопустими кандидати съобразно демаркационната линия с други планове и програми, </w:t>
      </w:r>
      <w:r w:rsidR="00D61A4C" w:rsidRPr="00D61A4C">
        <w:rPr>
          <w:rFonts w:ascii="Times New Roman" w:hAnsi="Times New Roman" w:cs="Times New Roman"/>
          <w:sz w:val="24"/>
        </w:rPr>
        <w:lastRenderedPageBreak/>
        <w:t xml:space="preserve">финансирани със средства на ЕС, кандидатите по настоящата процедура следва да предоставят </w:t>
      </w:r>
      <w:r w:rsidR="00E36D7D" w:rsidRPr="00E36D7D">
        <w:rPr>
          <w:rFonts w:ascii="Times New Roman" w:eastAsia="Times New Roman" w:hAnsi="Times New Roman" w:cs="Times New Roman"/>
          <w:sz w:val="24"/>
          <w:szCs w:val="24"/>
          <w:lang w:eastAsia="fr-FR"/>
        </w:rPr>
        <w:t xml:space="preserve">актуално Удостоверение за код на основната икономическа дейност, издадено от Националния </w:t>
      </w:r>
      <w:r w:rsidR="00E36D7D" w:rsidRPr="00DE5AB1">
        <w:rPr>
          <w:rFonts w:ascii="Times New Roman" w:eastAsia="Times New Roman" w:hAnsi="Times New Roman" w:cs="Times New Roman"/>
          <w:sz w:val="24"/>
          <w:szCs w:val="24"/>
          <w:lang w:eastAsia="fr-FR"/>
        </w:rPr>
        <w:t>статистически институт въз основа на данни за последната приключена финансова година</w:t>
      </w:r>
      <w:r w:rsidR="00E36D7D" w:rsidRPr="00DE5AB1">
        <w:rPr>
          <w:rFonts w:ascii="Times New Roman" w:eastAsia="Times New Roman" w:hAnsi="Times New Roman" w:cs="Times New Roman"/>
          <w:color w:val="ED7D31" w:themeColor="accent2"/>
          <w:sz w:val="24"/>
          <w:szCs w:val="24"/>
          <w:lang w:eastAsia="fr-FR"/>
        </w:rPr>
        <w:t xml:space="preserve">. </w:t>
      </w:r>
    </w:p>
    <w:p w14:paraId="14D632A8" w14:textId="77777777" w:rsidR="00E36D7D" w:rsidRPr="00DE5AB1" w:rsidRDefault="00E36D7D" w:rsidP="00E36D7D">
      <w:pPr>
        <w:pStyle w:val="ListParagraph"/>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DE5AB1">
        <w:rPr>
          <w:rFonts w:ascii="Times New Roman" w:eastAsia="Times New Roman" w:hAnsi="Times New Roman" w:cs="Times New Roman"/>
          <w:sz w:val="24"/>
          <w:szCs w:val="24"/>
          <w:lang w:eastAsia="fr-FR"/>
        </w:rPr>
        <w:t>Кандидати, които имат приключена финансова година и са осъществявали дейност през тази година, но нямат реализирани приходи през нея, следва да предоставят Удостоверение/документ от НСИ, от което да е видно, че НСИ не може да определи код на основна икономическа дейност на кандидата на основа на наличната информация за последната приключила финансова година. По отношение на тези кандидати съответствието с изискването ще бъде проверявано съобразно кода на организацията по КИД, вписан в т. 2 от Формуляра за кандидатстване.</w:t>
      </w:r>
    </w:p>
    <w:p w14:paraId="671F8D88" w14:textId="77777777" w:rsidR="008C7ADC" w:rsidRPr="008C7ADC" w:rsidRDefault="008C7ADC" w:rsidP="00E36D7D">
      <w:pPr>
        <w:pStyle w:val="ListParagraph"/>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rPr>
      </w:pPr>
      <w:r w:rsidRPr="00DE5AB1">
        <w:rPr>
          <w:rFonts w:ascii="Times New Roman" w:hAnsi="Times New Roman" w:cs="Times New Roman"/>
          <w:sz w:val="24"/>
        </w:rPr>
        <w:t>При несъответствие</w:t>
      </w:r>
      <w:r w:rsidRPr="008C7ADC">
        <w:rPr>
          <w:rFonts w:ascii="Times New Roman" w:hAnsi="Times New Roman" w:cs="Times New Roman"/>
          <w:sz w:val="24"/>
        </w:rPr>
        <w:t xml:space="preserve"> между информацията, посочена в Удостоверението/документа от НСИ и тази, посочена за код на организацията по КИД, вписан в т. 2 от Формуляра за кандидатстване, за релевантна ще се взима тази, посочена в Удостоверението/документа от НСИ, за което ще бъде извършвана служебна корекция на формуляра за кандидатстване при оценката на проектното предложение.</w:t>
      </w:r>
    </w:p>
    <w:p w14:paraId="40857EBC" w14:textId="77777777" w:rsidR="00E36D7D" w:rsidRDefault="008C7ADC" w:rsidP="00E36D7D">
      <w:pPr>
        <w:pStyle w:val="ListParagraph"/>
        <w:pBdr>
          <w:top w:val="single" w:sz="4" w:space="2" w:color="auto"/>
          <w:left w:val="single" w:sz="4" w:space="4" w:color="auto"/>
          <w:bottom w:val="single" w:sz="4" w:space="1" w:color="auto"/>
          <w:right w:val="single" w:sz="4" w:space="4" w:color="auto"/>
        </w:pBdr>
        <w:spacing w:after="120" w:line="240" w:lineRule="auto"/>
        <w:ind w:left="0"/>
        <w:contextualSpacing w:val="0"/>
        <w:jc w:val="both"/>
        <w:rPr>
          <w:sz w:val="24"/>
        </w:rPr>
      </w:pPr>
      <w:r w:rsidRPr="008C7ADC">
        <w:rPr>
          <w:rFonts w:ascii="Times New Roman" w:hAnsi="Times New Roman" w:cs="Times New Roman"/>
          <w:sz w:val="24"/>
        </w:rPr>
        <w:t>Допълнително, при определяне на допустимостта съгласно посочения критерий, кандидатите следва да се съобразят с изрично посочените в т. 11.2 недопустими сектори</w:t>
      </w:r>
      <w:r>
        <w:rPr>
          <w:sz w:val="24"/>
        </w:rPr>
        <w:t>.</w:t>
      </w:r>
    </w:p>
    <w:p w14:paraId="5C5BD474" w14:textId="77777777" w:rsidR="00E36D7D" w:rsidRPr="00E36D7D" w:rsidRDefault="00E36D7D" w:rsidP="00E36D7D">
      <w:pPr>
        <w:pStyle w:val="ListParagraph"/>
        <w:pBdr>
          <w:top w:val="single" w:sz="4" w:space="2" w:color="auto"/>
          <w:left w:val="single" w:sz="4" w:space="4" w:color="auto"/>
          <w:bottom w:val="single" w:sz="4" w:space="1" w:color="auto"/>
          <w:right w:val="single" w:sz="4" w:space="4" w:color="auto"/>
        </w:pBdr>
        <w:spacing w:after="120" w:line="240" w:lineRule="auto"/>
        <w:ind w:left="0"/>
        <w:contextualSpacing w:val="0"/>
        <w:jc w:val="both"/>
        <w:rPr>
          <w:sz w:val="24"/>
        </w:rPr>
      </w:pPr>
      <w:r w:rsidRPr="00FF085F">
        <w:rPr>
          <w:rFonts w:ascii="Times New Roman" w:eastAsia="Times New Roman" w:hAnsi="Times New Roman" w:cs="Times New Roman"/>
          <w:b/>
          <w:sz w:val="24"/>
          <w:szCs w:val="24"/>
          <w:lang w:eastAsia="fr-FR"/>
        </w:rPr>
        <w:t>ВАЖНО:</w:t>
      </w:r>
      <w:r w:rsidRPr="00FF085F">
        <w:rPr>
          <w:rFonts w:ascii="Times New Roman" w:eastAsia="Times New Roman" w:hAnsi="Times New Roman" w:cs="Times New Roman"/>
          <w:sz w:val="24"/>
          <w:szCs w:val="24"/>
          <w:lang w:eastAsia="fr-FR"/>
        </w:rPr>
        <w:t xml:space="preserve"> Съответствието с критерия ще бъде проследявано и на етап изпълнение - в края на периода включващ срока на изпълнение на проекта и първата приключена финансова година, следваща годината на приключване на проекта. В края на този период, Управляващият орган ще извършва служебна проверка на основа на данни, предоставени от НСИ дали основната икономическа дейност на бенефициента попада в допустимите по </w:t>
      </w:r>
      <w:r w:rsidR="00B26745">
        <w:rPr>
          <w:rFonts w:ascii="Times New Roman" w:eastAsia="Times New Roman" w:hAnsi="Times New Roman" w:cs="Times New Roman"/>
          <w:sz w:val="24"/>
          <w:szCs w:val="24"/>
          <w:lang w:eastAsia="fr-FR"/>
        </w:rPr>
        <w:t>настоящата</w:t>
      </w:r>
      <w:r w:rsidRPr="00FF085F">
        <w:rPr>
          <w:rFonts w:ascii="Times New Roman" w:eastAsia="Times New Roman" w:hAnsi="Times New Roman" w:cs="Times New Roman"/>
          <w:sz w:val="24"/>
          <w:szCs w:val="24"/>
          <w:lang w:eastAsia="fr-FR"/>
        </w:rPr>
        <w:t xml:space="preserve"> процедура сектори съгласно, посоченото от МИГ в Условията за кандидатстване. При несъответствие на кода на основна икономическа дейност с допустимите по процедурата сектори, получената безвъзмездна финансова помощ подлежи на възстановяване.</w:t>
      </w:r>
    </w:p>
    <w:p w14:paraId="49F23E08" w14:textId="5667E245" w:rsidR="006517FC" w:rsidRPr="00E02B4F" w:rsidRDefault="00746A53" w:rsidP="00E36D7D">
      <w:pPr>
        <w:pStyle w:val="ListParagraph"/>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1.6. </w:t>
      </w:r>
      <w:r w:rsidR="00405337" w:rsidRPr="00E02B4F">
        <w:rPr>
          <w:rFonts w:ascii="Times New Roman" w:eastAsia="Times New Roman" w:hAnsi="Times New Roman" w:cs="Times New Roman"/>
          <w:b/>
          <w:sz w:val="24"/>
          <w:szCs w:val="24"/>
          <w:lang w:eastAsia="fr-FR"/>
        </w:rPr>
        <w:t xml:space="preserve">По Приоритетна ос 1 „Технологично развитие и иновации“ </w:t>
      </w:r>
      <w:r w:rsidRPr="00E02B4F">
        <w:rPr>
          <w:rFonts w:ascii="Times New Roman" w:eastAsia="Times New Roman" w:hAnsi="Times New Roman" w:cs="Times New Roman"/>
          <w:b/>
          <w:sz w:val="24"/>
          <w:szCs w:val="24"/>
          <w:lang w:eastAsia="fr-FR"/>
        </w:rPr>
        <w:t xml:space="preserve">и по настоящата процедура </w:t>
      </w:r>
      <w:r w:rsidR="00405337" w:rsidRPr="00E02B4F">
        <w:rPr>
          <w:rFonts w:ascii="Times New Roman" w:eastAsia="Times New Roman" w:hAnsi="Times New Roman" w:cs="Times New Roman"/>
          <w:b/>
          <w:sz w:val="24"/>
          <w:szCs w:val="24"/>
          <w:lang w:eastAsia="fr-FR"/>
        </w:rPr>
        <w:t xml:space="preserve">се подкрепя само внедряване </w:t>
      </w:r>
      <w:r w:rsidR="00F103FC" w:rsidRPr="00E02B4F">
        <w:rPr>
          <w:rFonts w:ascii="Times New Roman" w:eastAsia="Times New Roman" w:hAnsi="Times New Roman" w:cs="Times New Roman"/>
          <w:b/>
          <w:sz w:val="24"/>
          <w:szCs w:val="24"/>
          <w:lang w:eastAsia="fr-FR"/>
        </w:rPr>
        <w:t xml:space="preserve">от МСП </w:t>
      </w:r>
      <w:r w:rsidR="00405337" w:rsidRPr="00E02B4F">
        <w:rPr>
          <w:rFonts w:ascii="Times New Roman" w:eastAsia="Times New Roman" w:hAnsi="Times New Roman" w:cs="Times New Roman"/>
          <w:b/>
          <w:sz w:val="24"/>
          <w:szCs w:val="24"/>
          <w:lang w:eastAsia="fr-FR"/>
        </w:rPr>
        <w:t xml:space="preserve">на иновации, попадащи в </w:t>
      </w:r>
      <w:r w:rsidRPr="00E02B4F">
        <w:rPr>
          <w:rFonts w:ascii="Times New Roman" w:eastAsia="Times New Roman" w:hAnsi="Times New Roman" w:cs="Times New Roman"/>
          <w:b/>
          <w:sz w:val="24"/>
          <w:szCs w:val="24"/>
          <w:lang w:eastAsia="fr-FR"/>
        </w:rPr>
        <w:t xml:space="preserve">една </w:t>
      </w:r>
      <w:r w:rsidR="00405337" w:rsidRPr="00E02B4F">
        <w:rPr>
          <w:rFonts w:ascii="Times New Roman" w:eastAsia="Times New Roman" w:hAnsi="Times New Roman" w:cs="Times New Roman"/>
          <w:b/>
          <w:sz w:val="24"/>
          <w:szCs w:val="24"/>
          <w:lang w:eastAsia="fr-FR"/>
        </w:rPr>
        <w:t>тематичните области на Иновационната стратегия за интелигентна специализация</w:t>
      </w:r>
      <w:r w:rsidRPr="00E02B4F">
        <w:rPr>
          <w:rFonts w:ascii="Times New Roman" w:eastAsia="Times New Roman" w:hAnsi="Times New Roman" w:cs="Times New Roman"/>
          <w:b/>
          <w:sz w:val="24"/>
          <w:szCs w:val="24"/>
          <w:lang w:eastAsia="fr-FR"/>
        </w:rPr>
        <w:t xml:space="preserve">, подробно описани в Приложение XVI към Условията за кандидатстване. </w:t>
      </w:r>
    </w:p>
    <w:p w14:paraId="6D429537" w14:textId="6A60486E" w:rsidR="008C7ADC" w:rsidRPr="008C48F7" w:rsidRDefault="008C7ADC" w:rsidP="00E36D7D">
      <w:pPr>
        <w:pStyle w:val="ListParagraph"/>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rPr>
      </w:pPr>
      <w:r w:rsidRPr="008C48F7">
        <w:rPr>
          <w:rFonts w:ascii="Times New Roman" w:eastAsia="Times New Roman" w:hAnsi="Times New Roman" w:cs="Times New Roman"/>
          <w:b/>
          <w:sz w:val="24"/>
          <w:szCs w:val="24"/>
          <w:lang w:eastAsia="fr-FR"/>
        </w:rPr>
        <w:t>1.</w:t>
      </w:r>
      <w:r w:rsidR="00746A53">
        <w:rPr>
          <w:rFonts w:ascii="Times New Roman" w:eastAsia="Times New Roman" w:hAnsi="Times New Roman" w:cs="Times New Roman"/>
          <w:b/>
          <w:sz w:val="24"/>
          <w:szCs w:val="24"/>
          <w:lang w:eastAsia="fr-FR"/>
        </w:rPr>
        <w:t>7</w:t>
      </w:r>
      <w:r w:rsidRPr="008C48F7">
        <w:rPr>
          <w:rFonts w:ascii="Times New Roman" w:eastAsia="Times New Roman" w:hAnsi="Times New Roman" w:cs="Times New Roman"/>
          <w:b/>
          <w:sz w:val="24"/>
          <w:szCs w:val="24"/>
          <w:lang w:eastAsia="fr-FR"/>
        </w:rPr>
        <w:t>.</w:t>
      </w:r>
      <w:r>
        <w:rPr>
          <w:rFonts w:ascii="Times New Roman" w:eastAsia="Times New Roman" w:hAnsi="Times New Roman" w:cs="Times New Roman"/>
          <w:sz w:val="24"/>
          <w:szCs w:val="24"/>
          <w:lang w:eastAsia="fr-FR"/>
        </w:rPr>
        <w:t xml:space="preserve"> </w:t>
      </w:r>
      <w:r w:rsidRPr="008C48F7">
        <w:rPr>
          <w:rFonts w:ascii="Times New Roman" w:hAnsi="Times New Roman" w:cs="Times New Roman"/>
          <w:sz w:val="24"/>
        </w:rPr>
        <w:t>Допустими за подпомагане по настоящата процедура са</w:t>
      </w:r>
      <w:r w:rsidRPr="008C48F7">
        <w:rPr>
          <w:rFonts w:ascii="Times New Roman" w:hAnsi="Times New Roman" w:cs="Times New Roman"/>
          <w:spacing w:val="-33"/>
          <w:sz w:val="24"/>
        </w:rPr>
        <w:t xml:space="preserve"> </w:t>
      </w:r>
      <w:r w:rsidRPr="008C48F7">
        <w:rPr>
          <w:rFonts w:ascii="Times New Roman" w:hAnsi="Times New Roman" w:cs="Times New Roman"/>
          <w:sz w:val="24"/>
        </w:rPr>
        <w:t xml:space="preserve">съществуващи МСП, които: </w:t>
      </w:r>
    </w:p>
    <w:p w14:paraId="2E6356CB" w14:textId="00C26AE6" w:rsidR="006517FC" w:rsidRPr="00E35B8A" w:rsidRDefault="008C7ADC" w:rsidP="00E36D7D">
      <w:pPr>
        <w:pStyle w:val="ListParagraph"/>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FF085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AF6C06">
        <w:rPr>
          <w:rFonts w:ascii="Times New Roman" w:eastAsia="Times New Roman" w:hAnsi="Times New Roman" w:cs="Times New Roman"/>
          <w:i/>
          <w:sz w:val="24"/>
          <w:szCs w:val="24"/>
          <w:lang w:eastAsia="fr-FR"/>
        </w:rPr>
        <w:t xml:space="preserve"> имат </w:t>
      </w:r>
      <w:r w:rsidR="000D4DAA" w:rsidRPr="00FF085F">
        <w:rPr>
          <w:rFonts w:ascii="Times New Roman" w:eastAsia="Times New Roman" w:hAnsi="Times New Roman" w:cs="Times New Roman"/>
          <w:sz w:val="24"/>
          <w:szCs w:val="24"/>
          <w:lang w:eastAsia="fr-FR"/>
        </w:rPr>
        <w:t>минимум три приключени финансови години</w:t>
      </w:r>
      <w:r>
        <w:rPr>
          <w:rFonts w:ascii="Times New Roman" w:eastAsia="Times New Roman" w:hAnsi="Times New Roman" w:cs="Times New Roman"/>
          <w:sz w:val="24"/>
          <w:szCs w:val="24"/>
          <w:lang w:eastAsia="fr-FR"/>
        </w:rPr>
        <w:t xml:space="preserve"> </w:t>
      </w:r>
      <w:r w:rsidRPr="00096B9A">
        <w:rPr>
          <w:rFonts w:ascii="Times New Roman" w:eastAsia="Times New Roman" w:hAnsi="Times New Roman" w:cs="Times New Roman"/>
          <w:b/>
          <w:sz w:val="24"/>
          <w:szCs w:val="24"/>
          <w:lang w:eastAsia="fr-FR"/>
        </w:rPr>
        <w:t>(</w:t>
      </w:r>
      <w:r w:rsidR="00E35B8A" w:rsidRPr="00096B9A">
        <w:rPr>
          <w:rFonts w:ascii="Times New Roman" w:eastAsia="Times New Roman" w:hAnsi="Times New Roman" w:cs="Times New Roman"/>
          <w:b/>
          <w:sz w:val="24"/>
          <w:szCs w:val="24"/>
          <w:lang w:eastAsia="fr-FR"/>
        </w:rPr>
        <w:t xml:space="preserve">за </w:t>
      </w:r>
      <w:r w:rsidR="00E35B8A" w:rsidRPr="00096B9A">
        <w:rPr>
          <w:rFonts w:ascii="Times New Roman" w:eastAsia="Times New Roman" w:hAnsi="Times New Roman"/>
          <w:b/>
          <w:sz w:val="24"/>
          <w:szCs w:val="24"/>
          <w:lang w:eastAsia="fr-FR"/>
        </w:rPr>
        <w:t xml:space="preserve">проектните предложения подадени в рамките на първи краен срок - </w:t>
      </w:r>
      <w:r w:rsidRPr="00096B9A">
        <w:rPr>
          <w:rFonts w:ascii="Times New Roman" w:eastAsia="Times New Roman" w:hAnsi="Times New Roman" w:cs="Times New Roman"/>
          <w:b/>
          <w:sz w:val="24"/>
          <w:szCs w:val="24"/>
          <w:lang w:eastAsia="fr-FR"/>
        </w:rPr>
        <w:t>2019 г., 2018 г. и 2017 г.</w:t>
      </w:r>
      <w:r w:rsidR="00E35B8A" w:rsidRPr="00096B9A">
        <w:rPr>
          <w:rFonts w:ascii="Times New Roman" w:eastAsia="Times New Roman" w:hAnsi="Times New Roman" w:cs="Times New Roman"/>
          <w:b/>
          <w:sz w:val="24"/>
          <w:szCs w:val="24"/>
          <w:lang w:eastAsia="fr-FR"/>
        </w:rPr>
        <w:t xml:space="preserve">, а за </w:t>
      </w:r>
      <w:r w:rsidR="00E35B8A" w:rsidRPr="00096B9A">
        <w:rPr>
          <w:rFonts w:ascii="Times New Roman" w:eastAsia="Times New Roman" w:hAnsi="Times New Roman"/>
          <w:b/>
          <w:sz w:val="24"/>
          <w:szCs w:val="24"/>
          <w:lang w:eastAsia="fr-FR"/>
        </w:rPr>
        <w:t xml:space="preserve">проектните предложения подадени в рамките на втори краен срок - </w:t>
      </w:r>
      <w:r w:rsidR="00E35B8A" w:rsidRPr="00096B9A">
        <w:rPr>
          <w:rFonts w:ascii="Times New Roman" w:eastAsia="Times New Roman" w:hAnsi="Times New Roman" w:cs="Times New Roman"/>
          <w:b/>
          <w:sz w:val="24"/>
          <w:szCs w:val="24"/>
          <w:lang w:eastAsia="fr-FR"/>
        </w:rPr>
        <w:t>2020 г., 2019 г. и 2018 г.</w:t>
      </w:r>
      <w:r w:rsidRPr="00096B9A">
        <w:rPr>
          <w:rFonts w:ascii="Times New Roman" w:eastAsia="Times New Roman" w:hAnsi="Times New Roman" w:cs="Times New Roman"/>
          <w:b/>
          <w:sz w:val="24"/>
          <w:szCs w:val="24"/>
          <w:lang w:eastAsia="fr-FR"/>
        </w:rPr>
        <w:t>)</w:t>
      </w:r>
      <w:r w:rsidR="000D4DAA" w:rsidRPr="00E35B8A">
        <w:rPr>
          <w:rFonts w:ascii="Times New Roman" w:eastAsia="Times New Roman" w:hAnsi="Times New Roman" w:cs="Times New Roman"/>
          <w:sz w:val="24"/>
          <w:szCs w:val="24"/>
          <w:lang w:eastAsia="fr-FR"/>
        </w:rPr>
        <w:t>.</w:t>
      </w:r>
      <w:r w:rsidR="002834D8" w:rsidRPr="00E35B8A">
        <w:rPr>
          <w:rFonts w:ascii="Times New Roman" w:eastAsia="Times New Roman" w:hAnsi="Times New Roman" w:cs="Times New Roman"/>
          <w:sz w:val="24"/>
          <w:szCs w:val="24"/>
          <w:lang w:eastAsia="fr-FR"/>
        </w:rPr>
        <w:t xml:space="preserve">  </w:t>
      </w:r>
    </w:p>
    <w:p w14:paraId="34056E4E" w14:textId="5801CCD3" w:rsidR="0073335F" w:rsidRPr="00FF085F" w:rsidRDefault="00F8571A" w:rsidP="00E36D7D">
      <w:pPr>
        <w:pStyle w:val="ListParagraph"/>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0"/>
          <w:szCs w:val="20"/>
          <w:lang w:eastAsia="bg-BG"/>
        </w:rPr>
      </w:pPr>
      <w:r w:rsidRPr="00FF085F">
        <w:rPr>
          <w:rFonts w:ascii="Times New Roman" w:eastAsia="Times New Roman" w:hAnsi="Times New Roman" w:cs="Times New Roman"/>
          <w:sz w:val="24"/>
          <w:szCs w:val="24"/>
          <w:lang w:eastAsia="fr-FR"/>
        </w:rPr>
        <w:t>В този случай предприятията трябва да са</w:t>
      </w:r>
      <w:r w:rsidR="002834D8" w:rsidRPr="00FF085F">
        <w:rPr>
          <w:rFonts w:ascii="Times New Roman" w:eastAsia="Times New Roman" w:hAnsi="Times New Roman" w:cs="Times New Roman"/>
          <w:sz w:val="24"/>
          <w:szCs w:val="24"/>
          <w:lang w:eastAsia="fr-FR"/>
        </w:rPr>
        <w:t xml:space="preserve"> реализирали минимален размер на нетни приходи от продажби общо за последните 3 /три/ приключени финансови години </w:t>
      </w:r>
      <w:r w:rsidR="00096B9A" w:rsidRPr="00096B9A">
        <w:rPr>
          <w:rFonts w:ascii="Times New Roman" w:eastAsia="Times New Roman" w:hAnsi="Times New Roman" w:cs="Times New Roman"/>
          <w:b/>
          <w:sz w:val="24"/>
          <w:szCs w:val="24"/>
          <w:lang w:eastAsia="fr-FR"/>
        </w:rPr>
        <w:t xml:space="preserve">(за </w:t>
      </w:r>
      <w:r w:rsidR="00096B9A" w:rsidRPr="00096B9A">
        <w:rPr>
          <w:rFonts w:ascii="Times New Roman" w:eastAsia="Times New Roman" w:hAnsi="Times New Roman"/>
          <w:b/>
          <w:sz w:val="24"/>
          <w:szCs w:val="24"/>
          <w:lang w:eastAsia="fr-FR"/>
        </w:rPr>
        <w:t xml:space="preserve">проектните предложения подадени в рамките на първи краен срок - </w:t>
      </w:r>
      <w:r w:rsidR="00096B9A" w:rsidRPr="00096B9A">
        <w:rPr>
          <w:rFonts w:ascii="Times New Roman" w:eastAsia="Times New Roman" w:hAnsi="Times New Roman" w:cs="Times New Roman"/>
          <w:b/>
          <w:sz w:val="24"/>
          <w:szCs w:val="24"/>
          <w:lang w:eastAsia="fr-FR"/>
        </w:rPr>
        <w:t xml:space="preserve">2019 г., 2018 г. и 2017 г., а за </w:t>
      </w:r>
      <w:r w:rsidR="00096B9A" w:rsidRPr="00096B9A">
        <w:rPr>
          <w:rFonts w:ascii="Times New Roman" w:eastAsia="Times New Roman" w:hAnsi="Times New Roman"/>
          <w:b/>
          <w:sz w:val="24"/>
          <w:szCs w:val="24"/>
          <w:lang w:eastAsia="fr-FR"/>
        </w:rPr>
        <w:t xml:space="preserve">проектните предложения подадени в рамките на втори краен срок - </w:t>
      </w:r>
      <w:r w:rsidR="00096B9A" w:rsidRPr="00096B9A">
        <w:rPr>
          <w:rFonts w:ascii="Times New Roman" w:eastAsia="Times New Roman" w:hAnsi="Times New Roman" w:cs="Times New Roman"/>
          <w:b/>
          <w:sz w:val="24"/>
          <w:szCs w:val="24"/>
          <w:lang w:eastAsia="fr-FR"/>
        </w:rPr>
        <w:t>2020 г., 2019 г. и 2018 г.)</w:t>
      </w:r>
      <w:r w:rsidR="00096B9A">
        <w:rPr>
          <w:rFonts w:ascii="Times New Roman" w:eastAsia="Times New Roman" w:hAnsi="Times New Roman" w:cs="Times New Roman"/>
          <w:b/>
          <w:sz w:val="24"/>
          <w:szCs w:val="24"/>
          <w:lang w:eastAsia="fr-FR"/>
        </w:rPr>
        <w:t xml:space="preserve"> </w:t>
      </w:r>
      <w:r w:rsidR="002834D8" w:rsidRPr="00FF085F">
        <w:rPr>
          <w:rFonts w:ascii="Times New Roman" w:eastAsia="Times New Roman" w:hAnsi="Times New Roman" w:cs="Times New Roman"/>
          <w:sz w:val="24"/>
          <w:szCs w:val="24"/>
          <w:lang w:eastAsia="fr-FR"/>
        </w:rPr>
        <w:t>в зависимост от категорията на предприятието-кандидат, както следва: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244"/>
      </w:tblGrid>
      <w:tr w:rsidR="0073335F" w:rsidRPr="00FF085F" w14:paraId="7D0F03F1" w14:textId="77777777" w:rsidTr="00922BBD">
        <w:trPr>
          <w:trHeight w:val="358"/>
        </w:trPr>
        <w:tc>
          <w:tcPr>
            <w:tcW w:w="5070" w:type="dxa"/>
            <w:shd w:val="clear" w:color="auto" w:fill="D9D9D9"/>
            <w:vAlign w:val="center"/>
          </w:tcPr>
          <w:p w14:paraId="4F6587E4" w14:textId="77777777" w:rsidR="0073335F" w:rsidRPr="00357F5E" w:rsidRDefault="0073335F" w:rsidP="00771DD2">
            <w:pPr>
              <w:spacing w:after="0" w:line="240" w:lineRule="auto"/>
              <w:rPr>
                <w:rFonts w:ascii="Times New Roman" w:eastAsia="Times New Roman" w:hAnsi="Times New Roman" w:cs="Times New Roman"/>
                <w:b/>
                <w:sz w:val="24"/>
                <w:szCs w:val="24"/>
                <w:lang w:eastAsia="bg-BG"/>
              </w:rPr>
            </w:pPr>
            <w:r w:rsidRPr="00357F5E">
              <w:rPr>
                <w:rFonts w:ascii="Times New Roman" w:eastAsia="Times New Roman" w:hAnsi="Times New Roman" w:cs="Times New Roman"/>
                <w:b/>
                <w:sz w:val="24"/>
                <w:szCs w:val="24"/>
                <w:lang w:eastAsia="bg-BG"/>
              </w:rPr>
              <w:t>Категория на предприятието</w:t>
            </w:r>
          </w:p>
        </w:tc>
        <w:tc>
          <w:tcPr>
            <w:tcW w:w="5244" w:type="dxa"/>
            <w:shd w:val="clear" w:color="auto" w:fill="D9D9D9"/>
            <w:vAlign w:val="center"/>
          </w:tcPr>
          <w:p w14:paraId="051B22B4" w14:textId="77777777" w:rsidR="0073335F" w:rsidRPr="00357F5E" w:rsidRDefault="0073335F" w:rsidP="00771DD2">
            <w:pPr>
              <w:spacing w:after="0" w:line="240" w:lineRule="auto"/>
              <w:rPr>
                <w:rFonts w:ascii="Times New Roman" w:eastAsia="Times New Roman" w:hAnsi="Times New Roman" w:cs="Times New Roman"/>
                <w:b/>
                <w:sz w:val="24"/>
                <w:szCs w:val="24"/>
                <w:lang w:eastAsia="bg-BG"/>
              </w:rPr>
            </w:pPr>
            <w:r w:rsidRPr="00357F5E">
              <w:rPr>
                <w:rFonts w:ascii="Times New Roman" w:eastAsia="Times New Roman" w:hAnsi="Times New Roman" w:cs="Times New Roman"/>
                <w:b/>
                <w:sz w:val="24"/>
                <w:szCs w:val="24"/>
                <w:lang w:eastAsia="bg-BG"/>
              </w:rPr>
              <w:t>Нетни приходи от продажби</w:t>
            </w:r>
          </w:p>
        </w:tc>
      </w:tr>
      <w:tr w:rsidR="0073335F" w:rsidRPr="00FF085F" w14:paraId="153275E7" w14:textId="77777777" w:rsidTr="00922BBD">
        <w:tc>
          <w:tcPr>
            <w:tcW w:w="5070" w:type="dxa"/>
            <w:shd w:val="clear" w:color="auto" w:fill="auto"/>
            <w:vAlign w:val="center"/>
          </w:tcPr>
          <w:p w14:paraId="4417295D" w14:textId="77777777" w:rsidR="0073335F" w:rsidRPr="00357F5E" w:rsidRDefault="0073335F" w:rsidP="00771DD2">
            <w:pPr>
              <w:spacing w:after="0" w:line="240" w:lineRule="auto"/>
              <w:rPr>
                <w:rFonts w:ascii="Times New Roman" w:eastAsia="Times New Roman" w:hAnsi="Times New Roman" w:cs="Times New Roman"/>
                <w:sz w:val="24"/>
                <w:szCs w:val="24"/>
                <w:lang w:eastAsia="bg-BG"/>
              </w:rPr>
            </w:pPr>
            <w:r w:rsidRPr="00357F5E">
              <w:rPr>
                <w:rFonts w:ascii="Times New Roman" w:eastAsia="Times New Roman" w:hAnsi="Times New Roman" w:cs="Times New Roman"/>
                <w:sz w:val="24"/>
                <w:szCs w:val="24"/>
                <w:lang w:eastAsia="bg-BG"/>
              </w:rPr>
              <w:t>Микро предприятие</w:t>
            </w:r>
          </w:p>
        </w:tc>
        <w:tc>
          <w:tcPr>
            <w:tcW w:w="5244" w:type="dxa"/>
            <w:shd w:val="clear" w:color="auto" w:fill="auto"/>
            <w:vAlign w:val="center"/>
          </w:tcPr>
          <w:p w14:paraId="479AB584" w14:textId="77777777" w:rsidR="0073335F" w:rsidRPr="00357F5E" w:rsidRDefault="0073335F" w:rsidP="00771DD2">
            <w:pPr>
              <w:spacing w:after="0" w:line="240" w:lineRule="auto"/>
              <w:rPr>
                <w:rFonts w:ascii="Times New Roman" w:eastAsia="Times New Roman" w:hAnsi="Times New Roman" w:cs="Times New Roman"/>
                <w:sz w:val="24"/>
                <w:szCs w:val="24"/>
                <w:lang w:eastAsia="bg-BG"/>
              </w:rPr>
            </w:pPr>
            <w:r w:rsidRPr="00357F5E">
              <w:rPr>
                <w:rFonts w:ascii="Times New Roman" w:eastAsia="Times New Roman" w:hAnsi="Times New Roman" w:cs="Times New Roman"/>
                <w:sz w:val="24"/>
                <w:szCs w:val="24"/>
                <w:lang w:eastAsia="bg-BG"/>
              </w:rPr>
              <w:t>≥ 210 000 лева</w:t>
            </w:r>
          </w:p>
        </w:tc>
      </w:tr>
      <w:tr w:rsidR="0073335F" w:rsidRPr="00FF085F" w14:paraId="57ACA545" w14:textId="77777777" w:rsidTr="00922BBD">
        <w:tc>
          <w:tcPr>
            <w:tcW w:w="5070" w:type="dxa"/>
            <w:shd w:val="clear" w:color="auto" w:fill="auto"/>
            <w:vAlign w:val="center"/>
          </w:tcPr>
          <w:p w14:paraId="4BE1D670" w14:textId="77777777" w:rsidR="0073335F" w:rsidRPr="00357F5E" w:rsidRDefault="0073335F" w:rsidP="00771DD2">
            <w:pPr>
              <w:spacing w:after="0" w:line="240" w:lineRule="auto"/>
              <w:rPr>
                <w:rFonts w:ascii="Times New Roman" w:eastAsia="Times New Roman" w:hAnsi="Times New Roman" w:cs="Times New Roman"/>
                <w:sz w:val="24"/>
                <w:szCs w:val="24"/>
                <w:lang w:eastAsia="bg-BG"/>
              </w:rPr>
            </w:pPr>
            <w:r w:rsidRPr="00357F5E">
              <w:rPr>
                <w:rFonts w:ascii="Times New Roman" w:eastAsia="Times New Roman" w:hAnsi="Times New Roman" w:cs="Times New Roman"/>
                <w:sz w:val="24"/>
                <w:szCs w:val="24"/>
                <w:lang w:eastAsia="bg-BG"/>
              </w:rPr>
              <w:t>Малко предприятие</w:t>
            </w:r>
          </w:p>
        </w:tc>
        <w:tc>
          <w:tcPr>
            <w:tcW w:w="5244" w:type="dxa"/>
            <w:shd w:val="clear" w:color="auto" w:fill="auto"/>
            <w:vAlign w:val="center"/>
          </w:tcPr>
          <w:p w14:paraId="31EC7761" w14:textId="77777777" w:rsidR="0073335F" w:rsidRPr="00357F5E" w:rsidRDefault="0073335F" w:rsidP="00771DD2">
            <w:pPr>
              <w:spacing w:after="0" w:line="240" w:lineRule="auto"/>
              <w:rPr>
                <w:rFonts w:ascii="Times New Roman" w:eastAsia="Times New Roman" w:hAnsi="Times New Roman" w:cs="Times New Roman"/>
                <w:sz w:val="24"/>
                <w:szCs w:val="24"/>
                <w:lang w:eastAsia="bg-BG"/>
              </w:rPr>
            </w:pPr>
            <w:r w:rsidRPr="00357F5E">
              <w:rPr>
                <w:rFonts w:ascii="Times New Roman" w:eastAsia="Times New Roman" w:hAnsi="Times New Roman" w:cs="Times New Roman"/>
                <w:sz w:val="24"/>
                <w:szCs w:val="24"/>
                <w:lang w:eastAsia="bg-BG"/>
              </w:rPr>
              <w:t>≥ 750 000 лева</w:t>
            </w:r>
          </w:p>
        </w:tc>
      </w:tr>
      <w:tr w:rsidR="0073335F" w:rsidRPr="00FF085F" w14:paraId="5F260574" w14:textId="77777777" w:rsidTr="00922BBD">
        <w:tc>
          <w:tcPr>
            <w:tcW w:w="5070" w:type="dxa"/>
            <w:shd w:val="clear" w:color="auto" w:fill="auto"/>
            <w:vAlign w:val="center"/>
          </w:tcPr>
          <w:p w14:paraId="154D2A86" w14:textId="77777777" w:rsidR="0073335F" w:rsidRPr="00357F5E" w:rsidRDefault="0073335F" w:rsidP="00771DD2">
            <w:pPr>
              <w:spacing w:after="0" w:line="240" w:lineRule="auto"/>
              <w:rPr>
                <w:rFonts w:ascii="Times New Roman" w:eastAsia="Times New Roman" w:hAnsi="Times New Roman" w:cs="Times New Roman"/>
                <w:sz w:val="24"/>
                <w:szCs w:val="24"/>
                <w:lang w:eastAsia="bg-BG"/>
              </w:rPr>
            </w:pPr>
            <w:r w:rsidRPr="00357F5E">
              <w:rPr>
                <w:rFonts w:ascii="Times New Roman" w:eastAsia="Times New Roman" w:hAnsi="Times New Roman" w:cs="Times New Roman"/>
                <w:sz w:val="24"/>
                <w:szCs w:val="24"/>
                <w:lang w:eastAsia="bg-BG"/>
              </w:rPr>
              <w:t>Средно предприятие</w:t>
            </w:r>
          </w:p>
        </w:tc>
        <w:tc>
          <w:tcPr>
            <w:tcW w:w="5244" w:type="dxa"/>
            <w:shd w:val="clear" w:color="auto" w:fill="auto"/>
            <w:vAlign w:val="center"/>
          </w:tcPr>
          <w:p w14:paraId="4C652415" w14:textId="77777777" w:rsidR="0073335F" w:rsidRPr="00357F5E" w:rsidRDefault="0073335F" w:rsidP="00771DD2">
            <w:pPr>
              <w:spacing w:after="0" w:line="240" w:lineRule="auto"/>
              <w:rPr>
                <w:rFonts w:ascii="Times New Roman" w:eastAsia="Times New Roman" w:hAnsi="Times New Roman" w:cs="Times New Roman"/>
                <w:sz w:val="24"/>
                <w:szCs w:val="24"/>
                <w:lang w:eastAsia="bg-BG"/>
              </w:rPr>
            </w:pPr>
            <w:r w:rsidRPr="00357F5E">
              <w:rPr>
                <w:rFonts w:ascii="Times New Roman" w:eastAsia="Times New Roman" w:hAnsi="Times New Roman" w:cs="Times New Roman"/>
                <w:sz w:val="24"/>
                <w:szCs w:val="24"/>
                <w:lang w:eastAsia="bg-BG"/>
              </w:rPr>
              <w:t>≥ 3 000 000 лева</w:t>
            </w:r>
          </w:p>
        </w:tc>
      </w:tr>
    </w:tbl>
    <w:p w14:paraId="50AC2C73" w14:textId="77777777" w:rsidR="005D67D3" w:rsidRPr="00FF085F" w:rsidRDefault="005D67D3" w:rsidP="00794632">
      <w:pPr>
        <w:pStyle w:val="BodyText"/>
        <w:spacing w:line="23" w:lineRule="atLeast"/>
        <w:rPr>
          <w:color w:val="000000"/>
        </w:rPr>
      </w:pPr>
    </w:p>
    <w:p w14:paraId="5D1C1336" w14:textId="77777777" w:rsidR="00A839D0" w:rsidRPr="00A839D0" w:rsidRDefault="00794632" w:rsidP="00A839D0">
      <w:pPr>
        <w:pStyle w:val="BodyText"/>
        <w:pBdr>
          <w:top w:val="single" w:sz="4" w:space="1" w:color="auto"/>
          <w:left w:val="single" w:sz="4" w:space="4" w:color="auto"/>
          <w:bottom w:val="single" w:sz="4" w:space="1" w:color="auto"/>
          <w:right w:val="single" w:sz="4" w:space="4" w:color="auto"/>
        </w:pBdr>
        <w:spacing w:after="120" w:line="23" w:lineRule="atLeast"/>
      </w:pPr>
      <w:r w:rsidRPr="00FF085F">
        <w:rPr>
          <w:b/>
          <w:color w:val="000000"/>
        </w:rPr>
        <w:lastRenderedPageBreak/>
        <w:t>ВАЖНО!</w:t>
      </w:r>
      <w:r w:rsidRPr="00FF085F">
        <w:rPr>
          <w:color w:val="000000"/>
        </w:rPr>
        <w:t xml:space="preserve"> </w:t>
      </w:r>
      <w:r w:rsidR="00B70C38">
        <w:rPr>
          <w:color w:val="000000"/>
        </w:rPr>
        <w:t>К</w:t>
      </w:r>
      <w:r w:rsidR="005F0132" w:rsidRPr="00FF085F">
        <w:rPr>
          <w:color w:val="000000"/>
        </w:rPr>
        <w:t xml:space="preserve">андидатът следва да предостави </w:t>
      </w:r>
      <w:r w:rsidR="00A42188" w:rsidRPr="00FF085F">
        <w:rPr>
          <w:color w:val="000000"/>
        </w:rPr>
        <w:t>документи/</w:t>
      </w:r>
      <w:r w:rsidR="005F0132" w:rsidRPr="00FF085F">
        <w:rPr>
          <w:color w:val="000000"/>
        </w:rPr>
        <w:t>информация</w:t>
      </w:r>
      <w:r w:rsidR="00845264" w:rsidRPr="00FF085F">
        <w:rPr>
          <w:color w:val="000000"/>
        </w:rPr>
        <w:t xml:space="preserve"> в съответствие с приложимото законодателство</w:t>
      </w:r>
      <w:r w:rsidR="00B70C38">
        <w:rPr>
          <w:color w:val="000000"/>
        </w:rPr>
        <w:t xml:space="preserve"> </w:t>
      </w:r>
      <w:r w:rsidR="00B70C38" w:rsidRPr="00B70C38">
        <w:t>за три приключени финансови години</w:t>
      </w:r>
      <w:r w:rsidR="00B70C38" w:rsidRPr="00A839D0">
        <w:t xml:space="preserve">. За кандидатите по процедура за подбор на проектни предложения с </w:t>
      </w:r>
      <w:r w:rsidR="00A839D0" w:rsidRPr="00A839D0">
        <w:t>няколко</w:t>
      </w:r>
      <w:r w:rsidR="00B70C38" w:rsidRPr="00A839D0">
        <w:t xml:space="preserve"> кра</w:t>
      </w:r>
      <w:r w:rsidR="00A839D0" w:rsidRPr="00A839D0">
        <w:t>й</w:t>
      </w:r>
      <w:r w:rsidR="00B70C38" w:rsidRPr="00A839D0">
        <w:t>н</w:t>
      </w:r>
      <w:r w:rsidR="00A839D0" w:rsidRPr="00A839D0">
        <w:t>и</w:t>
      </w:r>
      <w:r w:rsidR="00B70C38" w:rsidRPr="00A839D0">
        <w:t xml:space="preserve"> срок за кандидатстване трите приключени финансови години са: </w:t>
      </w:r>
    </w:p>
    <w:p w14:paraId="79F29A00" w14:textId="77777777" w:rsidR="00A839D0" w:rsidRPr="00A839D0" w:rsidRDefault="00A839D0" w:rsidP="00A839D0">
      <w:pPr>
        <w:pStyle w:val="BodyText"/>
        <w:numPr>
          <w:ilvl w:val="0"/>
          <w:numId w:val="3"/>
        </w:numPr>
        <w:pBdr>
          <w:top w:val="single" w:sz="4" w:space="1" w:color="auto"/>
          <w:left w:val="single" w:sz="4" w:space="4" w:color="auto"/>
          <w:bottom w:val="single" w:sz="4" w:space="1" w:color="auto"/>
          <w:right w:val="single" w:sz="4" w:space="4" w:color="auto"/>
        </w:pBdr>
        <w:spacing w:after="120" w:line="23" w:lineRule="atLeast"/>
        <w:rPr>
          <w:szCs w:val="24"/>
          <w:lang w:eastAsia="fr-FR"/>
        </w:rPr>
      </w:pPr>
      <w:r w:rsidRPr="00A839D0">
        <w:rPr>
          <w:szCs w:val="24"/>
          <w:lang w:eastAsia="fr-FR"/>
        </w:rPr>
        <w:t>З</w:t>
      </w:r>
      <w:r w:rsidR="00096B9A" w:rsidRPr="00A839D0">
        <w:rPr>
          <w:szCs w:val="24"/>
          <w:lang w:eastAsia="fr-FR"/>
        </w:rPr>
        <w:t>а проектните предложения подадени в рамките на първи краен срок - 2019 г., 2018 г. и 2017 г.</w:t>
      </w:r>
      <w:r w:rsidRPr="00A839D0">
        <w:rPr>
          <w:szCs w:val="24"/>
          <w:lang w:eastAsia="fr-FR"/>
        </w:rPr>
        <w:t>;</w:t>
      </w:r>
    </w:p>
    <w:p w14:paraId="78321489" w14:textId="5B679D0F" w:rsidR="00E36D7D" w:rsidRPr="00A839D0" w:rsidRDefault="00A839D0" w:rsidP="00A839D0">
      <w:pPr>
        <w:pStyle w:val="BodyText"/>
        <w:numPr>
          <w:ilvl w:val="0"/>
          <w:numId w:val="3"/>
        </w:numPr>
        <w:pBdr>
          <w:top w:val="single" w:sz="4" w:space="1" w:color="auto"/>
          <w:left w:val="single" w:sz="4" w:space="4" w:color="auto"/>
          <w:bottom w:val="single" w:sz="4" w:space="1" w:color="auto"/>
          <w:right w:val="single" w:sz="4" w:space="4" w:color="auto"/>
        </w:pBdr>
        <w:spacing w:after="120" w:line="23" w:lineRule="atLeast"/>
        <w:rPr>
          <w:szCs w:val="24"/>
          <w:lang w:eastAsia="fr-FR"/>
        </w:rPr>
      </w:pPr>
      <w:r w:rsidRPr="00A839D0">
        <w:rPr>
          <w:szCs w:val="24"/>
          <w:lang w:eastAsia="fr-FR"/>
        </w:rPr>
        <w:t>З</w:t>
      </w:r>
      <w:r w:rsidR="00096B9A" w:rsidRPr="00A839D0">
        <w:rPr>
          <w:szCs w:val="24"/>
          <w:lang w:eastAsia="fr-FR"/>
        </w:rPr>
        <w:t>а проектните предложения подадени в рамките на втори краен срок - 2020 г., 2019 г. и 2018</w:t>
      </w:r>
      <w:r w:rsidRPr="00A839D0">
        <w:rPr>
          <w:szCs w:val="24"/>
          <w:lang w:eastAsia="fr-FR"/>
        </w:rPr>
        <w:t xml:space="preserve"> г.</w:t>
      </w:r>
    </w:p>
    <w:p w14:paraId="344AC707" w14:textId="77777777" w:rsidR="008453CC" w:rsidRPr="00C55ED9" w:rsidRDefault="008453CC" w:rsidP="000328A8">
      <w:pPr>
        <w:pStyle w:val="Heading3"/>
        <w:rPr>
          <w:rFonts w:ascii="Times New Roman" w:eastAsia="Calibri" w:hAnsi="Times New Roman" w:cs="Times New Roman"/>
          <w:sz w:val="24"/>
          <w:szCs w:val="24"/>
          <w:lang w:val="ru-RU"/>
        </w:rPr>
      </w:pPr>
      <w:bookmarkStart w:id="32" w:name="_Toc500495617"/>
      <w:bookmarkStart w:id="33" w:name="_Toc49517067"/>
      <w:r w:rsidRPr="00C55ED9">
        <w:rPr>
          <w:rFonts w:ascii="Times New Roman" w:eastAsia="Calibri" w:hAnsi="Times New Roman" w:cs="Times New Roman"/>
          <w:sz w:val="24"/>
          <w:szCs w:val="24"/>
        </w:rPr>
        <w:t>11.2 Критерии за недопустимост на кандидатите</w:t>
      </w:r>
      <w:bookmarkEnd w:id="32"/>
      <w:bookmarkEnd w:id="33"/>
      <w:r w:rsidRPr="00C55ED9">
        <w:rPr>
          <w:rFonts w:ascii="Times New Roman" w:eastAsia="Calibri" w:hAnsi="Times New Roman" w:cs="Times New Roman"/>
          <w:sz w:val="24"/>
          <w:szCs w:val="24"/>
        </w:rPr>
        <w:t xml:space="preserve"> </w:t>
      </w:r>
    </w:p>
    <w:p w14:paraId="33C229BE" w14:textId="77777777" w:rsidR="00D44895" w:rsidRPr="00D44895" w:rsidRDefault="00D44895"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sz w:val="24"/>
          <w:szCs w:val="24"/>
        </w:rPr>
      </w:pPr>
      <w:r w:rsidRPr="00D44895">
        <w:rPr>
          <w:rFonts w:ascii="Times New Roman" w:eastAsia="Times New Roman" w:hAnsi="Times New Roman"/>
          <w:sz w:val="24"/>
          <w:szCs w:val="24"/>
          <w:lang w:eastAsia="bg-BG"/>
        </w:rPr>
        <w:t xml:space="preserve">При подготовка на проектното си предложение по </w:t>
      </w:r>
      <w:r w:rsidRPr="00D44895">
        <w:rPr>
          <w:rFonts w:ascii="Times New Roman" w:hAnsi="Times New Roman"/>
          <w:sz w:val="24"/>
          <w:szCs w:val="24"/>
          <w:lang w:eastAsia="bg-BG"/>
        </w:rPr>
        <w:t>настоящата процедура всеки</w:t>
      </w:r>
      <w:r w:rsidRPr="00D44895">
        <w:rPr>
          <w:rFonts w:ascii="Times New Roman" w:eastAsia="Times New Roman" w:hAnsi="Times New Roman"/>
          <w:sz w:val="24"/>
          <w:szCs w:val="24"/>
          <w:lang w:eastAsia="bg-BG"/>
        </w:rPr>
        <w:t xml:space="preserve"> кандидат следва да следи спазването на критериите за недопустимост, като следва да се има предвид, че посочените критерии за недопустимост се прилагат кумулативно с критериите за допустимост, изрично посочени в т. 11.1 от Условията за кандидатстване.  </w:t>
      </w:r>
    </w:p>
    <w:p w14:paraId="3AC81B77"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rPr>
        <w:t>1</w:t>
      </w:r>
      <w:r w:rsidR="001C20A2" w:rsidRPr="00FF085F">
        <w:rPr>
          <w:rFonts w:ascii="Times New Roman" w:eastAsia="Calibri" w:hAnsi="Times New Roman" w:cs="Times New Roman"/>
          <w:b/>
          <w:sz w:val="24"/>
          <w:szCs w:val="24"/>
        </w:rPr>
        <w:t>.</w:t>
      </w:r>
      <w:r w:rsidRPr="00FF085F">
        <w:rPr>
          <w:rFonts w:ascii="Times New Roman" w:eastAsia="Calibri" w:hAnsi="Times New Roman" w:cs="Times New Roman"/>
          <w:b/>
          <w:sz w:val="24"/>
          <w:szCs w:val="24"/>
        </w:rPr>
        <w:t xml:space="preserve"> Потенциалните кандидати </w:t>
      </w:r>
      <w:r w:rsidRPr="00FF085F">
        <w:rPr>
          <w:rFonts w:ascii="Times New Roman" w:eastAsia="Calibri" w:hAnsi="Times New Roman" w:cs="Times New Roman"/>
          <w:b/>
          <w:i/>
          <w:sz w:val="24"/>
          <w:szCs w:val="24"/>
          <w:u w:val="single"/>
        </w:rPr>
        <w:t>не могат</w:t>
      </w:r>
      <w:r w:rsidRPr="00FF085F">
        <w:rPr>
          <w:rFonts w:ascii="Times New Roman" w:eastAsia="Calibri" w:hAnsi="Times New Roman" w:cs="Times New Roman"/>
          <w:b/>
          <w:sz w:val="24"/>
          <w:szCs w:val="24"/>
        </w:rPr>
        <w:t xml:space="preserve"> да участват в процедурата за подбор на проекти и да получат безвъзмездна финансова помощ, в случай че:</w:t>
      </w:r>
    </w:p>
    <w:p w14:paraId="29D27BF9"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a) са обявени в несъстоятелност;</w:t>
      </w:r>
    </w:p>
    <w:p w14:paraId="0AEACDD6"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б) са в производство по несъстоятелност;</w:t>
      </w:r>
    </w:p>
    <w:p w14:paraId="6CE73E11"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в) са в процедура по ликвидация; </w:t>
      </w:r>
    </w:p>
    <w:p w14:paraId="7E44FC45"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г) са сключили извънсъдебно споразумение с кредиторите си по смисъла на чл. 740 от Търговския закон;</w:t>
      </w:r>
    </w:p>
    <w:p w14:paraId="378EEB10"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д) са преустановили дейността си; </w:t>
      </w:r>
    </w:p>
    <w:p w14:paraId="00DC925E"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sidDel="005D3556">
        <w:rPr>
          <w:rFonts w:ascii="Times New Roman" w:eastAsia="Calibri" w:hAnsi="Times New Roman" w:cs="Times New Roman"/>
          <w:sz w:val="24"/>
          <w:szCs w:val="24"/>
        </w:rPr>
        <w:t>е)</w:t>
      </w:r>
      <w:r w:rsidRPr="00FF085F">
        <w:rPr>
          <w:rFonts w:ascii="Times New Roman" w:eastAsia="Calibri" w:hAnsi="Times New Roman" w:cs="Times New Roman"/>
          <w:sz w:val="24"/>
          <w:szCs w:val="24"/>
        </w:rPr>
        <w:t xml:space="preserve"> се намират в подобно положение, произтичащо от сходна на горепосочените процедури, съгласно законодателството на държавата, в която са установени;</w:t>
      </w:r>
    </w:p>
    <w:p w14:paraId="28E7D38D" w14:textId="23D3F544" w:rsidR="007C154E"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ж) </w:t>
      </w:r>
      <w:r w:rsidR="00163F47" w:rsidRPr="00163F47">
        <w:rPr>
          <w:rFonts w:ascii="Times New Roman" w:eastAsia="Calibri"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r w:rsidR="007C154E" w:rsidRPr="00FF085F">
        <w:rPr>
          <w:rFonts w:ascii="Times New Roman" w:eastAsia="Calibri" w:hAnsi="Times New Roman" w:cs="Times New Roman"/>
          <w:sz w:val="24"/>
          <w:szCs w:val="24"/>
        </w:rPr>
        <w:t>;</w:t>
      </w:r>
    </w:p>
    <w:p w14:paraId="60AB92ED"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з) са лишени от правото да упражняват определена професия или дейност съгласно законодателството на държавата, в която е извършено деянието;</w:t>
      </w:r>
    </w:p>
    <w:p w14:paraId="3130771C"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и) са сключили споразумение с други лица с цел нарушаване на конкуренцията, когато нарушението е установено с акт на компетентен орган;</w:t>
      </w:r>
    </w:p>
    <w:p w14:paraId="2B5649A3"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й) е доказано, че са виновни за неизпълнение на договор за обществена поръчка или на договор за концесия за строителство или за услуга, довело до </w:t>
      </w:r>
      <w:r w:rsidR="00EE072E" w:rsidRPr="00FF085F">
        <w:rPr>
          <w:rFonts w:ascii="Times New Roman" w:eastAsia="Calibri" w:hAnsi="Times New Roman" w:cs="Times New Roman"/>
          <w:sz w:val="24"/>
          <w:szCs w:val="24"/>
        </w:rPr>
        <w:t xml:space="preserve">разваляне или </w:t>
      </w:r>
      <w:r w:rsidRPr="00FF085F">
        <w:rPr>
          <w:rFonts w:ascii="Times New Roman" w:eastAsia="Calibri" w:hAnsi="Times New Roman" w:cs="Times New Roman"/>
          <w:sz w:val="24"/>
          <w:szCs w:val="24"/>
        </w:rPr>
        <w:t>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2853AB3D"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к) </w:t>
      </w:r>
      <w:r w:rsidR="006835C3" w:rsidRPr="00FF085F">
        <w:rPr>
          <w:rFonts w:ascii="Times New Roman" w:eastAsia="Calibri" w:hAnsi="Times New Roman" w:cs="Times New Roman"/>
          <w:sz w:val="24"/>
          <w:szCs w:val="24"/>
        </w:rPr>
        <w:t xml:space="preserve">имат задължения за данъци и задължителни осигурителни вноски по смисъла на чл. 162, ал. 2, т. 1 т Данъчно-осигурителния процесуален кодекс и лихвите по тях, към държавата или към общината по седалището на УО и на кандидата, или аналогични задължения, съгласно законодателството на държавата, в която кандидатът или участникът е установен, доказани с </w:t>
      </w:r>
      <w:r w:rsidR="006835C3" w:rsidRPr="00FF085F">
        <w:rPr>
          <w:rFonts w:ascii="Times New Roman" w:eastAsia="Calibri" w:hAnsi="Times New Roman" w:cs="Times New Roman"/>
          <w:sz w:val="24"/>
          <w:szCs w:val="24"/>
        </w:rPr>
        <w:lastRenderedPageBreak/>
        <w:t>влязъл в сила акт на компетентен орган и не е допуснато разсрочване, отсрочване и обезпечение на задълженията или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или е повече от 50 000 лв.</w:t>
      </w:r>
      <w:r w:rsidR="00281C9C">
        <w:rPr>
          <w:rFonts w:ascii="Times New Roman" w:eastAsia="Calibri" w:hAnsi="Times New Roman" w:cs="Times New Roman"/>
          <w:sz w:val="24"/>
          <w:szCs w:val="24"/>
        </w:rPr>
        <w:t>;</w:t>
      </w:r>
    </w:p>
    <w:p w14:paraId="2CDCFF67"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л) са изпаднали в неизпълнение на разпореждане на Европейската комисия за възстановяване на предоставената им неправомерна и несъвместима държавна помощ;</w:t>
      </w:r>
    </w:p>
    <w:p w14:paraId="353EEDC2"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м) лицата, които представляват кандидата са правили опит да:</w:t>
      </w:r>
    </w:p>
    <w:p w14:paraId="4A33EF10" w14:textId="77777777" w:rsidR="001D6B04" w:rsidRPr="00FF085F" w:rsidRDefault="00E9147D"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1</w:t>
      </w:r>
      <w:r w:rsidR="008453CC" w:rsidRPr="00FF085F">
        <w:rPr>
          <w:rFonts w:ascii="Times New Roman" w:eastAsia="Calibri" w:hAnsi="Times New Roman" w:cs="Times New Roman"/>
          <w:sz w:val="24"/>
          <w:szCs w:val="24"/>
        </w:rPr>
        <w:t xml:space="preserve">) повлияят на вземането на решение от страна на </w:t>
      </w:r>
      <w:r w:rsidR="00884065" w:rsidRPr="00FF085F">
        <w:rPr>
          <w:rFonts w:ascii="Times New Roman" w:eastAsia="Calibri" w:hAnsi="Times New Roman" w:cs="Times New Roman"/>
          <w:sz w:val="24"/>
          <w:szCs w:val="24"/>
        </w:rPr>
        <w:t>МИГ/</w:t>
      </w:r>
      <w:r w:rsidR="008453CC" w:rsidRPr="00FF085F">
        <w:rPr>
          <w:rFonts w:ascii="Times New Roman" w:eastAsia="Calibri" w:hAnsi="Times New Roman" w:cs="Times New Roman"/>
          <w:sz w:val="24"/>
          <w:szCs w:val="24"/>
        </w:rPr>
        <w:t xml:space="preserve">УО, свързано с отстраняването, подбора или възлагането, включително чрез предоставяне на невярна или заблуждаваща информация, </w:t>
      </w:r>
    </w:p>
    <w:p w14:paraId="45670C82"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или</w:t>
      </w:r>
    </w:p>
    <w:p w14:paraId="1D57ACF2" w14:textId="77777777" w:rsidR="008453CC" w:rsidRPr="00FF085F" w:rsidRDefault="00E9147D"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2</w:t>
      </w:r>
      <w:r w:rsidR="008453CC" w:rsidRPr="00FF085F">
        <w:rPr>
          <w:rFonts w:ascii="Times New Roman" w:eastAsia="Calibri" w:hAnsi="Times New Roman" w:cs="Times New Roman"/>
          <w:sz w:val="24"/>
          <w:szCs w:val="24"/>
        </w:rPr>
        <w:t>) получат информация, която може да им даде неоснователно предимство в процедурата за предоставяне на безвъзмездна финансова помощ.</w:t>
      </w:r>
    </w:p>
    <w:p w14:paraId="479291F6"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н) лицата, които представляват кандидата</w:t>
      </w:r>
      <w:r w:rsidR="00115E89"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са осъждани с влязла в сила присъда и не са реабилитирани за:</w:t>
      </w:r>
    </w:p>
    <w:p w14:paraId="5CF6603C" w14:textId="77777777" w:rsidR="008453CC" w:rsidRPr="00FF085F" w:rsidRDefault="00E9147D"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1</w:t>
      </w:r>
      <w:r w:rsidR="008453CC" w:rsidRPr="00FF085F">
        <w:rPr>
          <w:rFonts w:ascii="Times New Roman" w:eastAsia="Calibri" w:hAnsi="Times New Roman" w:cs="Times New Roman"/>
          <w:sz w:val="24"/>
          <w:szCs w:val="24"/>
        </w:rPr>
        <w:t>) престъпление по чл. 108а, чл. 159а – 159г, чл. 172, чл. 192а, чл. 194 – 217, чл. 219 – 252, чл. 253 – 260, чл. 301 – 307, чл. 321, 321а и чл. 352 – 353е от Наказателния кодекс;</w:t>
      </w:r>
    </w:p>
    <w:p w14:paraId="72D6BDC7" w14:textId="77777777" w:rsidR="008453CC" w:rsidRPr="00FF085F" w:rsidRDefault="00E9147D"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2</w:t>
      </w:r>
      <w:r w:rsidR="008453CC" w:rsidRPr="00FF085F">
        <w:rPr>
          <w:rFonts w:ascii="Times New Roman" w:eastAsia="Calibri" w:hAnsi="Times New Roman" w:cs="Times New Roman"/>
          <w:sz w:val="24"/>
          <w:szCs w:val="24"/>
        </w:rPr>
        <w:t>) престъпление, аналогично на тези по горната хипотеза, в друга държава членка или трета страна</w:t>
      </w:r>
      <w:r w:rsidR="001D6B04" w:rsidRPr="00FF085F">
        <w:rPr>
          <w:rFonts w:ascii="Times New Roman" w:eastAsia="Calibri" w:hAnsi="Times New Roman" w:cs="Times New Roman"/>
          <w:sz w:val="24"/>
          <w:szCs w:val="24"/>
        </w:rPr>
        <w:t>.</w:t>
      </w:r>
    </w:p>
    <w:p w14:paraId="333B6F48"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lang w:val="en-US"/>
        </w:rPr>
        <w:t>o</w:t>
      </w:r>
      <w:r w:rsidRPr="00FF085F">
        <w:rPr>
          <w:rFonts w:ascii="Times New Roman" w:eastAsia="Calibri" w:hAnsi="Times New Roman" w:cs="Times New Roman"/>
          <w:sz w:val="24"/>
          <w:szCs w:val="24"/>
        </w:rPr>
        <w:t>) лицата, които представляват кандидата</w:t>
      </w:r>
      <w:r w:rsidR="00CF01CB"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е налице конфликт на интереси във връзка с процедурата за предоставяне на безвъзмездна финансова помощ, който не може да бъде отстранен;</w:t>
      </w:r>
    </w:p>
    <w:p w14:paraId="0A28FDE4"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п) е налице неравнопоставеност в случаите по чл. 44, ал. 5 от Закона за обществени поръчки (ЗОП);</w:t>
      </w:r>
    </w:p>
    <w:p w14:paraId="61A0DA69"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р) е установено, че:</w:t>
      </w:r>
    </w:p>
    <w:p w14:paraId="72E7CC07" w14:textId="77777777" w:rsidR="008453CC" w:rsidRPr="00FF085F" w:rsidRDefault="00EE5CFB"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1</w:t>
      </w:r>
      <w:r w:rsidR="008453CC" w:rsidRPr="00FF085F">
        <w:rPr>
          <w:rFonts w:ascii="Times New Roman" w:eastAsia="Calibri" w:hAnsi="Times New Roman" w:cs="Times New Roman"/>
          <w:sz w:val="24"/>
          <w:szCs w:val="24"/>
        </w:rPr>
        <w:t>)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418B193C" w14:textId="77777777" w:rsidR="00281C9C" w:rsidRDefault="00EE5CFB"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2</w:t>
      </w:r>
      <w:r w:rsidR="008453CC" w:rsidRPr="00FF085F">
        <w:rPr>
          <w:rFonts w:ascii="Times New Roman" w:eastAsia="Calibri" w:hAnsi="Times New Roman" w:cs="Times New Roman"/>
          <w:sz w:val="24"/>
          <w:szCs w:val="24"/>
        </w:rPr>
        <w:t>) не са предоставил</w:t>
      </w:r>
      <w:r w:rsidR="004744A2" w:rsidRPr="00FF085F">
        <w:rPr>
          <w:rFonts w:ascii="Times New Roman" w:eastAsia="Calibri" w:hAnsi="Times New Roman" w:cs="Times New Roman"/>
          <w:sz w:val="24"/>
          <w:szCs w:val="24"/>
        </w:rPr>
        <w:t>и</w:t>
      </w:r>
      <w:r w:rsidR="008453CC" w:rsidRPr="00FF085F">
        <w:rPr>
          <w:rFonts w:ascii="Times New Roman" w:eastAsia="Calibri" w:hAnsi="Times New Roman" w:cs="Times New Roman"/>
          <w:sz w:val="24"/>
          <w:szCs w:val="24"/>
        </w:rPr>
        <w:t xml:space="preserve"> изискваща се информация, свързана с удостоверяване липсата на основания за отстраняване или изпълн</w:t>
      </w:r>
      <w:r w:rsidR="00281C9C">
        <w:rPr>
          <w:rFonts w:ascii="Times New Roman" w:eastAsia="Calibri" w:hAnsi="Times New Roman" w:cs="Times New Roman"/>
          <w:sz w:val="24"/>
          <w:szCs w:val="24"/>
        </w:rPr>
        <w:t>ението на критериите за подбор.</w:t>
      </w:r>
    </w:p>
    <w:p w14:paraId="1053F3D5" w14:textId="77777777" w:rsidR="00870FF6" w:rsidRPr="00281C9C" w:rsidRDefault="00281C9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Pr>
          <w:rFonts w:ascii="Times New Roman" w:hAnsi="Times New Roman"/>
          <w:b/>
          <w:bCs/>
          <w:sz w:val="24"/>
          <w:szCs w:val="24"/>
        </w:rPr>
        <w:t>ВАЖНО:</w:t>
      </w:r>
      <w:r w:rsidRPr="00B46FF2">
        <w:rPr>
          <w:rFonts w:ascii="Times New Roman" w:hAnsi="Times New Roman"/>
          <w:sz w:val="24"/>
          <w:szCs w:val="24"/>
        </w:rPr>
        <w:t xml:space="preserve"> Декларацията по чл. 25, ал. 2 от ЗУСЕСИФ и чл. 7 от ПМС 162/2016 г. следва да бъде попълнена и подписана от всички лица с право да представляват кандидата (независимо от това дали заедно и/или поотделно, и/или по друг начин).</w:t>
      </w:r>
    </w:p>
    <w:p w14:paraId="7FBDEE78" w14:textId="77777777" w:rsidR="00555751" w:rsidRPr="00FF085F" w:rsidRDefault="00555751"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ru-RU"/>
        </w:rPr>
      </w:pPr>
      <w:r w:rsidRPr="00FF085F">
        <w:rPr>
          <w:rFonts w:ascii="Times New Roman" w:hAnsi="Times New Roman" w:cs="Times New Roman"/>
          <w:b/>
          <w:sz w:val="24"/>
          <w:szCs w:val="24"/>
        </w:rPr>
        <w:t>Не могат да участват</w:t>
      </w:r>
      <w:r w:rsidRPr="00FF085F">
        <w:rPr>
          <w:rFonts w:ascii="Times New Roman" w:hAnsi="Times New Roman" w:cs="Times New Roman"/>
          <w:sz w:val="24"/>
          <w:szCs w:val="24"/>
        </w:rPr>
        <w:t xml:space="preserve"> в процедура и да получат безвъзмездна финансова помощ кандидати, за които е установено с влязъл в сила административен акт наличието на недължимо платени и/или надплатени суми, както и неправомерно получени и/или неправомерно усвоени средства по проекти, финансирани от предприсъединителните финансови инструменти, оперативните програми, Структурните фондове и Кохезионния фонд на Европейския съюз, </w:t>
      </w:r>
      <w:r w:rsidR="00C4602F" w:rsidRPr="00FF085F">
        <w:rPr>
          <w:rFonts w:ascii="Times New Roman" w:hAnsi="Times New Roman" w:cs="Times New Roman"/>
          <w:sz w:val="24"/>
          <w:szCs w:val="24"/>
        </w:rPr>
        <w:t>Е</w:t>
      </w:r>
      <w:r w:rsidRPr="00FF085F">
        <w:rPr>
          <w:rFonts w:ascii="Times New Roman" w:hAnsi="Times New Roman" w:cs="Times New Roman"/>
          <w:sz w:val="24"/>
          <w:szCs w:val="24"/>
        </w:rPr>
        <w:t>вропейските земеделски фондове и Европейския фонд за рибарството, Инструмента Шенген и Преходния финансов инструмент, включително от свързаното с тях национално съфинансиране.</w:t>
      </w:r>
    </w:p>
    <w:p w14:paraId="3472655C" w14:textId="77777777" w:rsidR="005E003C" w:rsidRPr="00FF085F" w:rsidRDefault="005E003C" w:rsidP="0046092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napToGrid w:val="0"/>
          <w:sz w:val="24"/>
          <w:szCs w:val="24"/>
          <w:lang w:val="ru-RU"/>
        </w:rPr>
      </w:pPr>
    </w:p>
    <w:p w14:paraId="23A74654" w14:textId="77777777" w:rsidR="008453CC" w:rsidRPr="00FF085F" w:rsidRDefault="005229E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rPr>
        <w:t>2</w:t>
      </w:r>
      <w:r w:rsidR="00557D16" w:rsidRPr="00FF085F">
        <w:rPr>
          <w:rFonts w:ascii="Times New Roman" w:eastAsia="Calibri" w:hAnsi="Times New Roman" w:cs="Times New Roman"/>
          <w:b/>
          <w:sz w:val="24"/>
          <w:szCs w:val="24"/>
        </w:rPr>
        <w:t>.</w:t>
      </w:r>
      <w:r w:rsidR="008453CC" w:rsidRPr="00FF085F">
        <w:rPr>
          <w:rFonts w:ascii="Times New Roman" w:eastAsia="Calibri" w:hAnsi="Times New Roman" w:cs="Times New Roman"/>
          <w:b/>
          <w:sz w:val="24"/>
          <w:szCs w:val="24"/>
        </w:rPr>
        <w:t xml:space="preserve"> С </w:t>
      </w:r>
      <w:r w:rsidR="00A75242" w:rsidRPr="00FF085F">
        <w:rPr>
          <w:rFonts w:ascii="Times New Roman" w:eastAsia="Calibri" w:hAnsi="Times New Roman" w:cs="Times New Roman"/>
          <w:b/>
          <w:sz w:val="24"/>
          <w:szCs w:val="24"/>
        </w:rPr>
        <w:t>цел</w:t>
      </w:r>
      <w:r w:rsidR="008453CC" w:rsidRPr="00FF085F">
        <w:rPr>
          <w:rFonts w:ascii="Times New Roman" w:eastAsia="Calibri" w:hAnsi="Times New Roman" w:cs="Times New Roman"/>
          <w:b/>
          <w:sz w:val="24"/>
          <w:szCs w:val="24"/>
        </w:rPr>
        <w:t xml:space="preserve"> избягване на припокриването на интервенциите между Оперативна програма „Иновации и конкурентоспособност” 2014-2020 и Програмата за развитие на селските </w:t>
      </w:r>
      <w:r w:rsidR="008453CC" w:rsidRPr="00FF085F">
        <w:rPr>
          <w:rFonts w:ascii="Times New Roman" w:eastAsia="Calibri" w:hAnsi="Times New Roman" w:cs="Times New Roman"/>
          <w:b/>
          <w:sz w:val="24"/>
          <w:szCs w:val="24"/>
        </w:rPr>
        <w:lastRenderedPageBreak/>
        <w:t>райони 2014-2020, подкрепа по процедура за подбор на проекти</w:t>
      </w:r>
      <w:r w:rsidR="004E57F4" w:rsidRPr="00FF085F">
        <w:rPr>
          <w:rFonts w:ascii="Times New Roman" w:eastAsia="Calibri" w:hAnsi="Times New Roman" w:cs="Times New Roman"/>
          <w:b/>
          <w:sz w:val="24"/>
          <w:szCs w:val="24"/>
        </w:rPr>
        <w:t xml:space="preserve"> по </w:t>
      </w:r>
      <w:r w:rsidR="00281C9C">
        <w:rPr>
          <w:rFonts w:ascii="Times New Roman" w:eastAsia="Calibri" w:hAnsi="Times New Roman" w:cs="Times New Roman"/>
          <w:b/>
          <w:sz w:val="24"/>
          <w:szCs w:val="24"/>
        </w:rPr>
        <w:t>избрани мярка 1.1.1 „</w:t>
      </w:r>
      <w:r w:rsidR="00281C9C" w:rsidRPr="005E664C">
        <w:rPr>
          <w:rFonts w:ascii="Times New Roman" w:eastAsia="Times New Roman" w:hAnsi="Times New Roman" w:cs="Times New Roman"/>
          <w:b/>
          <w:sz w:val="24"/>
          <w:szCs w:val="24"/>
          <w:lang w:eastAsia="bg-BG"/>
        </w:rPr>
        <w:t>Подкрепа за внедряване на иновации в предприятията</w:t>
      </w:r>
      <w:r w:rsidR="00281C9C">
        <w:rPr>
          <w:rFonts w:ascii="Times New Roman" w:eastAsia="Calibri" w:hAnsi="Times New Roman" w:cs="Times New Roman"/>
          <w:b/>
          <w:sz w:val="24"/>
          <w:szCs w:val="24"/>
        </w:rPr>
        <w:t xml:space="preserve">“ </w:t>
      </w:r>
      <w:r w:rsidR="009F02DC" w:rsidRPr="00FF085F">
        <w:rPr>
          <w:rFonts w:ascii="Times New Roman" w:eastAsia="Calibri" w:hAnsi="Times New Roman" w:cs="Times New Roman"/>
          <w:b/>
          <w:sz w:val="24"/>
          <w:szCs w:val="24"/>
        </w:rPr>
        <w:t>към стратегия за ВОМР по п</w:t>
      </w:r>
      <w:r w:rsidR="0051516E" w:rsidRPr="00FF085F">
        <w:rPr>
          <w:rFonts w:ascii="Times New Roman" w:eastAsia="Calibri" w:hAnsi="Times New Roman" w:cs="Times New Roman"/>
          <w:b/>
          <w:bCs/>
          <w:iCs/>
          <w:sz w:val="24"/>
          <w:szCs w:val="24"/>
        </w:rPr>
        <w:t>риоритетна ос 1 "Технологично развитие и иновации"</w:t>
      </w:r>
      <w:r w:rsidR="006B031C" w:rsidRPr="00FF085F">
        <w:rPr>
          <w:rFonts w:ascii="Times New Roman" w:eastAsia="Calibri" w:hAnsi="Times New Roman" w:cs="Times New Roman"/>
          <w:b/>
          <w:sz w:val="24"/>
          <w:szCs w:val="24"/>
        </w:rPr>
        <w:t xml:space="preserve">, обявена от </w:t>
      </w:r>
      <w:r w:rsidR="00281C9C" w:rsidRPr="00281C9C">
        <w:rPr>
          <w:rFonts w:ascii="Times New Roman" w:hAnsi="Times New Roman" w:cs="Times New Roman"/>
          <w:b/>
          <w:sz w:val="24"/>
          <w:szCs w:val="24"/>
        </w:rPr>
        <w:t>МИГ „Струма - Симитли, Кресна и Струмяни“</w:t>
      </w:r>
      <w:r w:rsidR="00557D16" w:rsidRPr="00281C9C">
        <w:rPr>
          <w:rFonts w:ascii="Times New Roman" w:eastAsia="Calibri" w:hAnsi="Times New Roman" w:cs="Times New Roman"/>
          <w:b/>
          <w:sz w:val="24"/>
          <w:szCs w:val="24"/>
        </w:rPr>
        <w:t>,</w:t>
      </w:r>
      <w:r w:rsidR="008453CC" w:rsidRPr="00FF085F">
        <w:rPr>
          <w:rFonts w:ascii="Times New Roman" w:eastAsia="Calibri" w:hAnsi="Times New Roman" w:cs="Times New Roman"/>
          <w:b/>
          <w:sz w:val="24"/>
          <w:szCs w:val="24"/>
        </w:rPr>
        <w:t xml:space="preserve"> </w:t>
      </w:r>
      <w:r w:rsidR="008453CC" w:rsidRPr="00FF085F">
        <w:rPr>
          <w:rFonts w:ascii="Times New Roman" w:eastAsia="Calibri" w:hAnsi="Times New Roman" w:cs="Times New Roman"/>
          <w:b/>
          <w:sz w:val="24"/>
          <w:szCs w:val="24"/>
          <w:u w:val="single"/>
        </w:rPr>
        <w:t>не могат</w:t>
      </w:r>
      <w:r w:rsidR="008453CC" w:rsidRPr="00FF085F">
        <w:rPr>
          <w:rFonts w:ascii="Times New Roman" w:eastAsia="Calibri" w:hAnsi="Times New Roman" w:cs="Times New Roman"/>
          <w:b/>
          <w:sz w:val="24"/>
          <w:szCs w:val="24"/>
        </w:rPr>
        <w:t xml:space="preserve"> да получават кандидати, които са: </w:t>
      </w:r>
    </w:p>
    <w:p w14:paraId="6341B811"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микро</w:t>
      </w:r>
      <w:r w:rsidR="00217C2E" w:rsidRPr="00FF085F">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 xml:space="preserve">предприятия по смисъла на чл. 3-4 от Закона за малките и средните предприятия, които имат седалище или клон със седалище на територията на селски район, съгласно определението в т. 8.1. Описание на общите условия от Програмата за развитие на селските райони за периода 2014 – 2020 г. </w:t>
      </w:r>
      <w:r w:rsidRPr="00FF085F">
        <w:rPr>
          <w:rFonts w:ascii="Times New Roman" w:eastAsia="Calibri" w:hAnsi="Times New Roman" w:cs="Times New Roman"/>
          <w:b/>
          <w:sz w:val="24"/>
          <w:szCs w:val="24"/>
        </w:rPr>
        <w:t>и</w:t>
      </w:r>
      <w:r w:rsidRPr="00FF085F">
        <w:rPr>
          <w:rFonts w:ascii="Times New Roman" w:eastAsia="Calibri" w:hAnsi="Times New Roman" w:cs="Times New Roman"/>
          <w:sz w:val="24"/>
          <w:szCs w:val="24"/>
        </w:rPr>
        <w:t xml:space="preserve"> са заявили за подпомагане дейности по проекта, които ще се осъществяват в община на територията на селските райони в Република България</w:t>
      </w:r>
      <w:r w:rsidR="00F17AC5" w:rsidRPr="00FF085F">
        <w:rPr>
          <w:rFonts w:ascii="Times New Roman" w:eastAsia="Calibri" w:hAnsi="Times New Roman" w:cs="Times New Roman"/>
          <w:sz w:val="24"/>
          <w:szCs w:val="24"/>
        </w:rPr>
        <w:t>, съгласно</w:t>
      </w:r>
      <w:r w:rsidRPr="00FF085F">
        <w:rPr>
          <w:rFonts w:ascii="Times New Roman" w:eastAsia="Calibri" w:hAnsi="Times New Roman" w:cs="Times New Roman"/>
          <w:sz w:val="24"/>
          <w:szCs w:val="24"/>
        </w:rPr>
        <w:t xml:space="preserve"> Списък на общините в обхвата на селските райони на Република България.</w:t>
      </w:r>
    </w:p>
    <w:p w14:paraId="6B3F3CD0"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предприятия, кандидатстващи за финансиране на дейности</w:t>
      </w:r>
      <w:r w:rsidRPr="00FF085F" w:rsidDel="00E90758">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за преработка и/или маркетинг на горски продукти.</w:t>
      </w:r>
    </w:p>
    <w:p w14:paraId="740CF331"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микро</w:t>
      </w:r>
      <w:r w:rsidR="00217C2E" w:rsidRPr="00FF085F">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 xml:space="preserve">предприятия, по смисъла на чл. 3-4 от Закона за малките и средните предприятия, осъществяващи инвестиции, свързани с преработка и/или маркетинг на селскостопански продукти в неселскостопански продукти извън Приложение № I от </w:t>
      </w:r>
      <w:r w:rsidR="00ED5044" w:rsidRPr="00FF085F">
        <w:rPr>
          <w:rFonts w:ascii="Times New Roman" w:eastAsia="Calibri" w:hAnsi="Times New Roman" w:cs="Times New Roman"/>
          <w:sz w:val="24"/>
          <w:szCs w:val="24"/>
        </w:rPr>
        <w:t>Договора за функциониране на Европейския съюз</w:t>
      </w:r>
      <w:r w:rsidRPr="00FF085F">
        <w:rPr>
          <w:rFonts w:ascii="Times New Roman" w:eastAsia="Calibri" w:hAnsi="Times New Roman" w:cs="Times New Roman"/>
          <w:sz w:val="24"/>
          <w:szCs w:val="24"/>
        </w:rPr>
        <w:t>, или с производството на памук, в случай че тези инвестиции се осъществяват на територията на селските райони съгласно определението</w:t>
      </w:r>
      <w:r w:rsidRPr="00FF085F">
        <w:rPr>
          <w:rFonts w:ascii="Times New Roman" w:eastAsia="Calibri" w:hAnsi="Times New Roman" w:cs="Times New Roman"/>
          <w:sz w:val="24"/>
          <w:szCs w:val="24"/>
          <w:vertAlign w:val="superscript"/>
        </w:rPr>
        <w:footnoteReference w:id="2"/>
      </w:r>
      <w:r w:rsidRPr="00FF085F">
        <w:rPr>
          <w:rFonts w:ascii="Times New Roman" w:eastAsia="Calibri" w:hAnsi="Times New Roman" w:cs="Times New Roman"/>
          <w:sz w:val="24"/>
          <w:szCs w:val="24"/>
        </w:rPr>
        <w:t xml:space="preserve"> в т. 8.1 Описание на общите условия от Програмата за развитие на селските райони за периода 2014 – 2020 г. Списък на общините в обхвата на селските райони на Република България е даден в </w:t>
      </w:r>
      <w:r w:rsidR="006C47A1" w:rsidRPr="00FF085F">
        <w:rPr>
          <w:rFonts w:ascii="Times New Roman" w:eastAsia="Calibri" w:hAnsi="Times New Roman" w:cs="Times New Roman"/>
          <w:sz w:val="24"/>
          <w:szCs w:val="24"/>
        </w:rPr>
        <w:t>ПМС  № 161/</w:t>
      </w:r>
      <w:r w:rsidR="00790343" w:rsidRPr="00FF085F">
        <w:rPr>
          <w:rFonts w:ascii="Times New Roman" w:eastAsia="Calibri" w:hAnsi="Times New Roman" w:cs="Times New Roman"/>
          <w:sz w:val="24"/>
          <w:szCs w:val="24"/>
        </w:rPr>
        <w:t>04.07.2016</w:t>
      </w:r>
      <w:r w:rsidRPr="00FF085F">
        <w:rPr>
          <w:rFonts w:ascii="Times New Roman" w:eastAsia="Calibri" w:hAnsi="Times New Roman" w:cs="Times New Roman"/>
          <w:sz w:val="24"/>
          <w:szCs w:val="24"/>
        </w:rPr>
        <w:t>.</w:t>
      </w:r>
    </w:p>
    <w:p w14:paraId="2FDA93EA"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 малки и средни предприятия, по смисъла на чл. 3-4 от Закона за малките и средните предприятия, осъществяващи инвестиции, свързани с преработка и/или маркетинг на селскостопански продукти в неселскостопански продукти извън Приложение № I от </w:t>
      </w:r>
      <w:r w:rsidR="00ED5044" w:rsidRPr="00FF085F">
        <w:rPr>
          <w:rFonts w:ascii="Times New Roman" w:eastAsia="Calibri" w:hAnsi="Times New Roman" w:cs="Times New Roman"/>
          <w:sz w:val="24"/>
          <w:szCs w:val="24"/>
        </w:rPr>
        <w:t>Договора за функциониране на Европейския съюз</w:t>
      </w:r>
      <w:r w:rsidRPr="00FF085F">
        <w:rPr>
          <w:rFonts w:ascii="Times New Roman" w:eastAsia="Calibri" w:hAnsi="Times New Roman" w:cs="Times New Roman"/>
          <w:sz w:val="24"/>
          <w:szCs w:val="24"/>
        </w:rPr>
        <w:t xml:space="preserve">, или с производството на памук, с изключение на хляб, тестени и сладкарски изделия, в случай че тези инвестиции се осъществяват на територията на селските райони съгласно определението в т. 8.1. Описание на общите условия от Програмата за развитие на селските райони за периода 2014–2020 г. </w:t>
      </w:r>
      <w:r w:rsidR="00D368D3" w:rsidRPr="00FF085F">
        <w:rPr>
          <w:rFonts w:ascii="Times New Roman" w:eastAsia="Calibri" w:hAnsi="Times New Roman" w:cs="Times New Roman"/>
          <w:sz w:val="24"/>
          <w:szCs w:val="24"/>
        </w:rPr>
        <w:t xml:space="preserve">и </w:t>
      </w:r>
      <w:r w:rsidRPr="00FF085F">
        <w:rPr>
          <w:rFonts w:ascii="Times New Roman" w:eastAsia="Calibri" w:hAnsi="Times New Roman" w:cs="Times New Roman"/>
          <w:sz w:val="24"/>
          <w:szCs w:val="24"/>
        </w:rPr>
        <w:t>Списък на общините в обхвата на селските райони на Република България</w:t>
      </w:r>
      <w:r w:rsidR="00790343" w:rsidRPr="00FF085F">
        <w:rPr>
          <w:rFonts w:ascii="Times New Roman" w:eastAsia="Calibri" w:hAnsi="Times New Roman" w:cs="Times New Roman"/>
          <w:sz w:val="24"/>
          <w:szCs w:val="24"/>
        </w:rPr>
        <w:t xml:space="preserve"> съгласно ПМС  № 161/04.07.2016.</w:t>
      </w:r>
    </w:p>
    <w:p w14:paraId="6F694E3F"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предприятия,</w:t>
      </w:r>
      <w:r w:rsidR="00AC683F" w:rsidRPr="00FF085F">
        <w:rPr>
          <w:rFonts w:ascii="Times New Roman" w:hAnsi="Times New Roman" w:cs="Times New Roman"/>
        </w:rPr>
        <w:t xml:space="preserve"> </w:t>
      </w:r>
      <w:r w:rsidR="00AC683F" w:rsidRPr="00FF085F">
        <w:rPr>
          <w:rFonts w:ascii="Times New Roman" w:eastAsia="Calibri" w:hAnsi="Times New Roman" w:cs="Times New Roman"/>
          <w:sz w:val="24"/>
          <w:szCs w:val="24"/>
        </w:rPr>
        <w:t xml:space="preserve">извършващи основната си икономическа дейност или кандидатстващи за финансиране на дейности, </w:t>
      </w:r>
      <w:r w:rsidRPr="00FF085F">
        <w:rPr>
          <w:rFonts w:ascii="Times New Roman" w:eastAsia="Calibri" w:hAnsi="Times New Roman" w:cs="Times New Roman"/>
          <w:sz w:val="24"/>
          <w:szCs w:val="24"/>
        </w:rPr>
        <w:t>които съгласно КИД 2008 попадат в Сектор С - код на икономическа дейност 10 „Производство на хранителни продукти” и код 11 „Производство на напитки”, както следва:</w:t>
      </w:r>
    </w:p>
    <w:p w14:paraId="35EBC9B6"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- 10.1 „Производство и преработка на месо; производство на месни продукти, без готови ястия”;</w:t>
      </w:r>
    </w:p>
    <w:p w14:paraId="31A62AA7"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- 10.2. „Преработка и консервиране на риба и други водни животни, без готови ястия”;</w:t>
      </w:r>
    </w:p>
    <w:p w14:paraId="4EBF12D9"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- 10.3 „Преработка и консервиране на плодове и зеленчуци, без готови ястия”;</w:t>
      </w:r>
    </w:p>
    <w:p w14:paraId="1342E1EE"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- 10.4. „Производство на растителни и животински масла и мазнини”;</w:t>
      </w:r>
    </w:p>
    <w:p w14:paraId="07E22BCD"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- 10.5. „Производство на мляко и млечни продукти”;</w:t>
      </w:r>
    </w:p>
    <w:p w14:paraId="0AB6FDC4"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- 10.6. „Производство на мелничарски продукти, нишесте и нишестени продукти”;</w:t>
      </w:r>
    </w:p>
    <w:p w14:paraId="2931F4B6"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- 10.81. „Производство на захар”;</w:t>
      </w:r>
    </w:p>
    <w:p w14:paraId="7C85BFE8"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lastRenderedPageBreak/>
        <w:t>- 10.83. „Преработка на кафе и чай”;</w:t>
      </w:r>
    </w:p>
    <w:p w14:paraId="322026A9"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- 10.84. „Производство на хранителни подправки и овкусители“;</w:t>
      </w:r>
    </w:p>
    <w:p w14:paraId="1677F325"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- 10.91. „Производство на готови храни за животни”;</w:t>
      </w:r>
    </w:p>
    <w:p w14:paraId="12B78C70"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- 11.02. „Производство на вина от грозде”;</w:t>
      </w:r>
    </w:p>
    <w:p w14:paraId="26936ECB"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- 11.03. „Производство на други ферментирали напитки”;</w:t>
      </w:r>
    </w:p>
    <w:p w14:paraId="010E2DE1" w14:textId="77777777" w:rsidR="00C813D0"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- 11.06. „Производство на малц”.</w:t>
      </w:r>
    </w:p>
    <w:p w14:paraId="1802B2D5" w14:textId="77777777" w:rsidR="00654740" w:rsidRPr="00FF085F" w:rsidRDefault="00654740" w:rsidP="00771DD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sz w:val="24"/>
          <w:szCs w:val="24"/>
          <w:lang w:val="ru-RU"/>
        </w:rPr>
      </w:pPr>
    </w:p>
    <w:p w14:paraId="3A9361A8" w14:textId="77777777" w:rsidR="008453CC" w:rsidRPr="00FF085F" w:rsidRDefault="008453CC"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rPr>
        <w:t>3</w:t>
      </w:r>
      <w:r w:rsidR="001C20A2" w:rsidRPr="00FF085F">
        <w:rPr>
          <w:rFonts w:ascii="Times New Roman" w:eastAsia="Calibri" w:hAnsi="Times New Roman" w:cs="Times New Roman"/>
          <w:b/>
          <w:sz w:val="24"/>
          <w:szCs w:val="24"/>
        </w:rPr>
        <w:t>.</w:t>
      </w:r>
      <w:r w:rsidRPr="00FF085F">
        <w:rPr>
          <w:rFonts w:ascii="Times New Roman" w:eastAsia="Calibri" w:hAnsi="Times New Roman" w:cs="Times New Roman"/>
          <w:b/>
          <w:sz w:val="24"/>
          <w:szCs w:val="24"/>
        </w:rPr>
        <w:t xml:space="preserve"> </w:t>
      </w:r>
      <w:r w:rsidR="001C20A2" w:rsidRPr="00FF085F">
        <w:rPr>
          <w:rFonts w:ascii="Times New Roman" w:eastAsia="Calibri" w:hAnsi="Times New Roman" w:cs="Times New Roman"/>
          <w:b/>
          <w:sz w:val="24"/>
          <w:szCs w:val="24"/>
        </w:rPr>
        <w:t>П</w:t>
      </w:r>
      <w:r w:rsidRPr="00FF085F">
        <w:rPr>
          <w:rFonts w:ascii="Times New Roman" w:eastAsia="Calibri" w:hAnsi="Times New Roman" w:cs="Times New Roman"/>
          <w:b/>
          <w:sz w:val="24"/>
          <w:szCs w:val="24"/>
        </w:rPr>
        <w:t xml:space="preserve">отенциалните кандидати </w:t>
      </w:r>
      <w:r w:rsidRPr="00FF085F">
        <w:rPr>
          <w:rFonts w:ascii="Times New Roman" w:eastAsia="Calibri" w:hAnsi="Times New Roman" w:cs="Times New Roman"/>
          <w:b/>
          <w:i/>
          <w:sz w:val="24"/>
          <w:szCs w:val="24"/>
          <w:u w:val="single"/>
        </w:rPr>
        <w:t>не могат</w:t>
      </w:r>
      <w:r w:rsidRPr="00FF085F">
        <w:rPr>
          <w:rFonts w:ascii="Times New Roman" w:eastAsia="Calibri" w:hAnsi="Times New Roman" w:cs="Times New Roman"/>
          <w:b/>
          <w:sz w:val="24"/>
          <w:szCs w:val="24"/>
        </w:rPr>
        <w:t xml:space="preserve"> да участват в процедура и да получат безвъзмездна финансова помощ, в случай че попадат в забранителните режими на </w:t>
      </w:r>
      <w:r w:rsidRPr="00FF085F">
        <w:rPr>
          <w:rFonts w:ascii="Times New Roman" w:eastAsia="Calibri" w:hAnsi="Times New Roman" w:cs="Times New Roman"/>
          <w:b/>
          <w:bCs/>
          <w:sz w:val="24"/>
          <w:szCs w:val="24"/>
        </w:rPr>
        <w:t xml:space="preserve">Регламент на Комисията (ЕС) № 1407/2013 </w:t>
      </w:r>
      <w:r w:rsidRPr="00FF085F">
        <w:rPr>
          <w:rFonts w:ascii="Times New Roman" w:eastAsia="Calibri" w:hAnsi="Times New Roman" w:cs="Times New Roman"/>
          <w:b/>
          <w:sz w:val="24"/>
          <w:szCs w:val="24"/>
        </w:rPr>
        <w:t>и по-конкретно, ако:</w:t>
      </w:r>
    </w:p>
    <w:p w14:paraId="43164BED"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rPr>
        <w:t>А. Тяхната основна дейност или дейността, за която кандидатстват се отнася до :</w:t>
      </w:r>
    </w:p>
    <w:p w14:paraId="496B95D1"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 xml:space="preserve">• </w:t>
      </w:r>
      <w:r w:rsidRPr="00FF085F">
        <w:rPr>
          <w:rFonts w:ascii="Times New Roman" w:eastAsia="Calibri" w:hAnsi="Times New Roman" w:cs="Times New Roman"/>
          <w:sz w:val="24"/>
          <w:szCs w:val="24"/>
        </w:rPr>
        <w:t xml:space="preserve">сектора на рибарството и аквакултурите, обхванати от Регламент (ЕО) № </w:t>
      </w:r>
      <w:r w:rsidR="00AE2B27" w:rsidRPr="00FF085F">
        <w:rPr>
          <w:rFonts w:ascii="Times New Roman" w:eastAsia="Calibri" w:hAnsi="Times New Roman" w:cs="Times New Roman"/>
          <w:sz w:val="24"/>
          <w:szCs w:val="24"/>
        </w:rPr>
        <w:t>1379</w:t>
      </w:r>
      <w:r w:rsidRPr="00FF085F">
        <w:rPr>
          <w:rFonts w:ascii="Times New Roman" w:eastAsia="Calibri" w:hAnsi="Times New Roman" w:cs="Times New Roman"/>
          <w:sz w:val="24"/>
          <w:szCs w:val="24"/>
        </w:rPr>
        <w:t>/20</w:t>
      </w:r>
      <w:r w:rsidR="00AE2B27" w:rsidRPr="00FF085F">
        <w:rPr>
          <w:rFonts w:ascii="Times New Roman" w:eastAsia="Calibri" w:hAnsi="Times New Roman" w:cs="Times New Roman"/>
          <w:sz w:val="24"/>
          <w:szCs w:val="24"/>
        </w:rPr>
        <w:t>13</w:t>
      </w:r>
      <w:r w:rsidRPr="00FF085F">
        <w:rPr>
          <w:rFonts w:ascii="Times New Roman" w:eastAsia="Calibri" w:hAnsi="Times New Roman" w:cs="Times New Roman"/>
          <w:sz w:val="24"/>
          <w:szCs w:val="24"/>
        </w:rPr>
        <w:t>;</w:t>
      </w:r>
    </w:p>
    <w:p w14:paraId="3F5F6125"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 сектора на първичното производство на селскостопански продукти; </w:t>
      </w:r>
    </w:p>
    <w:p w14:paraId="491EA9B3"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сектора на преработката и търговията със селскостопански продукти, в следните случаи:</w:t>
      </w:r>
    </w:p>
    <w:p w14:paraId="38610907"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   - когато размерът на помощта е определен въз основа на цените или количествата на този вид продукти, изкупувани от първичните производители или предлагани на пазара от съответните предприятия; или</w:t>
      </w:r>
    </w:p>
    <w:p w14:paraId="7DA41294"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   - когато помощта е свързана със задължението да бъде прехвърлена частично или изцяло на първичните производители.</w:t>
      </w:r>
    </w:p>
    <w:p w14:paraId="1A69AB15"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rPr>
        <w:t>Б. Финансирането представлява:</w:t>
      </w:r>
    </w:p>
    <w:p w14:paraId="62D50D15"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 xml:space="preserve">• </w:t>
      </w:r>
      <w:r w:rsidRPr="00FF085F">
        <w:rPr>
          <w:rFonts w:ascii="Times New Roman" w:eastAsia="Calibri" w:hAnsi="Times New Roman" w:cs="Times New Roman"/>
          <w:sz w:val="24"/>
          <w:szCs w:val="24"/>
        </w:rPr>
        <w:t>помощи за дейности, свързани с износ за трети държави или държави членки, по-конкретно помощите, пряко свързани с изнасяните количества, със създаването и функционирането на дистрибуторска мрежа или с други текущи разходи, свързани с износа;</w:t>
      </w:r>
    </w:p>
    <w:p w14:paraId="2263D145" w14:textId="1482171A"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помощ, поставена в зависимост от преференциално използване на национални продукти спрямо вносни такива</w:t>
      </w:r>
      <w:r w:rsidR="00ED184A">
        <w:rPr>
          <w:rFonts w:ascii="Times New Roman" w:eastAsia="Calibri" w:hAnsi="Times New Roman" w:cs="Times New Roman"/>
          <w:sz w:val="24"/>
          <w:szCs w:val="24"/>
        </w:rPr>
        <w:t>;</w:t>
      </w:r>
    </w:p>
    <w:p w14:paraId="6A601A75"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sz w:val="24"/>
          <w:szCs w:val="24"/>
        </w:rPr>
        <w:t xml:space="preserve">• </w:t>
      </w:r>
      <w:r w:rsidR="009E5EDB" w:rsidRPr="00FF085F">
        <w:rPr>
          <w:rFonts w:ascii="Times New Roman" w:eastAsia="Calibri" w:hAnsi="Times New Roman" w:cs="Times New Roman"/>
          <w:sz w:val="24"/>
          <w:szCs w:val="24"/>
        </w:rPr>
        <w:t xml:space="preserve">помощ, която ще се използва за придобиването на товарни автомобили от предприятия, които осъществяват сухопътни товарни превози за чужда сметка или срещу възнаграждение.  </w:t>
      </w:r>
    </w:p>
    <w:p w14:paraId="03E3E4E8" w14:textId="77777777" w:rsidR="00E532D7" w:rsidRPr="00FF085F" w:rsidRDefault="00E532D7" w:rsidP="00CE712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p>
    <w:p w14:paraId="58D1490F" w14:textId="77777777" w:rsidR="007A0476" w:rsidRDefault="008453CC"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sz w:val="24"/>
          <w:szCs w:val="24"/>
        </w:rPr>
      </w:pPr>
      <w:r w:rsidRPr="00FF085F">
        <w:rPr>
          <w:rFonts w:ascii="Times New Roman" w:eastAsia="Calibri" w:hAnsi="Times New Roman" w:cs="Times New Roman"/>
          <w:b/>
          <w:sz w:val="24"/>
          <w:szCs w:val="24"/>
        </w:rPr>
        <w:t>ВАЖНО:</w:t>
      </w:r>
      <w:r w:rsidRPr="00FF085F">
        <w:rPr>
          <w:rFonts w:ascii="Times New Roman" w:eastAsia="Calibri" w:hAnsi="Times New Roman" w:cs="Times New Roman"/>
          <w:sz w:val="24"/>
          <w:szCs w:val="24"/>
        </w:rPr>
        <w:t xml:space="preserve"> </w:t>
      </w:r>
      <w:r w:rsidR="007A0476" w:rsidRPr="007A0476">
        <w:rPr>
          <w:rFonts w:ascii="Times New Roman" w:hAnsi="Times New Roman" w:cs="Times New Roman"/>
          <w:sz w:val="24"/>
          <w:szCs w:val="24"/>
        </w:rPr>
        <w:t>МИГ „Струма - Симитли, Кресна и Струмяни“</w:t>
      </w:r>
      <w:r w:rsidR="007A0476">
        <w:rPr>
          <w:rFonts w:ascii="Times New Roman" w:hAnsi="Times New Roman" w:cs="Times New Roman"/>
          <w:b/>
          <w:sz w:val="24"/>
          <w:szCs w:val="24"/>
        </w:rPr>
        <w:t xml:space="preserve"> </w:t>
      </w:r>
      <w:r w:rsidR="007A0476" w:rsidRPr="002672A9">
        <w:rPr>
          <w:rFonts w:ascii="Times New Roman" w:hAnsi="Times New Roman"/>
          <w:sz w:val="24"/>
          <w:szCs w:val="24"/>
        </w:rPr>
        <w:t>извършва</w:t>
      </w:r>
      <w:r w:rsidR="007A0476" w:rsidRPr="00B46FF2">
        <w:rPr>
          <w:rFonts w:ascii="Times New Roman" w:hAnsi="Times New Roman"/>
          <w:sz w:val="24"/>
          <w:szCs w:val="24"/>
        </w:rPr>
        <w:t xml:space="preserve"> проверка на горните изисквания, </w:t>
      </w:r>
      <w:r w:rsidR="007A0476" w:rsidRPr="002672A9">
        <w:rPr>
          <w:rFonts w:ascii="Times New Roman" w:hAnsi="Times New Roman"/>
          <w:sz w:val="24"/>
          <w:szCs w:val="24"/>
        </w:rPr>
        <w:t>като изиска от</w:t>
      </w:r>
      <w:r w:rsidR="007A0476" w:rsidRPr="00B46FF2">
        <w:rPr>
          <w:rFonts w:ascii="Times New Roman" w:hAnsi="Times New Roman"/>
          <w:sz w:val="24"/>
          <w:szCs w:val="24"/>
        </w:rPr>
        <w:t xml:space="preserve"> </w:t>
      </w:r>
      <w:r w:rsidR="007A0476" w:rsidRPr="002672A9">
        <w:rPr>
          <w:rFonts w:ascii="Times New Roman" w:hAnsi="Times New Roman"/>
          <w:sz w:val="24"/>
          <w:szCs w:val="24"/>
        </w:rPr>
        <w:t>к</w:t>
      </w:r>
      <w:r w:rsidR="007A0476" w:rsidRPr="00B46FF2">
        <w:rPr>
          <w:rFonts w:ascii="Times New Roman" w:hAnsi="Times New Roman"/>
          <w:sz w:val="24"/>
          <w:szCs w:val="24"/>
        </w:rPr>
        <w:t xml:space="preserve">андидатите </w:t>
      </w:r>
      <w:r w:rsidR="007A0476" w:rsidRPr="002672A9">
        <w:rPr>
          <w:rFonts w:ascii="Times New Roman" w:hAnsi="Times New Roman"/>
          <w:sz w:val="24"/>
          <w:szCs w:val="24"/>
        </w:rPr>
        <w:t xml:space="preserve">да </w:t>
      </w:r>
      <w:r w:rsidR="007A0476" w:rsidRPr="00B46FF2">
        <w:rPr>
          <w:rFonts w:ascii="Times New Roman" w:hAnsi="Times New Roman"/>
          <w:sz w:val="24"/>
          <w:szCs w:val="24"/>
        </w:rPr>
        <w:t>представят към проектните предложения актуално Удостоверение от Националния статистически институт (НСИ) относно кода на основната икономическа дейност на кандидата на основа на данни за последната приключила финансова година</w:t>
      </w:r>
      <w:r w:rsidR="007A0476" w:rsidRPr="002672A9">
        <w:rPr>
          <w:rFonts w:ascii="Times New Roman" w:hAnsi="Times New Roman"/>
          <w:sz w:val="24"/>
          <w:szCs w:val="24"/>
        </w:rPr>
        <w:t>.</w:t>
      </w:r>
    </w:p>
    <w:p w14:paraId="6FECA7CD" w14:textId="77777777" w:rsidR="007A0476" w:rsidRPr="007A0476" w:rsidRDefault="007A0476"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7A0476">
        <w:rPr>
          <w:rFonts w:ascii="Times New Roman" w:hAnsi="Times New Roman" w:cs="Times New Roman"/>
          <w:b/>
          <w:sz w:val="24"/>
          <w:szCs w:val="24"/>
        </w:rPr>
        <w:t>ВАЖНО:</w:t>
      </w:r>
      <w:r w:rsidRPr="007A0476">
        <w:rPr>
          <w:rFonts w:ascii="Times New Roman" w:hAnsi="Times New Roman" w:cs="Times New Roman"/>
          <w:sz w:val="24"/>
          <w:szCs w:val="24"/>
        </w:rPr>
        <w:t xml:space="preserve"> За целите на коректното прилагане на недопустимостта на кандидатите се отчитат определенията по смисъла на чл. 2, т.1 от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de minimis.</w:t>
      </w:r>
    </w:p>
    <w:p w14:paraId="64EE5E21" w14:textId="77777777" w:rsidR="00EB3209" w:rsidRPr="00FF085F" w:rsidRDefault="00EB3209" w:rsidP="000328A8">
      <w:pPr>
        <w:pStyle w:val="Heading2"/>
        <w:rPr>
          <w:rFonts w:ascii="Times New Roman" w:hAnsi="Times New Roman" w:cs="Times New Roman"/>
        </w:rPr>
      </w:pPr>
      <w:bookmarkStart w:id="34" w:name="_Toc500495618"/>
      <w:bookmarkStart w:id="35" w:name="_Toc49517068"/>
      <w:r w:rsidRPr="00FF085F">
        <w:rPr>
          <w:rFonts w:ascii="Times New Roman" w:eastAsia="MS Gothic" w:hAnsi="Times New Roman" w:cs="Times New Roman"/>
        </w:rPr>
        <w:lastRenderedPageBreak/>
        <w:t>12. Допустими партньори</w:t>
      </w:r>
      <w:r w:rsidRPr="00FF085F">
        <w:rPr>
          <w:rFonts w:ascii="Times New Roman" w:eastAsia="Calibri" w:hAnsi="Times New Roman" w:cs="Times New Roman"/>
        </w:rPr>
        <w:t xml:space="preserve"> </w:t>
      </w:r>
      <w:r w:rsidR="007A1CB7" w:rsidRPr="00FF085F">
        <w:rPr>
          <w:rFonts w:ascii="Times New Roman" w:hAnsi="Times New Roman" w:cs="Times New Roman"/>
        </w:rPr>
        <w:t>(ако е приложимо)</w:t>
      </w:r>
      <w:bookmarkEnd w:id="34"/>
      <w:bookmarkEnd w:id="35"/>
    </w:p>
    <w:p w14:paraId="279DFF2B" w14:textId="77777777" w:rsidR="004945BB" w:rsidRPr="00FF085F" w:rsidRDefault="00D16E0C" w:rsidP="006845CB">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Calibri" w:hAnsi="Times New Roman" w:cs="Times New Roman"/>
          <w:b/>
          <w:sz w:val="24"/>
          <w:szCs w:val="24"/>
        </w:rPr>
      </w:pPr>
      <w:r w:rsidRPr="00FF085F">
        <w:rPr>
          <w:rFonts w:ascii="Times New Roman" w:hAnsi="Times New Roman" w:cs="Times New Roman"/>
          <w:sz w:val="24"/>
          <w:szCs w:val="24"/>
        </w:rPr>
        <w:t>Д</w:t>
      </w:r>
      <w:r w:rsidRPr="00FF085F">
        <w:rPr>
          <w:rFonts w:ascii="Times New Roman" w:eastAsia="Calibri" w:hAnsi="Times New Roman" w:cs="Times New Roman"/>
          <w:sz w:val="24"/>
          <w:szCs w:val="24"/>
        </w:rPr>
        <w:t>опустими з</w:t>
      </w:r>
      <w:r w:rsidR="006D2666" w:rsidRPr="00FF085F">
        <w:rPr>
          <w:rFonts w:ascii="Times New Roman" w:hAnsi="Times New Roman" w:cs="Times New Roman"/>
          <w:sz w:val="24"/>
          <w:szCs w:val="24"/>
        </w:rPr>
        <w:t xml:space="preserve">а </w:t>
      </w:r>
      <w:r w:rsidR="001A5461" w:rsidRPr="00FF085F">
        <w:rPr>
          <w:rFonts w:ascii="Times New Roman" w:eastAsia="Calibri" w:hAnsi="Times New Roman" w:cs="Times New Roman"/>
          <w:sz w:val="24"/>
          <w:szCs w:val="24"/>
        </w:rPr>
        <w:t>финансиран</w:t>
      </w:r>
      <w:r w:rsidR="006D2666" w:rsidRPr="00FF085F">
        <w:rPr>
          <w:rFonts w:ascii="Times New Roman" w:eastAsia="Calibri" w:hAnsi="Times New Roman" w:cs="Times New Roman"/>
          <w:sz w:val="24"/>
          <w:szCs w:val="24"/>
        </w:rPr>
        <w:t>е</w:t>
      </w:r>
      <w:r w:rsidR="001A5461" w:rsidRPr="00FF085F">
        <w:rPr>
          <w:rFonts w:ascii="Times New Roman" w:eastAsia="Calibri" w:hAnsi="Times New Roman" w:cs="Times New Roman"/>
          <w:sz w:val="24"/>
          <w:szCs w:val="24"/>
        </w:rPr>
        <w:t xml:space="preserve"> </w:t>
      </w:r>
      <w:r w:rsidR="006D4997" w:rsidRPr="00FF085F">
        <w:rPr>
          <w:rFonts w:ascii="Times New Roman" w:eastAsia="Calibri" w:hAnsi="Times New Roman" w:cs="Times New Roman"/>
          <w:sz w:val="24"/>
          <w:szCs w:val="24"/>
        </w:rPr>
        <w:t xml:space="preserve">по ОПИК </w:t>
      </w:r>
      <w:r w:rsidR="001A5461" w:rsidRPr="00FF085F">
        <w:rPr>
          <w:rFonts w:ascii="Times New Roman" w:eastAsia="Calibri" w:hAnsi="Times New Roman" w:cs="Times New Roman"/>
          <w:sz w:val="24"/>
          <w:szCs w:val="24"/>
        </w:rPr>
        <w:t>чрез подхода В</w:t>
      </w:r>
      <w:r w:rsidR="00714FAC" w:rsidRPr="00FF085F">
        <w:rPr>
          <w:rFonts w:ascii="Times New Roman" w:eastAsia="Calibri" w:hAnsi="Times New Roman" w:cs="Times New Roman"/>
          <w:sz w:val="24"/>
          <w:szCs w:val="24"/>
        </w:rPr>
        <w:t xml:space="preserve">ОМР </w:t>
      </w:r>
      <w:r w:rsidRPr="00FF085F">
        <w:rPr>
          <w:rFonts w:ascii="Times New Roman" w:eastAsia="Calibri" w:hAnsi="Times New Roman" w:cs="Times New Roman"/>
          <w:sz w:val="24"/>
          <w:szCs w:val="24"/>
        </w:rPr>
        <w:t>са проекти</w:t>
      </w:r>
      <w:r w:rsidR="00714FAC" w:rsidRPr="00FF085F">
        <w:rPr>
          <w:rFonts w:ascii="Times New Roman" w:eastAsia="Calibri" w:hAnsi="Times New Roman" w:cs="Times New Roman"/>
          <w:sz w:val="24"/>
          <w:szCs w:val="24"/>
        </w:rPr>
        <w:t xml:space="preserve">, изпълнявани от </w:t>
      </w:r>
      <w:r w:rsidR="001A5461" w:rsidRPr="00FF085F">
        <w:rPr>
          <w:rFonts w:ascii="Times New Roman" w:eastAsia="Calibri" w:hAnsi="Times New Roman" w:cs="Times New Roman"/>
          <w:sz w:val="24"/>
          <w:szCs w:val="24"/>
        </w:rPr>
        <w:t xml:space="preserve"> </w:t>
      </w:r>
      <w:r w:rsidR="008453CC" w:rsidRPr="00FF085F">
        <w:rPr>
          <w:rFonts w:ascii="Times New Roman" w:eastAsia="Calibri" w:hAnsi="Times New Roman" w:cs="Times New Roman"/>
          <w:sz w:val="24"/>
          <w:szCs w:val="24"/>
        </w:rPr>
        <w:t xml:space="preserve">кандидати </w:t>
      </w:r>
      <w:r w:rsidR="002818A0" w:rsidRPr="00FF085F">
        <w:rPr>
          <w:rFonts w:ascii="Times New Roman" w:eastAsia="Calibri" w:hAnsi="Times New Roman" w:cs="Times New Roman"/>
          <w:sz w:val="24"/>
          <w:szCs w:val="24"/>
        </w:rPr>
        <w:t>малки и средни предприятия</w:t>
      </w:r>
      <w:r w:rsidR="00714FAC" w:rsidRPr="00FF085F">
        <w:rPr>
          <w:rFonts w:ascii="Times New Roman" w:eastAsia="Calibri" w:hAnsi="Times New Roman" w:cs="Times New Roman"/>
          <w:sz w:val="24"/>
          <w:szCs w:val="24"/>
        </w:rPr>
        <w:t>, които</w:t>
      </w:r>
      <w:r w:rsidR="002818A0" w:rsidRPr="00FF085F">
        <w:rPr>
          <w:rFonts w:ascii="Times New Roman" w:eastAsia="Calibri" w:hAnsi="Times New Roman" w:cs="Times New Roman"/>
          <w:sz w:val="24"/>
          <w:szCs w:val="24"/>
        </w:rPr>
        <w:t xml:space="preserve"> </w:t>
      </w:r>
      <w:r w:rsidR="008453CC" w:rsidRPr="00FF085F">
        <w:rPr>
          <w:rFonts w:ascii="Times New Roman" w:eastAsia="Calibri" w:hAnsi="Times New Roman" w:cs="Times New Roman"/>
          <w:sz w:val="24"/>
          <w:szCs w:val="24"/>
        </w:rPr>
        <w:t xml:space="preserve">участват индивидуално, а не съвместно с партньорски </w:t>
      </w:r>
      <w:r w:rsidR="00A27D37" w:rsidRPr="00FF085F">
        <w:rPr>
          <w:rFonts w:ascii="Times New Roman" w:eastAsia="Calibri" w:hAnsi="Times New Roman" w:cs="Times New Roman"/>
          <w:sz w:val="24"/>
          <w:szCs w:val="24"/>
        </w:rPr>
        <w:t>и/</w:t>
      </w:r>
      <w:r w:rsidR="008453CC" w:rsidRPr="00FF085F">
        <w:rPr>
          <w:rFonts w:ascii="Times New Roman" w:eastAsia="Calibri" w:hAnsi="Times New Roman" w:cs="Times New Roman"/>
          <w:sz w:val="24"/>
          <w:szCs w:val="24"/>
        </w:rPr>
        <w:t>или други организации.</w:t>
      </w:r>
      <w:r w:rsidR="008453CC" w:rsidRPr="00FF085F">
        <w:rPr>
          <w:rFonts w:ascii="Times New Roman" w:eastAsia="Calibri" w:hAnsi="Times New Roman" w:cs="Times New Roman"/>
          <w:b/>
          <w:sz w:val="24"/>
          <w:szCs w:val="24"/>
        </w:rPr>
        <w:t xml:space="preserve"> </w:t>
      </w:r>
    </w:p>
    <w:p w14:paraId="7352CCAA" w14:textId="77777777" w:rsidR="006845CB" w:rsidRPr="00FF085F" w:rsidRDefault="00B5588B" w:rsidP="006845CB">
      <w:pPr>
        <w:pStyle w:val="Heading2"/>
        <w:rPr>
          <w:rFonts w:ascii="Times New Roman" w:eastAsia="MS Gothic" w:hAnsi="Times New Roman" w:cs="Times New Roman"/>
        </w:rPr>
      </w:pPr>
      <w:bookmarkStart w:id="36" w:name="_Toc456774557"/>
      <w:bookmarkStart w:id="37" w:name="_Toc500495619"/>
      <w:bookmarkStart w:id="38" w:name="_Toc49517069"/>
      <w:r w:rsidRPr="00FF085F">
        <w:rPr>
          <w:rFonts w:ascii="Times New Roman" w:eastAsia="MS Gothic" w:hAnsi="Times New Roman" w:cs="Times New Roman"/>
        </w:rPr>
        <w:t>13. Дейности, допустими за финансиране</w:t>
      </w:r>
      <w:bookmarkStart w:id="39" w:name="_Toc500495620"/>
      <w:bookmarkEnd w:id="36"/>
      <w:bookmarkEnd w:id="37"/>
      <w:bookmarkEnd w:id="38"/>
    </w:p>
    <w:p w14:paraId="4A8290DD" w14:textId="77777777" w:rsidR="00EB3209" w:rsidRPr="00FF085F" w:rsidRDefault="00EB3209" w:rsidP="006845CB">
      <w:pPr>
        <w:pStyle w:val="Heading2"/>
        <w:rPr>
          <w:rFonts w:ascii="Times New Roman" w:eastAsia="MS Gothic" w:hAnsi="Times New Roman" w:cs="Times New Roman"/>
        </w:rPr>
      </w:pPr>
      <w:bookmarkStart w:id="40" w:name="_Toc49517070"/>
      <w:r w:rsidRPr="00FF085F">
        <w:rPr>
          <w:rFonts w:ascii="Times New Roman" w:eastAsia="MS Gothic" w:hAnsi="Times New Roman" w:cs="Times New Roman"/>
        </w:rPr>
        <w:t>13.1. Допустими дейности</w:t>
      </w:r>
      <w:bookmarkEnd w:id="39"/>
      <w:bookmarkEnd w:id="40"/>
    </w:p>
    <w:p w14:paraId="0DFC58E9" w14:textId="77777777" w:rsidR="00C12E01" w:rsidRPr="00C12E01" w:rsidRDefault="00C12E01" w:rsidP="00C12E01">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C12E01">
        <w:rPr>
          <w:rFonts w:ascii="Times New Roman" w:hAnsi="Times New Roman" w:cs="Times New Roman"/>
          <w:sz w:val="24"/>
          <w:szCs w:val="24"/>
        </w:rPr>
        <w:t>Проектните предложения по настоящата процедура следва да съответстват на принципа на ефективност и ефикасност, като допустимите дейности следва да съответстват на целите на Оперативната програма и да водят до постигане на специфичната цел и р</w:t>
      </w:r>
      <w:r w:rsidRPr="00C12E01">
        <w:rPr>
          <w:rFonts w:ascii="Times New Roman" w:hAnsi="Times New Roman" w:cs="Times New Roman"/>
          <w:spacing w:val="-1"/>
          <w:sz w:val="24"/>
          <w:szCs w:val="24"/>
        </w:rPr>
        <w:t>е</w:t>
      </w:r>
      <w:r w:rsidRPr="00C12E01">
        <w:rPr>
          <w:rFonts w:ascii="Times New Roman" w:hAnsi="Times New Roman" w:cs="Times New Roman"/>
          <w:spacing w:val="3"/>
          <w:sz w:val="24"/>
          <w:szCs w:val="24"/>
        </w:rPr>
        <w:t>з</w:t>
      </w:r>
      <w:r w:rsidRPr="00C12E01">
        <w:rPr>
          <w:rFonts w:ascii="Times New Roman" w:hAnsi="Times New Roman" w:cs="Times New Roman"/>
          <w:spacing w:val="-5"/>
          <w:sz w:val="24"/>
          <w:szCs w:val="24"/>
        </w:rPr>
        <w:t>у</w:t>
      </w:r>
      <w:r w:rsidRPr="00C12E01">
        <w:rPr>
          <w:rFonts w:ascii="Times New Roman" w:hAnsi="Times New Roman" w:cs="Times New Roman"/>
          <w:sz w:val="24"/>
          <w:szCs w:val="24"/>
        </w:rPr>
        <w:t>лт</w:t>
      </w:r>
      <w:r w:rsidRPr="00C12E01">
        <w:rPr>
          <w:rFonts w:ascii="Times New Roman" w:hAnsi="Times New Roman" w:cs="Times New Roman"/>
          <w:spacing w:val="-1"/>
          <w:sz w:val="24"/>
          <w:szCs w:val="24"/>
        </w:rPr>
        <w:t>а</w:t>
      </w:r>
      <w:r w:rsidRPr="00C12E01">
        <w:rPr>
          <w:rFonts w:ascii="Times New Roman" w:hAnsi="Times New Roman" w:cs="Times New Roman"/>
          <w:sz w:val="24"/>
          <w:szCs w:val="24"/>
        </w:rPr>
        <w:t xml:space="preserve">ти </w:t>
      </w:r>
      <w:r w:rsidRPr="00C12E01">
        <w:rPr>
          <w:rFonts w:ascii="Times New Roman" w:hAnsi="Times New Roman" w:cs="Times New Roman"/>
          <w:spacing w:val="-13"/>
          <w:sz w:val="24"/>
          <w:szCs w:val="24"/>
        </w:rPr>
        <w:t xml:space="preserve"> </w:t>
      </w:r>
      <w:r w:rsidRPr="00C12E01">
        <w:rPr>
          <w:rFonts w:ascii="Times New Roman" w:hAnsi="Times New Roman" w:cs="Times New Roman"/>
          <w:sz w:val="24"/>
          <w:szCs w:val="24"/>
        </w:rPr>
        <w:t xml:space="preserve">на </w:t>
      </w:r>
      <w:r w:rsidRPr="00C12E01">
        <w:rPr>
          <w:rFonts w:ascii="Times New Roman" w:hAnsi="Times New Roman" w:cs="Times New Roman"/>
          <w:spacing w:val="-16"/>
          <w:sz w:val="24"/>
          <w:szCs w:val="24"/>
        </w:rPr>
        <w:t xml:space="preserve"> </w:t>
      </w:r>
      <w:r w:rsidRPr="00C12E01">
        <w:rPr>
          <w:rFonts w:ascii="Times New Roman" w:hAnsi="Times New Roman" w:cs="Times New Roman"/>
          <w:spacing w:val="-1"/>
          <w:sz w:val="24"/>
          <w:szCs w:val="24"/>
        </w:rPr>
        <w:t>И</w:t>
      </w:r>
      <w:r w:rsidRPr="00C12E01">
        <w:rPr>
          <w:rFonts w:ascii="Times New Roman" w:hAnsi="Times New Roman" w:cs="Times New Roman"/>
          <w:sz w:val="24"/>
          <w:szCs w:val="24"/>
        </w:rPr>
        <w:t>н</w:t>
      </w:r>
      <w:r w:rsidRPr="00C12E01">
        <w:rPr>
          <w:rFonts w:ascii="Times New Roman" w:hAnsi="Times New Roman" w:cs="Times New Roman"/>
          <w:spacing w:val="-1"/>
          <w:sz w:val="24"/>
          <w:szCs w:val="24"/>
        </w:rPr>
        <w:t>в</w:t>
      </w:r>
      <w:r w:rsidRPr="00C12E01">
        <w:rPr>
          <w:rFonts w:ascii="Times New Roman" w:hAnsi="Times New Roman" w:cs="Times New Roman"/>
          <w:sz w:val="24"/>
          <w:szCs w:val="24"/>
        </w:rPr>
        <w:t>е</w:t>
      </w:r>
      <w:r w:rsidRPr="00C12E01">
        <w:rPr>
          <w:rFonts w:ascii="Times New Roman" w:hAnsi="Times New Roman" w:cs="Times New Roman"/>
          <w:spacing w:val="-1"/>
          <w:sz w:val="24"/>
          <w:szCs w:val="24"/>
        </w:rPr>
        <w:t>с</w:t>
      </w:r>
      <w:r w:rsidRPr="00C12E01">
        <w:rPr>
          <w:rFonts w:ascii="Times New Roman" w:hAnsi="Times New Roman" w:cs="Times New Roman"/>
          <w:sz w:val="24"/>
          <w:szCs w:val="24"/>
        </w:rPr>
        <w:t>т</w:t>
      </w:r>
      <w:r w:rsidRPr="00C12E01">
        <w:rPr>
          <w:rFonts w:ascii="Times New Roman" w:hAnsi="Times New Roman" w:cs="Times New Roman"/>
          <w:spacing w:val="1"/>
          <w:sz w:val="24"/>
          <w:szCs w:val="24"/>
        </w:rPr>
        <w:t>и</w:t>
      </w:r>
      <w:r w:rsidRPr="00C12E01">
        <w:rPr>
          <w:rFonts w:ascii="Times New Roman" w:hAnsi="Times New Roman" w:cs="Times New Roman"/>
          <w:spacing w:val="-2"/>
          <w:sz w:val="24"/>
          <w:szCs w:val="24"/>
        </w:rPr>
        <w:t>ц</w:t>
      </w:r>
      <w:r w:rsidRPr="00C12E01">
        <w:rPr>
          <w:rFonts w:ascii="Times New Roman" w:hAnsi="Times New Roman" w:cs="Times New Roman"/>
          <w:sz w:val="24"/>
          <w:szCs w:val="24"/>
        </w:rPr>
        <w:t>ион</w:t>
      </w:r>
      <w:r w:rsidRPr="00C12E01">
        <w:rPr>
          <w:rFonts w:ascii="Times New Roman" w:hAnsi="Times New Roman" w:cs="Times New Roman"/>
          <w:spacing w:val="-1"/>
          <w:sz w:val="24"/>
          <w:szCs w:val="24"/>
        </w:rPr>
        <w:t>е</w:t>
      </w:r>
      <w:r w:rsidRPr="00C12E01">
        <w:rPr>
          <w:rFonts w:ascii="Times New Roman" w:hAnsi="Times New Roman" w:cs="Times New Roman"/>
          <w:sz w:val="24"/>
          <w:szCs w:val="24"/>
        </w:rPr>
        <w:t xml:space="preserve">н </w:t>
      </w:r>
      <w:r w:rsidRPr="00C12E01">
        <w:rPr>
          <w:rFonts w:ascii="Times New Roman" w:hAnsi="Times New Roman" w:cs="Times New Roman"/>
          <w:spacing w:val="-14"/>
          <w:sz w:val="24"/>
          <w:szCs w:val="24"/>
        </w:rPr>
        <w:t xml:space="preserve"> </w:t>
      </w:r>
      <w:r w:rsidRPr="00C12E01">
        <w:rPr>
          <w:rFonts w:ascii="Times New Roman" w:hAnsi="Times New Roman" w:cs="Times New Roman"/>
          <w:sz w:val="24"/>
          <w:szCs w:val="24"/>
        </w:rPr>
        <w:t>п</w:t>
      </w:r>
      <w:r w:rsidRPr="00C12E01">
        <w:rPr>
          <w:rFonts w:ascii="Times New Roman" w:hAnsi="Times New Roman" w:cs="Times New Roman"/>
          <w:spacing w:val="-3"/>
          <w:sz w:val="24"/>
          <w:szCs w:val="24"/>
        </w:rPr>
        <w:t>р</w:t>
      </w:r>
      <w:r w:rsidRPr="00C12E01">
        <w:rPr>
          <w:rFonts w:ascii="Times New Roman" w:hAnsi="Times New Roman" w:cs="Times New Roman"/>
          <w:sz w:val="24"/>
          <w:szCs w:val="24"/>
        </w:rPr>
        <w:t xml:space="preserve">иоритет </w:t>
      </w:r>
      <w:r w:rsidRPr="00C12E01">
        <w:rPr>
          <w:rFonts w:ascii="Times New Roman" w:hAnsi="Times New Roman" w:cs="Times New Roman"/>
          <w:spacing w:val="-15"/>
          <w:sz w:val="24"/>
          <w:szCs w:val="24"/>
        </w:rPr>
        <w:t xml:space="preserve"> </w:t>
      </w:r>
      <w:r w:rsidRPr="00C12E01">
        <w:rPr>
          <w:rFonts w:ascii="Times New Roman" w:hAnsi="Times New Roman" w:cs="Times New Roman"/>
          <w:sz w:val="24"/>
          <w:szCs w:val="24"/>
        </w:rPr>
        <w:t xml:space="preserve">1.1 </w:t>
      </w:r>
      <w:r w:rsidRPr="00C12E01">
        <w:rPr>
          <w:rFonts w:ascii="Times New Roman" w:hAnsi="Times New Roman" w:cs="Times New Roman"/>
          <w:spacing w:val="-10"/>
          <w:sz w:val="24"/>
          <w:szCs w:val="24"/>
        </w:rPr>
        <w:t xml:space="preserve"> </w:t>
      </w:r>
      <w:r w:rsidRPr="00C12E01">
        <w:rPr>
          <w:rFonts w:ascii="Times New Roman" w:hAnsi="Times New Roman" w:cs="Times New Roman"/>
          <w:spacing w:val="-1"/>
          <w:sz w:val="24"/>
          <w:szCs w:val="24"/>
        </w:rPr>
        <w:t>„</w:t>
      </w:r>
      <w:r w:rsidRPr="00C12E01">
        <w:rPr>
          <w:rFonts w:ascii="Times New Roman" w:hAnsi="Times New Roman" w:cs="Times New Roman"/>
          <w:sz w:val="24"/>
          <w:szCs w:val="24"/>
        </w:rPr>
        <w:t>Т</w:t>
      </w:r>
      <w:r w:rsidRPr="00C12E01">
        <w:rPr>
          <w:rFonts w:ascii="Times New Roman" w:hAnsi="Times New Roman" w:cs="Times New Roman"/>
          <w:spacing w:val="-2"/>
          <w:sz w:val="24"/>
          <w:szCs w:val="24"/>
        </w:rPr>
        <w:t>е</w:t>
      </w:r>
      <w:r w:rsidRPr="00C12E01">
        <w:rPr>
          <w:rFonts w:ascii="Times New Roman" w:hAnsi="Times New Roman" w:cs="Times New Roman"/>
          <w:spacing w:val="2"/>
          <w:sz w:val="24"/>
          <w:szCs w:val="24"/>
        </w:rPr>
        <w:t>х</w:t>
      </w:r>
      <w:r w:rsidRPr="00C12E01">
        <w:rPr>
          <w:rFonts w:ascii="Times New Roman" w:hAnsi="Times New Roman" w:cs="Times New Roman"/>
          <w:sz w:val="24"/>
          <w:szCs w:val="24"/>
        </w:rPr>
        <w:t>ноло</w:t>
      </w:r>
      <w:r w:rsidRPr="00C12E01">
        <w:rPr>
          <w:rFonts w:ascii="Times New Roman" w:hAnsi="Times New Roman" w:cs="Times New Roman"/>
          <w:spacing w:val="-3"/>
          <w:sz w:val="24"/>
          <w:szCs w:val="24"/>
        </w:rPr>
        <w:t>г</w:t>
      </w:r>
      <w:r w:rsidRPr="00C12E01">
        <w:rPr>
          <w:rFonts w:ascii="Times New Roman" w:hAnsi="Times New Roman" w:cs="Times New Roman"/>
          <w:sz w:val="24"/>
          <w:szCs w:val="24"/>
        </w:rPr>
        <w:t>и</w:t>
      </w:r>
      <w:r w:rsidRPr="00C12E01">
        <w:rPr>
          <w:rFonts w:ascii="Times New Roman" w:hAnsi="Times New Roman" w:cs="Times New Roman"/>
          <w:spacing w:val="-1"/>
          <w:sz w:val="24"/>
          <w:szCs w:val="24"/>
        </w:rPr>
        <w:t>ч</w:t>
      </w:r>
      <w:r w:rsidRPr="00C12E01">
        <w:rPr>
          <w:rFonts w:ascii="Times New Roman" w:hAnsi="Times New Roman" w:cs="Times New Roman"/>
          <w:sz w:val="24"/>
          <w:szCs w:val="24"/>
        </w:rPr>
        <w:t xml:space="preserve">но </w:t>
      </w:r>
      <w:r w:rsidRPr="00C12E01">
        <w:rPr>
          <w:rFonts w:ascii="Times New Roman" w:hAnsi="Times New Roman" w:cs="Times New Roman"/>
          <w:spacing w:val="-15"/>
          <w:sz w:val="24"/>
          <w:szCs w:val="24"/>
        </w:rPr>
        <w:t xml:space="preserve"> </w:t>
      </w:r>
      <w:r w:rsidRPr="00C12E01">
        <w:rPr>
          <w:rFonts w:ascii="Times New Roman" w:hAnsi="Times New Roman" w:cs="Times New Roman"/>
          <w:sz w:val="24"/>
          <w:szCs w:val="24"/>
        </w:rPr>
        <w:t>р</w:t>
      </w:r>
      <w:r w:rsidRPr="00C12E01">
        <w:rPr>
          <w:rFonts w:ascii="Times New Roman" w:hAnsi="Times New Roman" w:cs="Times New Roman"/>
          <w:spacing w:val="-1"/>
          <w:sz w:val="24"/>
          <w:szCs w:val="24"/>
        </w:rPr>
        <w:t>а</w:t>
      </w:r>
      <w:r w:rsidRPr="00C12E01">
        <w:rPr>
          <w:rFonts w:ascii="Times New Roman" w:hAnsi="Times New Roman" w:cs="Times New Roman"/>
          <w:sz w:val="24"/>
          <w:szCs w:val="24"/>
        </w:rPr>
        <w:t>з</w:t>
      </w:r>
      <w:r w:rsidRPr="00C12E01">
        <w:rPr>
          <w:rFonts w:ascii="Times New Roman" w:hAnsi="Times New Roman" w:cs="Times New Roman"/>
          <w:spacing w:val="-1"/>
          <w:sz w:val="24"/>
          <w:szCs w:val="24"/>
        </w:rPr>
        <w:t>в</w:t>
      </w:r>
      <w:r w:rsidRPr="00C12E01">
        <w:rPr>
          <w:rFonts w:ascii="Times New Roman" w:hAnsi="Times New Roman" w:cs="Times New Roman"/>
          <w:sz w:val="24"/>
          <w:szCs w:val="24"/>
        </w:rPr>
        <w:t xml:space="preserve">итие </w:t>
      </w:r>
      <w:r w:rsidRPr="00C12E01">
        <w:rPr>
          <w:rFonts w:ascii="Times New Roman" w:hAnsi="Times New Roman" w:cs="Times New Roman"/>
          <w:spacing w:val="-17"/>
          <w:sz w:val="24"/>
          <w:szCs w:val="24"/>
        </w:rPr>
        <w:t xml:space="preserve"> </w:t>
      </w:r>
      <w:r w:rsidRPr="00C12E01">
        <w:rPr>
          <w:rFonts w:ascii="Times New Roman" w:hAnsi="Times New Roman" w:cs="Times New Roman"/>
          <w:sz w:val="24"/>
          <w:szCs w:val="24"/>
        </w:rPr>
        <w:t xml:space="preserve">и </w:t>
      </w:r>
      <w:r w:rsidRPr="00C12E01">
        <w:rPr>
          <w:rFonts w:ascii="Times New Roman" w:hAnsi="Times New Roman" w:cs="Times New Roman"/>
          <w:spacing w:val="-14"/>
          <w:sz w:val="24"/>
          <w:szCs w:val="24"/>
        </w:rPr>
        <w:t xml:space="preserve"> </w:t>
      </w:r>
      <w:r w:rsidRPr="00C12E01">
        <w:rPr>
          <w:rFonts w:ascii="Times New Roman" w:hAnsi="Times New Roman" w:cs="Times New Roman"/>
          <w:sz w:val="24"/>
          <w:szCs w:val="24"/>
        </w:rPr>
        <w:t>инов</w:t>
      </w:r>
      <w:r w:rsidRPr="00C12E01">
        <w:rPr>
          <w:rFonts w:ascii="Times New Roman" w:hAnsi="Times New Roman" w:cs="Times New Roman"/>
          <w:spacing w:val="-2"/>
          <w:sz w:val="24"/>
          <w:szCs w:val="24"/>
        </w:rPr>
        <w:t>а</w:t>
      </w:r>
      <w:r w:rsidRPr="00C12E01">
        <w:rPr>
          <w:rFonts w:ascii="Times New Roman" w:hAnsi="Times New Roman" w:cs="Times New Roman"/>
          <w:sz w:val="24"/>
          <w:szCs w:val="24"/>
        </w:rPr>
        <w:t>ции“ от Приоритетна ос 1 на ОПИК, при най-адекватното съотношение между очакваните разходи и</w:t>
      </w:r>
      <w:r w:rsidRPr="00C12E01">
        <w:rPr>
          <w:rFonts w:ascii="Times New Roman" w:hAnsi="Times New Roman" w:cs="Times New Roman"/>
          <w:spacing w:val="-3"/>
          <w:sz w:val="24"/>
          <w:szCs w:val="24"/>
        </w:rPr>
        <w:t xml:space="preserve"> </w:t>
      </w:r>
      <w:r w:rsidRPr="00C12E01">
        <w:rPr>
          <w:rFonts w:ascii="Times New Roman" w:hAnsi="Times New Roman" w:cs="Times New Roman"/>
          <w:sz w:val="24"/>
          <w:szCs w:val="24"/>
        </w:rPr>
        <w:t>ползи.</w:t>
      </w:r>
    </w:p>
    <w:p w14:paraId="24EBA854" w14:textId="77777777" w:rsidR="00C12E01" w:rsidRPr="00C12E01" w:rsidRDefault="00C12E01" w:rsidP="00C12E01">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C12E01">
        <w:rPr>
          <w:rFonts w:ascii="Times New Roman" w:hAnsi="Times New Roman" w:cs="Times New Roman"/>
          <w:b/>
          <w:sz w:val="24"/>
          <w:szCs w:val="24"/>
        </w:rPr>
        <w:t>Всички дейности, включени в проектно предложение, следва да са пряко свързани с изпълнението на проекта</w:t>
      </w:r>
      <w:r w:rsidRPr="00C12E01">
        <w:rPr>
          <w:rFonts w:ascii="Times New Roman" w:hAnsi="Times New Roman" w:cs="Times New Roman"/>
          <w:sz w:val="24"/>
          <w:szCs w:val="24"/>
        </w:rPr>
        <w:t>.</w:t>
      </w:r>
    </w:p>
    <w:p w14:paraId="7FA57581" w14:textId="77777777" w:rsidR="00933165" w:rsidRPr="00FF085F" w:rsidRDefault="00933165" w:rsidP="00771DD2">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i/>
          <w:sz w:val="24"/>
          <w:szCs w:val="24"/>
        </w:rPr>
      </w:pPr>
    </w:p>
    <w:p w14:paraId="0999D1A6" w14:textId="77777777" w:rsidR="007B3420" w:rsidRPr="00FF085F" w:rsidRDefault="000E5FAD" w:rsidP="007B3420">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en-US"/>
        </w:rPr>
        <w:t>I</w:t>
      </w:r>
      <w:r w:rsidR="00633385" w:rsidRPr="00FF085F">
        <w:rPr>
          <w:rFonts w:ascii="Times New Roman" w:eastAsia="Calibri" w:hAnsi="Times New Roman" w:cs="Times New Roman"/>
          <w:b/>
          <w:sz w:val="24"/>
          <w:szCs w:val="24"/>
        </w:rPr>
        <w:t>. ДОПУСТИМИ ДЕЙНОСТИ</w:t>
      </w:r>
    </w:p>
    <w:p w14:paraId="6D0C837A" w14:textId="77777777" w:rsidR="000E5FAD" w:rsidRDefault="000E5FAD" w:rsidP="00640A1B">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b/>
          <w:sz w:val="24"/>
          <w:szCs w:val="24"/>
        </w:rPr>
      </w:pPr>
    </w:p>
    <w:p w14:paraId="141CC5AD" w14:textId="77777777" w:rsidR="00640A1B" w:rsidRPr="00FF085F" w:rsidRDefault="00640A1B" w:rsidP="000E5FAD">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b/>
          <w:sz w:val="24"/>
          <w:szCs w:val="24"/>
        </w:rPr>
        <w:t>1.</w:t>
      </w:r>
      <w:r w:rsidRPr="00FF085F">
        <w:rPr>
          <w:rFonts w:ascii="Times New Roman" w:hAnsi="Times New Roman" w:cs="Times New Roman"/>
          <w:sz w:val="24"/>
          <w:szCs w:val="24"/>
        </w:rPr>
        <w:t>Придобиване на ново оборудване, необходимо за внедряване в производството на иновативната продуктова и/или производствена иновация.</w:t>
      </w:r>
    </w:p>
    <w:p w14:paraId="2ED8361F" w14:textId="77777777" w:rsidR="00640A1B" w:rsidRPr="00FF085F" w:rsidRDefault="00640A1B" w:rsidP="000E5FAD">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b/>
          <w:sz w:val="24"/>
          <w:szCs w:val="24"/>
        </w:rPr>
        <w:t>2.</w:t>
      </w:r>
      <w:r w:rsidRPr="00FF085F">
        <w:rPr>
          <w:rFonts w:ascii="Times New Roman" w:hAnsi="Times New Roman" w:cs="Times New Roman"/>
          <w:sz w:val="24"/>
          <w:szCs w:val="24"/>
        </w:rPr>
        <w:t>Придобиване на права на интелектуална собственост върху иновациите, които ще бъдат подкрепяни по процедурата.</w:t>
      </w:r>
    </w:p>
    <w:p w14:paraId="37A1068C" w14:textId="77777777" w:rsidR="00640A1B" w:rsidRPr="00FF085F" w:rsidRDefault="00640A1B" w:rsidP="000E5FAD">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b/>
          <w:sz w:val="24"/>
          <w:szCs w:val="24"/>
        </w:rPr>
        <w:t>3.</w:t>
      </w:r>
      <w:r w:rsidRPr="00FF085F">
        <w:rPr>
          <w:rFonts w:ascii="Times New Roman" w:hAnsi="Times New Roman" w:cs="Times New Roman"/>
          <w:sz w:val="24"/>
          <w:szCs w:val="24"/>
        </w:rPr>
        <w:t>Придобиване/разработване на специализиран софтуер, необходим за внедряването на иновативната продуктова и/или производствена иновация.</w:t>
      </w:r>
    </w:p>
    <w:p w14:paraId="3785070C" w14:textId="77777777" w:rsidR="00640A1B" w:rsidRPr="00FF085F" w:rsidRDefault="00640A1B" w:rsidP="000E5FAD">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b/>
          <w:sz w:val="24"/>
          <w:szCs w:val="24"/>
        </w:rPr>
        <w:t>4.</w:t>
      </w:r>
      <w:r w:rsidRPr="00FF085F">
        <w:rPr>
          <w:rFonts w:ascii="Times New Roman" w:hAnsi="Times New Roman" w:cs="Times New Roman"/>
          <w:sz w:val="24"/>
          <w:szCs w:val="24"/>
        </w:rPr>
        <w:t>Консултантски и помощни услуги в подкрепа на иновациите.</w:t>
      </w:r>
    </w:p>
    <w:p w14:paraId="056C1734" w14:textId="77777777" w:rsidR="00995659" w:rsidRPr="00FF085F" w:rsidRDefault="00995659" w:rsidP="00640A1B">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b/>
          <w:sz w:val="24"/>
          <w:szCs w:val="24"/>
        </w:rPr>
      </w:pPr>
    </w:p>
    <w:p w14:paraId="1EC2D014" w14:textId="77777777" w:rsidR="00E96A7B" w:rsidRDefault="00640A1B" w:rsidP="00E96A7B">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sz w:val="24"/>
          <w:szCs w:val="24"/>
        </w:rPr>
      </w:pPr>
      <w:r w:rsidRPr="00FF085F">
        <w:rPr>
          <w:rFonts w:ascii="Times New Roman" w:hAnsi="Times New Roman" w:cs="Times New Roman"/>
          <w:b/>
          <w:i/>
          <w:sz w:val="24"/>
          <w:szCs w:val="24"/>
        </w:rPr>
        <w:t>Забележка:</w:t>
      </w:r>
      <w:r w:rsidRPr="00FF085F">
        <w:rPr>
          <w:rFonts w:ascii="Times New Roman" w:hAnsi="Times New Roman" w:cs="Times New Roman"/>
          <w:sz w:val="24"/>
          <w:szCs w:val="24"/>
        </w:rPr>
        <w:t xml:space="preserve"> Консултантски</w:t>
      </w:r>
      <w:r w:rsidR="00F42AED" w:rsidRPr="00FF085F">
        <w:rPr>
          <w:rFonts w:ascii="Times New Roman" w:hAnsi="Times New Roman" w:cs="Times New Roman"/>
          <w:sz w:val="24"/>
          <w:szCs w:val="24"/>
        </w:rPr>
        <w:t>те</w:t>
      </w:r>
      <w:r w:rsidRPr="00FF085F">
        <w:rPr>
          <w:rFonts w:ascii="Times New Roman" w:hAnsi="Times New Roman" w:cs="Times New Roman"/>
          <w:sz w:val="24"/>
          <w:szCs w:val="24"/>
        </w:rPr>
        <w:t xml:space="preserve"> услуги в подкрепа на иновациите </w:t>
      </w:r>
      <w:r w:rsidR="00616D92" w:rsidRPr="00FF085F">
        <w:rPr>
          <w:rFonts w:ascii="Times New Roman" w:hAnsi="Times New Roman" w:cs="Times New Roman"/>
          <w:sz w:val="24"/>
          <w:szCs w:val="24"/>
        </w:rPr>
        <w:t xml:space="preserve">може да включват: </w:t>
      </w:r>
      <w:r w:rsidRPr="00FF085F">
        <w:rPr>
          <w:rFonts w:ascii="Times New Roman" w:hAnsi="Times New Roman" w:cs="Times New Roman"/>
          <w:sz w:val="24"/>
          <w:szCs w:val="24"/>
        </w:rPr>
        <w:t>консултиране, подпомагане и обучение в областта на трансфера на знания</w:t>
      </w:r>
      <w:r w:rsidR="00616D92" w:rsidRPr="00FF085F">
        <w:rPr>
          <w:rFonts w:ascii="Times New Roman" w:hAnsi="Times New Roman" w:cs="Times New Roman"/>
          <w:sz w:val="24"/>
          <w:szCs w:val="24"/>
        </w:rPr>
        <w:t>;</w:t>
      </w:r>
      <w:r w:rsidRPr="00FF085F">
        <w:rPr>
          <w:rFonts w:ascii="Times New Roman" w:hAnsi="Times New Roman" w:cs="Times New Roman"/>
          <w:sz w:val="24"/>
          <w:szCs w:val="24"/>
        </w:rPr>
        <w:t xml:space="preserve"> придобиването, защитата и експлоатацията на нематериални активи</w:t>
      </w:r>
      <w:r w:rsidR="00616D92" w:rsidRPr="00FF085F">
        <w:rPr>
          <w:rFonts w:ascii="Times New Roman" w:hAnsi="Times New Roman" w:cs="Times New Roman"/>
          <w:sz w:val="24"/>
          <w:szCs w:val="24"/>
        </w:rPr>
        <w:t>;</w:t>
      </w:r>
      <w:r w:rsidRPr="00FF085F">
        <w:rPr>
          <w:rFonts w:ascii="Times New Roman" w:hAnsi="Times New Roman" w:cs="Times New Roman"/>
          <w:sz w:val="24"/>
          <w:szCs w:val="24"/>
        </w:rPr>
        <w:t xml:space="preserve"> използването на стандарти и на правила, които ги уреждат; „помощни услуги в подкрепа на иновациите“ означава осигуряване на  бази данни, библиотеки, пазарни проучвания, лаборатории, етикети за качество, изпитване и сертифициране с цел разработване на по-ефективн</w:t>
      </w:r>
      <w:r w:rsidR="00E96A7B">
        <w:rPr>
          <w:rFonts w:ascii="Times New Roman" w:hAnsi="Times New Roman" w:cs="Times New Roman"/>
          <w:sz w:val="24"/>
          <w:szCs w:val="24"/>
        </w:rPr>
        <w:t>и продукти, процеси или услуги.</w:t>
      </w:r>
    </w:p>
    <w:p w14:paraId="32B54CDC" w14:textId="77777777" w:rsidR="00E96A7B" w:rsidRDefault="00E96A7B" w:rsidP="00E96A7B">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hAnsi="Times New Roman" w:cs="Times New Roman"/>
          <w:sz w:val="24"/>
          <w:szCs w:val="24"/>
        </w:rPr>
      </w:pPr>
    </w:p>
    <w:p w14:paraId="7052533C" w14:textId="77777777" w:rsidR="00E96A7B" w:rsidRPr="00EE4695" w:rsidRDefault="00E96A7B"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i/>
          <w:sz w:val="24"/>
          <w:szCs w:val="24"/>
        </w:rPr>
      </w:pPr>
      <w:r w:rsidRPr="00EE4695">
        <w:rPr>
          <w:rFonts w:ascii="Times New Roman" w:hAnsi="Times New Roman" w:cs="Times New Roman"/>
          <w:b/>
          <w:sz w:val="24"/>
          <w:szCs w:val="24"/>
        </w:rPr>
        <w:t>Консултантски услуги в подкрепа на иновациите включват</w:t>
      </w:r>
      <w:r w:rsidRPr="00EE4695">
        <w:rPr>
          <w:rFonts w:ascii="Times New Roman" w:hAnsi="Times New Roman" w:cs="Times New Roman"/>
          <w:b/>
          <w:i/>
          <w:sz w:val="24"/>
          <w:szCs w:val="24"/>
        </w:rPr>
        <w:t>:</w:t>
      </w:r>
    </w:p>
    <w:p w14:paraId="2150114C" w14:textId="77777777" w:rsidR="00EE4695" w:rsidRPr="00EE4695" w:rsidRDefault="00E96A7B"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i/>
          <w:sz w:val="24"/>
          <w:szCs w:val="24"/>
        </w:rPr>
      </w:pPr>
      <w:r w:rsidRPr="00EE4695">
        <w:rPr>
          <w:rFonts w:ascii="Times New Roman" w:hAnsi="Times New Roman" w:cs="Times New Roman"/>
          <w:b/>
          <w:i/>
          <w:sz w:val="24"/>
          <w:szCs w:val="24"/>
        </w:rPr>
        <w:t xml:space="preserve">- </w:t>
      </w:r>
      <w:r w:rsidRPr="00EE4695">
        <w:rPr>
          <w:rFonts w:ascii="Times New Roman" w:hAnsi="Times New Roman" w:cs="Times New Roman"/>
          <w:b/>
          <w:sz w:val="24"/>
          <w:szCs w:val="24"/>
        </w:rPr>
        <w:t>консултиране, подпомагане и обучение в областта на трансфера на знания</w:t>
      </w:r>
      <w:r w:rsidRPr="00EE4695">
        <w:rPr>
          <w:rFonts w:ascii="Times New Roman" w:hAnsi="Times New Roman" w:cs="Times New Roman"/>
          <w:sz w:val="24"/>
          <w:szCs w:val="24"/>
        </w:rPr>
        <w:t>, като например: консултантски услуги във връзка с осъществяване на трансфера на знания, генериран по проекта, подпомагане на внедряването в производство на придобитите в рамките на проекта права по интелектуална собственост, обучения във връзка с осъществяване на трансфер на</w:t>
      </w:r>
      <w:r w:rsidRPr="00EE4695">
        <w:rPr>
          <w:rFonts w:ascii="Times New Roman" w:hAnsi="Times New Roman" w:cs="Times New Roman"/>
          <w:spacing w:val="-4"/>
          <w:sz w:val="24"/>
          <w:szCs w:val="24"/>
        </w:rPr>
        <w:t xml:space="preserve"> </w:t>
      </w:r>
      <w:r w:rsidRPr="00EE4695">
        <w:rPr>
          <w:rFonts w:ascii="Times New Roman" w:hAnsi="Times New Roman" w:cs="Times New Roman"/>
          <w:sz w:val="24"/>
          <w:szCs w:val="24"/>
        </w:rPr>
        <w:t>знания;</w:t>
      </w:r>
    </w:p>
    <w:p w14:paraId="17B444B0" w14:textId="77777777" w:rsidR="00E96A7B" w:rsidRPr="00EE4695" w:rsidRDefault="00EE4695"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i/>
          <w:sz w:val="24"/>
          <w:szCs w:val="24"/>
        </w:rPr>
      </w:pPr>
      <w:r w:rsidRPr="00EE4695">
        <w:rPr>
          <w:rFonts w:ascii="Times New Roman" w:hAnsi="Times New Roman" w:cs="Times New Roman"/>
          <w:b/>
          <w:i/>
          <w:sz w:val="24"/>
          <w:szCs w:val="24"/>
        </w:rPr>
        <w:t xml:space="preserve">- </w:t>
      </w:r>
      <w:r w:rsidR="00E96A7B" w:rsidRPr="00EE4695">
        <w:rPr>
          <w:rFonts w:ascii="Times New Roman" w:hAnsi="Times New Roman" w:cs="Times New Roman"/>
          <w:b/>
          <w:sz w:val="24"/>
          <w:szCs w:val="24"/>
        </w:rPr>
        <w:t>консултиране, подпомагане и обучение в областта на придобиването, защитата и експлоатацията на нематериални активи</w:t>
      </w:r>
      <w:r w:rsidR="00E96A7B" w:rsidRPr="00EE4695">
        <w:rPr>
          <w:rFonts w:ascii="Times New Roman" w:hAnsi="Times New Roman" w:cs="Times New Roman"/>
          <w:sz w:val="24"/>
          <w:szCs w:val="24"/>
        </w:rPr>
        <w:t xml:space="preserve">, като например: услуги, свързани със защита на интелектуална собственост на национално и международно равнище върху внедряваните по проекта иновативни продукти/процеси, вкл. проучвания, извършени от Патентно ведомство или правоспособен представител по индустриална собственост; превод и други дейности, извършени </w:t>
      </w:r>
      <w:r w:rsidR="00E96A7B" w:rsidRPr="00EE4695">
        <w:rPr>
          <w:rFonts w:ascii="Times New Roman" w:hAnsi="Times New Roman" w:cs="Times New Roman"/>
          <w:sz w:val="24"/>
          <w:szCs w:val="24"/>
        </w:rPr>
        <w:lastRenderedPageBreak/>
        <w:t>с цел придобиване на права в други страни; подготовка на заявка за патент, за регистрация на полезен модел на национално и международно равнище; услуги, свързани с получаване на защитен документ; услуги, свързани с експлоатацията на патент, полезен</w:t>
      </w:r>
      <w:r w:rsidR="00E96A7B" w:rsidRPr="00EE4695">
        <w:rPr>
          <w:rFonts w:ascii="Times New Roman" w:hAnsi="Times New Roman" w:cs="Times New Roman"/>
          <w:spacing w:val="-6"/>
          <w:sz w:val="24"/>
          <w:szCs w:val="24"/>
        </w:rPr>
        <w:t xml:space="preserve"> </w:t>
      </w:r>
      <w:r w:rsidR="00E96A7B" w:rsidRPr="00EE4695">
        <w:rPr>
          <w:rFonts w:ascii="Times New Roman" w:hAnsi="Times New Roman" w:cs="Times New Roman"/>
          <w:sz w:val="24"/>
          <w:szCs w:val="24"/>
        </w:rPr>
        <w:t>модел.</w:t>
      </w:r>
    </w:p>
    <w:p w14:paraId="79BBD0A0" w14:textId="77777777" w:rsidR="00EE4695" w:rsidRPr="00EE4695" w:rsidRDefault="00E96A7B"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sz w:val="24"/>
          <w:szCs w:val="24"/>
        </w:rPr>
        <w:t>Горепосочените дейности са допустими, в случай че са свързани с права по интелектуална собственост за иновации, които се подкрепят по проекта (вкл. придобити в рамките на проекта). Допустимите консултантски и юридически услуги не включват непредвидени разходи, възникнали по време на изпълнение на проекта</w:t>
      </w:r>
      <w:r w:rsidRPr="00EE4695">
        <w:rPr>
          <w:rFonts w:ascii="Times New Roman" w:hAnsi="Times New Roman" w:cs="Times New Roman"/>
          <w:spacing w:val="-26"/>
          <w:sz w:val="24"/>
          <w:szCs w:val="24"/>
        </w:rPr>
        <w:t xml:space="preserve"> </w:t>
      </w:r>
      <w:r w:rsidRPr="00EE4695">
        <w:rPr>
          <w:rFonts w:ascii="Times New Roman" w:hAnsi="Times New Roman" w:cs="Times New Roman"/>
          <w:sz w:val="24"/>
          <w:szCs w:val="24"/>
        </w:rPr>
        <w:t>и разходи, свързани със съдебни спорове по отношение на внедрявания иновативен продукт (стока или услуга) или процес</w:t>
      </w:r>
      <w:r w:rsidR="00EE4695" w:rsidRPr="00EE4695">
        <w:rPr>
          <w:rFonts w:ascii="Times New Roman" w:hAnsi="Times New Roman" w:cs="Times New Roman"/>
          <w:sz w:val="24"/>
          <w:szCs w:val="24"/>
        </w:rPr>
        <w:t>.</w:t>
      </w:r>
    </w:p>
    <w:p w14:paraId="353F8F46" w14:textId="77777777" w:rsidR="00EE4695" w:rsidRPr="00EE4695" w:rsidRDefault="00EE4695"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sz w:val="24"/>
          <w:szCs w:val="24"/>
        </w:rPr>
        <w:t xml:space="preserve">- </w:t>
      </w:r>
      <w:r w:rsidR="00E96A7B" w:rsidRPr="00EE4695">
        <w:rPr>
          <w:rFonts w:ascii="Times New Roman" w:hAnsi="Times New Roman" w:cs="Times New Roman"/>
          <w:b/>
          <w:sz w:val="24"/>
          <w:szCs w:val="24"/>
        </w:rPr>
        <w:t>консултиране, подпомагане и обучение в областта на използването на стандарти и на правилата, които ги уреждат</w:t>
      </w:r>
      <w:r w:rsidR="00E96A7B" w:rsidRPr="00EE4695">
        <w:rPr>
          <w:rFonts w:ascii="Times New Roman" w:hAnsi="Times New Roman" w:cs="Times New Roman"/>
          <w:sz w:val="24"/>
          <w:szCs w:val="24"/>
        </w:rPr>
        <w:t>, като например: предоставяне на професионални съвети и консултации относно приложимите за иновативния продукт (стока или услуга) или процес директиви, регламенти, стандарти, включително услуги, пряко свързани с постигане на съответствие на продукти с европейски/международни</w:t>
      </w:r>
      <w:r w:rsidR="00E96A7B" w:rsidRPr="00EE4695">
        <w:rPr>
          <w:rFonts w:ascii="Times New Roman" w:hAnsi="Times New Roman" w:cs="Times New Roman"/>
          <w:spacing w:val="-12"/>
          <w:sz w:val="24"/>
          <w:szCs w:val="24"/>
        </w:rPr>
        <w:t xml:space="preserve"> </w:t>
      </w:r>
      <w:r w:rsidR="00E96A7B" w:rsidRPr="00EE4695">
        <w:rPr>
          <w:rFonts w:ascii="Times New Roman" w:hAnsi="Times New Roman" w:cs="Times New Roman"/>
          <w:sz w:val="24"/>
          <w:szCs w:val="24"/>
        </w:rPr>
        <w:t>стандарти.</w:t>
      </w:r>
    </w:p>
    <w:p w14:paraId="626841BA" w14:textId="77777777" w:rsidR="00EE4695" w:rsidRPr="00EE4695" w:rsidRDefault="00E96A7B"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i/>
          <w:sz w:val="24"/>
          <w:szCs w:val="24"/>
        </w:rPr>
      </w:pPr>
      <w:r w:rsidRPr="00EE4695">
        <w:rPr>
          <w:rFonts w:ascii="Times New Roman" w:hAnsi="Times New Roman" w:cs="Times New Roman"/>
          <w:b/>
          <w:sz w:val="24"/>
          <w:szCs w:val="24"/>
        </w:rPr>
        <w:t>Помощните услуги в подкрепа на иновациите включват</w:t>
      </w:r>
      <w:r w:rsidRPr="00EE4695">
        <w:rPr>
          <w:rFonts w:ascii="Times New Roman" w:hAnsi="Times New Roman" w:cs="Times New Roman"/>
          <w:b/>
          <w:i/>
          <w:sz w:val="24"/>
          <w:szCs w:val="24"/>
        </w:rPr>
        <w:t>:</w:t>
      </w:r>
    </w:p>
    <w:p w14:paraId="54AE597B" w14:textId="77777777" w:rsidR="00EE4695" w:rsidRPr="00EE4695" w:rsidRDefault="00E96A7B"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b/>
          <w:sz w:val="24"/>
          <w:szCs w:val="24"/>
        </w:rPr>
        <w:t>ВАЖНО</w:t>
      </w:r>
      <w:r w:rsidRPr="00EE4695">
        <w:rPr>
          <w:rFonts w:ascii="Times New Roman" w:hAnsi="Times New Roman" w:cs="Times New Roman"/>
          <w:sz w:val="24"/>
          <w:szCs w:val="24"/>
        </w:rPr>
        <w:t>: Посочените примери за услуги в подкрепа на иновациите имат за цел да ориентират кандидатите за възможните типове услуги, като не представляват изчерпателен списък на допустимите услуги в подкрепа на иновациите.</w:t>
      </w:r>
    </w:p>
    <w:p w14:paraId="3FABA684" w14:textId="77777777" w:rsidR="00EE4695" w:rsidRPr="00EE4695" w:rsidRDefault="00EE4695"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sz w:val="24"/>
          <w:szCs w:val="24"/>
        </w:rPr>
        <w:t xml:space="preserve">- </w:t>
      </w:r>
      <w:r w:rsidR="00E96A7B" w:rsidRPr="00EE4695">
        <w:rPr>
          <w:rFonts w:ascii="Times New Roman" w:hAnsi="Times New Roman" w:cs="Times New Roman"/>
          <w:b/>
          <w:sz w:val="24"/>
          <w:szCs w:val="24"/>
        </w:rPr>
        <w:t>осигуряване на бази данни с цел разработване на по-ефективни продукти, процеси или услуги</w:t>
      </w:r>
      <w:r w:rsidR="00E96A7B" w:rsidRPr="00EE4695">
        <w:rPr>
          <w:rFonts w:ascii="Times New Roman" w:hAnsi="Times New Roman" w:cs="Times New Roman"/>
          <w:sz w:val="24"/>
          <w:szCs w:val="24"/>
        </w:rPr>
        <w:t>, като например: осигуряване на достъп до бази данни, които да бъдат използвани във връзка с подобряването на внедрявания по проекта продукт (стока или услуга) или</w:t>
      </w:r>
      <w:r w:rsidR="00E96A7B" w:rsidRPr="00EE4695">
        <w:rPr>
          <w:rFonts w:ascii="Times New Roman" w:hAnsi="Times New Roman" w:cs="Times New Roman"/>
          <w:spacing w:val="1"/>
          <w:sz w:val="24"/>
          <w:szCs w:val="24"/>
        </w:rPr>
        <w:t xml:space="preserve"> </w:t>
      </w:r>
      <w:r w:rsidR="00E96A7B" w:rsidRPr="00EE4695">
        <w:rPr>
          <w:rFonts w:ascii="Times New Roman" w:hAnsi="Times New Roman" w:cs="Times New Roman"/>
          <w:sz w:val="24"/>
          <w:szCs w:val="24"/>
        </w:rPr>
        <w:t>процес;</w:t>
      </w:r>
    </w:p>
    <w:p w14:paraId="371FDFD5" w14:textId="77777777" w:rsidR="00EE4695" w:rsidRPr="00EE4695" w:rsidRDefault="00EE4695"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sz w:val="24"/>
          <w:szCs w:val="24"/>
        </w:rPr>
        <w:t xml:space="preserve">- </w:t>
      </w:r>
      <w:r w:rsidR="00E96A7B" w:rsidRPr="00EE4695">
        <w:rPr>
          <w:rFonts w:ascii="Times New Roman" w:hAnsi="Times New Roman" w:cs="Times New Roman"/>
          <w:b/>
          <w:sz w:val="24"/>
          <w:szCs w:val="24"/>
        </w:rPr>
        <w:t>осигуряване на библиотеки с цел разработване на по-ефективни продукти, процеси или услуги</w:t>
      </w:r>
      <w:r w:rsidR="00E96A7B" w:rsidRPr="00EE4695">
        <w:rPr>
          <w:rFonts w:ascii="Times New Roman" w:hAnsi="Times New Roman" w:cs="Times New Roman"/>
          <w:sz w:val="24"/>
          <w:szCs w:val="24"/>
        </w:rPr>
        <w:t>, като например: осигуряване на достъп до библиотеки, които да бъдат използвани във връзка с подобряването на внедрявания по проекта продукт (стока или услуга) или</w:t>
      </w:r>
      <w:r w:rsidR="00E96A7B" w:rsidRPr="00EE4695">
        <w:rPr>
          <w:rFonts w:ascii="Times New Roman" w:hAnsi="Times New Roman" w:cs="Times New Roman"/>
          <w:spacing w:val="1"/>
          <w:sz w:val="24"/>
          <w:szCs w:val="24"/>
        </w:rPr>
        <w:t xml:space="preserve"> </w:t>
      </w:r>
      <w:r w:rsidR="00E96A7B" w:rsidRPr="00EE4695">
        <w:rPr>
          <w:rFonts w:ascii="Times New Roman" w:hAnsi="Times New Roman" w:cs="Times New Roman"/>
          <w:sz w:val="24"/>
          <w:szCs w:val="24"/>
        </w:rPr>
        <w:t>процес;</w:t>
      </w:r>
    </w:p>
    <w:p w14:paraId="5CDACBF7" w14:textId="77777777" w:rsidR="00EE4695" w:rsidRPr="00EE4695" w:rsidRDefault="00E96A7B"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b/>
          <w:sz w:val="24"/>
          <w:szCs w:val="24"/>
        </w:rPr>
        <w:t>ВАЖНО</w:t>
      </w:r>
      <w:r w:rsidRPr="00EE4695">
        <w:rPr>
          <w:rFonts w:ascii="Times New Roman" w:hAnsi="Times New Roman" w:cs="Times New Roman"/>
          <w:sz w:val="24"/>
          <w:szCs w:val="24"/>
        </w:rPr>
        <w:t>: Дейностите за осигуряване на бази данни и библиотеки са допустими само за периода на изпълнение на проекта.</w:t>
      </w:r>
    </w:p>
    <w:p w14:paraId="50CF978C" w14:textId="77777777" w:rsidR="00EE4695" w:rsidRPr="00EE4695" w:rsidRDefault="00EE4695"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sz w:val="24"/>
          <w:szCs w:val="24"/>
        </w:rPr>
        <w:t xml:space="preserve">- </w:t>
      </w:r>
      <w:r w:rsidR="00E96A7B" w:rsidRPr="00EE4695">
        <w:rPr>
          <w:rFonts w:ascii="Times New Roman" w:hAnsi="Times New Roman" w:cs="Times New Roman"/>
          <w:b/>
          <w:sz w:val="24"/>
          <w:szCs w:val="24"/>
        </w:rPr>
        <w:t>осигуряване на пазарни проучвания с цел разработване на по-ефективни продукти, процеси или услуги</w:t>
      </w:r>
      <w:r w:rsidR="00E96A7B" w:rsidRPr="00EE4695">
        <w:rPr>
          <w:rFonts w:ascii="Times New Roman" w:hAnsi="Times New Roman" w:cs="Times New Roman"/>
          <w:sz w:val="24"/>
          <w:szCs w:val="24"/>
        </w:rPr>
        <w:t>, като например: услуги за провеждане на пазарни анализи и проучвания на пазара, които да допринесат за успешната пазарна реализация на внедряваната по проекта</w:t>
      </w:r>
      <w:r w:rsidR="00E96A7B" w:rsidRPr="00EE4695">
        <w:rPr>
          <w:rFonts w:ascii="Times New Roman" w:hAnsi="Times New Roman" w:cs="Times New Roman"/>
          <w:spacing w:val="-2"/>
          <w:sz w:val="24"/>
          <w:szCs w:val="24"/>
        </w:rPr>
        <w:t xml:space="preserve"> </w:t>
      </w:r>
      <w:r w:rsidR="00E96A7B" w:rsidRPr="00EE4695">
        <w:rPr>
          <w:rFonts w:ascii="Times New Roman" w:hAnsi="Times New Roman" w:cs="Times New Roman"/>
          <w:sz w:val="24"/>
          <w:szCs w:val="24"/>
        </w:rPr>
        <w:t>иновация;</w:t>
      </w:r>
    </w:p>
    <w:p w14:paraId="46F5C760" w14:textId="77777777" w:rsidR="00EE4695" w:rsidRPr="00EE4695" w:rsidRDefault="00EE4695"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sz w:val="24"/>
          <w:szCs w:val="24"/>
        </w:rPr>
        <w:t xml:space="preserve">- </w:t>
      </w:r>
      <w:r w:rsidR="00E96A7B" w:rsidRPr="00EE4695">
        <w:rPr>
          <w:rFonts w:ascii="Times New Roman" w:hAnsi="Times New Roman" w:cs="Times New Roman"/>
          <w:b/>
          <w:sz w:val="24"/>
          <w:szCs w:val="24"/>
        </w:rPr>
        <w:t>осигуряване на лаборатории с цел разработване на по-ефективни продукти, процеси или услуги</w:t>
      </w:r>
      <w:r w:rsidR="00E96A7B" w:rsidRPr="00EE4695">
        <w:rPr>
          <w:rFonts w:ascii="Times New Roman" w:hAnsi="Times New Roman" w:cs="Times New Roman"/>
          <w:sz w:val="24"/>
          <w:szCs w:val="24"/>
        </w:rPr>
        <w:t>, като например: услуги за провеждане на изследвания, измервания и</w:t>
      </w:r>
      <w:r w:rsidR="00E96A7B" w:rsidRPr="00EE4695">
        <w:rPr>
          <w:rFonts w:ascii="Times New Roman" w:hAnsi="Times New Roman" w:cs="Times New Roman"/>
          <w:spacing w:val="-1"/>
          <w:sz w:val="24"/>
          <w:szCs w:val="24"/>
        </w:rPr>
        <w:t xml:space="preserve"> </w:t>
      </w:r>
      <w:r w:rsidR="00E96A7B" w:rsidRPr="00EE4695">
        <w:rPr>
          <w:rFonts w:ascii="Times New Roman" w:hAnsi="Times New Roman" w:cs="Times New Roman"/>
          <w:sz w:val="24"/>
          <w:szCs w:val="24"/>
        </w:rPr>
        <w:t>изпитвания;</w:t>
      </w:r>
    </w:p>
    <w:p w14:paraId="5DEE8ED5" w14:textId="77777777" w:rsidR="00EE4695" w:rsidRPr="00EE4695" w:rsidRDefault="00EE4695"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sz w:val="24"/>
          <w:szCs w:val="24"/>
        </w:rPr>
        <w:t xml:space="preserve">- </w:t>
      </w:r>
      <w:r w:rsidR="00E96A7B" w:rsidRPr="00EE4695">
        <w:rPr>
          <w:rFonts w:ascii="Times New Roman" w:hAnsi="Times New Roman" w:cs="Times New Roman"/>
          <w:b/>
          <w:sz w:val="24"/>
          <w:szCs w:val="24"/>
        </w:rPr>
        <w:t>осигуряване на етикети за качество с цел разработване на по-ефективни продукти, процеси или услуги</w:t>
      </w:r>
      <w:r w:rsidR="00E96A7B" w:rsidRPr="00EE4695">
        <w:rPr>
          <w:rFonts w:ascii="Times New Roman" w:hAnsi="Times New Roman" w:cs="Times New Roman"/>
          <w:sz w:val="24"/>
          <w:szCs w:val="24"/>
        </w:rPr>
        <w:t>, като например: услуги за придобиване на етикети за качество за внедряваната по проекта</w:t>
      </w:r>
      <w:r w:rsidR="00E96A7B" w:rsidRPr="00EE4695">
        <w:rPr>
          <w:rFonts w:ascii="Times New Roman" w:hAnsi="Times New Roman" w:cs="Times New Roman"/>
          <w:spacing w:val="-2"/>
          <w:sz w:val="24"/>
          <w:szCs w:val="24"/>
        </w:rPr>
        <w:t xml:space="preserve"> </w:t>
      </w:r>
      <w:r w:rsidR="00E96A7B" w:rsidRPr="00EE4695">
        <w:rPr>
          <w:rFonts w:ascii="Times New Roman" w:hAnsi="Times New Roman" w:cs="Times New Roman"/>
          <w:sz w:val="24"/>
          <w:szCs w:val="24"/>
        </w:rPr>
        <w:t>иновация;</w:t>
      </w:r>
    </w:p>
    <w:p w14:paraId="23EA5CDE" w14:textId="77777777" w:rsidR="00E96A7B" w:rsidRPr="00EE4695" w:rsidRDefault="00EE4695"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sz w:val="24"/>
          <w:szCs w:val="24"/>
        </w:rPr>
        <w:t xml:space="preserve">- </w:t>
      </w:r>
      <w:r w:rsidR="00E96A7B" w:rsidRPr="00EE4695">
        <w:rPr>
          <w:rFonts w:ascii="Times New Roman" w:hAnsi="Times New Roman" w:cs="Times New Roman"/>
          <w:b/>
          <w:sz w:val="24"/>
          <w:szCs w:val="24"/>
        </w:rPr>
        <w:t>изпитване и сертифициране с цел разработване на по-ефективни продукти, процеси или услуги</w:t>
      </w:r>
      <w:r w:rsidR="00E96A7B" w:rsidRPr="00EE4695">
        <w:rPr>
          <w:rFonts w:ascii="Times New Roman" w:hAnsi="Times New Roman" w:cs="Times New Roman"/>
          <w:sz w:val="24"/>
          <w:szCs w:val="24"/>
        </w:rPr>
        <w:t>, като например: изпитване и сертификация на иновативния продукт (стока или услуга) или процес, респективно получаване на продуктово съответствие за иновативния продукт, в съответствие с приложимите</w:t>
      </w:r>
      <w:r w:rsidR="00E96A7B" w:rsidRPr="00EE4695">
        <w:rPr>
          <w:rFonts w:ascii="Times New Roman" w:hAnsi="Times New Roman" w:cs="Times New Roman"/>
          <w:spacing w:val="-17"/>
          <w:sz w:val="24"/>
          <w:szCs w:val="24"/>
        </w:rPr>
        <w:t xml:space="preserve"> </w:t>
      </w:r>
      <w:r w:rsidR="00E96A7B" w:rsidRPr="00EE4695">
        <w:rPr>
          <w:rFonts w:ascii="Times New Roman" w:hAnsi="Times New Roman" w:cs="Times New Roman"/>
          <w:sz w:val="24"/>
          <w:szCs w:val="24"/>
        </w:rPr>
        <w:t>стандарти</w:t>
      </w:r>
      <w:r w:rsidRPr="00EE4695">
        <w:rPr>
          <w:rFonts w:ascii="Times New Roman" w:hAnsi="Times New Roman" w:cs="Times New Roman"/>
          <w:sz w:val="24"/>
          <w:szCs w:val="24"/>
        </w:rPr>
        <w:t>.</w:t>
      </w:r>
    </w:p>
    <w:p w14:paraId="70F9822B" w14:textId="77777777" w:rsidR="00EE4695" w:rsidRPr="00EE4695" w:rsidRDefault="00EE4695"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sz w:val="24"/>
          <w:szCs w:val="24"/>
        </w:rPr>
        <w:t>Посочените дейности следва да са в съответствие с хоризонталните политики на ЕС, посочени в т. 17 от Насоките за кандидатстване. Съответствието с посочените хоризонтални политики ще бъде проследявано както на етап оценка на проектните предложения, така и на етап изпълнение на проектите.</w:t>
      </w:r>
    </w:p>
    <w:p w14:paraId="2F039D70" w14:textId="77777777" w:rsidR="00EE4695" w:rsidRDefault="00EE4695"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b/>
          <w:sz w:val="24"/>
          <w:szCs w:val="24"/>
        </w:rPr>
        <w:lastRenderedPageBreak/>
        <w:t>ВАЖНО</w:t>
      </w:r>
      <w:r w:rsidRPr="00EE4695">
        <w:rPr>
          <w:rFonts w:ascii="Times New Roman" w:hAnsi="Times New Roman" w:cs="Times New Roman"/>
          <w:sz w:val="24"/>
          <w:szCs w:val="24"/>
        </w:rPr>
        <w:t xml:space="preserve">! Включването на дейности само за консултантски и помощни услуги в проектното предложение, подавано по настоящата процедура е НЕДОПУСТИМО. Кандидатите за безвъзмездна финансова помощ </w:t>
      </w:r>
      <w:r w:rsidRPr="00EE4695">
        <w:rPr>
          <w:rFonts w:ascii="Times New Roman" w:hAnsi="Times New Roman" w:cs="Times New Roman"/>
          <w:b/>
          <w:sz w:val="24"/>
          <w:szCs w:val="24"/>
        </w:rPr>
        <w:t xml:space="preserve">могат да представят </w:t>
      </w:r>
      <w:r w:rsidRPr="00EE4695">
        <w:rPr>
          <w:rFonts w:ascii="Times New Roman" w:hAnsi="Times New Roman" w:cs="Times New Roman"/>
          <w:sz w:val="24"/>
          <w:szCs w:val="24"/>
        </w:rPr>
        <w:t>проектни предложения по настоящата</w:t>
      </w:r>
      <w:r w:rsidRPr="00EE4695">
        <w:rPr>
          <w:rFonts w:ascii="Times New Roman" w:hAnsi="Times New Roman" w:cs="Times New Roman"/>
          <w:spacing w:val="-11"/>
          <w:sz w:val="24"/>
          <w:szCs w:val="24"/>
        </w:rPr>
        <w:t xml:space="preserve"> </w:t>
      </w:r>
      <w:r w:rsidRPr="00EE4695">
        <w:rPr>
          <w:rFonts w:ascii="Times New Roman" w:hAnsi="Times New Roman" w:cs="Times New Roman"/>
          <w:sz w:val="24"/>
          <w:szCs w:val="24"/>
        </w:rPr>
        <w:t>процедура,</w:t>
      </w:r>
      <w:r w:rsidRPr="00EE4695">
        <w:rPr>
          <w:rFonts w:ascii="Times New Roman" w:hAnsi="Times New Roman" w:cs="Times New Roman"/>
          <w:spacing w:val="-10"/>
          <w:sz w:val="24"/>
          <w:szCs w:val="24"/>
        </w:rPr>
        <w:t xml:space="preserve"> </w:t>
      </w:r>
      <w:r w:rsidRPr="00EE4695">
        <w:rPr>
          <w:rFonts w:ascii="Times New Roman" w:hAnsi="Times New Roman" w:cs="Times New Roman"/>
          <w:sz w:val="24"/>
          <w:szCs w:val="24"/>
        </w:rPr>
        <w:t>включващи</w:t>
      </w:r>
      <w:r w:rsidRPr="00EE4695">
        <w:rPr>
          <w:rFonts w:ascii="Times New Roman" w:hAnsi="Times New Roman" w:cs="Times New Roman"/>
          <w:spacing w:val="-9"/>
          <w:sz w:val="24"/>
          <w:szCs w:val="24"/>
        </w:rPr>
        <w:t xml:space="preserve"> </w:t>
      </w:r>
      <w:r w:rsidRPr="00EE4695">
        <w:rPr>
          <w:rFonts w:ascii="Times New Roman" w:hAnsi="Times New Roman" w:cs="Times New Roman"/>
          <w:b/>
          <w:sz w:val="24"/>
          <w:szCs w:val="24"/>
        </w:rPr>
        <w:t>комбинация</w:t>
      </w:r>
      <w:r w:rsidRPr="00EE4695">
        <w:rPr>
          <w:rFonts w:ascii="Times New Roman" w:hAnsi="Times New Roman" w:cs="Times New Roman"/>
          <w:b/>
          <w:spacing w:val="-12"/>
          <w:sz w:val="24"/>
          <w:szCs w:val="24"/>
        </w:rPr>
        <w:t xml:space="preserve"> </w:t>
      </w:r>
      <w:r w:rsidRPr="00EE4695">
        <w:rPr>
          <w:rFonts w:ascii="Times New Roman" w:hAnsi="Times New Roman" w:cs="Times New Roman"/>
          <w:b/>
          <w:sz w:val="24"/>
          <w:szCs w:val="24"/>
        </w:rPr>
        <w:t>от</w:t>
      </w:r>
      <w:r w:rsidRPr="00EE4695">
        <w:rPr>
          <w:rFonts w:ascii="Times New Roman" w:hAnsi="Times New Roman" w:cs="Times New Roman"/>
          <w:b/>
          <w:spacing w:val="-10"/>
          <w:sz w:val="24"/>
          <w:szCs w:val="24"/>
        </w:rPr>
        <w:t xml:space="preserve"> </w:t>
      </w:r>
      <w:r w:rsidRPr="00EE4695">
        <w:rPr>
          <w:rFonts w:ascii="Times New Roman" w:hAnsi="Times New Roman" w:cs="Times New Roman"/>
          <w:b/>
          <w:sz w:val="24"/>
          <w:szCs w:val="24"/>
        </w:rPr>
        <w:t>„Инвестиции” (дейности по т. 1-3 от т. I) и „Услуги” (дейности по т. 4 от т. I), като включването на „Инвестиции” (дейности по т. 1-3 от т. I) е ЗАДЪЛЖИТЕЛНО. Включването само на дейности „Услуги” (дейности по т. 4 от т. I) е НЕДОПУСТИМО</w:t>
      </w:r>
      <w:r w:rsidRPr="00EE4695">
        <w:rPr>
          <w:rFonts w:ascii="Times New Roman" w:hAnsi="Times New Roman" w:cs="Times New Roman"/>
          <w:sz w:val="24"/>
          <w:szCs w:val="24"/>
        </w:rPr>
        <w:t>.</w:t>
      </w:r>
    </w:p>
    <w:p w14:paraId="38BBA83B" w14:textId="77777777" w:rsidR="00EE4695" w:rsidRDefault="00EE4695"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363825">
        <w:rPr>
          <w:rFonts w:ascii="Times New Roman" w:hAnsi="Times New Roman" w:cs="Times New Roman"/>
          <w:b/>
          <w:sz w:val="24"/>
          <w:szCs w:val="24"/>
        </w:rPr>
        <w:t>5.</w:t>
      </w:r>
      <w:r>
        <w:rPr>
          <w:rFonts w:ascii="Times New Roman" w:hAnsi="Times New Roman" w:cs="Times New Roman"/>
          <w:sz w:val="24"/>
          <w:szCs w:val="24"/>
        </w:rPr>
        <w:t xml:space="preserve"> Дейности за информиране и публичност</w:t>
      </w:r>
      <w:r w:rsidR="00363825">
        <w:rPr>
          <w:rFonts w:ascii="Times New Roman" w:hAnsi="Times New Roman" w:cs="Times New Roman"/>
          <w:sz w:val="24"/>
          <w:szCs w:val="24"/>
        </w:rPr>
        <w:t>.</w:t>
      </w:r>
      <w:r>
        <w:rPr>
          <w:rFonts w:ascii="Times New Roman" w:hAnsi="Times New Roman" w:cs="Times New Roman"/>
          <w:sz w:val="24"/>
          <w:szCs w:val="24"/>
        </w:rPr>
        <w:t xml:space="preserve"> </w:t>
      </w:r>
    </w:p>
    <w:p w14:paraId="1231B169" w14:textId="77777777" w:rsidR="00713994" w:rsidRPr="00FF085F" w:rsidRDefault="00323B76" w:rsidP="00771DD2">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bookmarkStart w:id="41" w:name="_Toc456774559"/>
      <w:r w:rsidRPr="00FF085F">
        <w:rPr>
          <w:rFonts w:ascii="Times New Roman" w:eastAsia="Calibri" w:hAnsi="Times New Roman" w:cs="Times New Roman"/>
          <w:sz w:val="24"/>
          <w:szCs w:val="24"/>
        </w:rPr>
        <w:t>Пълният набор от мерки за информиране и публичност (визуализация), които бенефициентите трябва да прилагат при изпълнение на проекти финансирани от ЕСИФ</w:t>
      </w:r>
      <w:r w:rsidR="001E253B"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се съдържа в „Единния наръчник на бенефициента за прилагане на правилата за информация и комуникация" 2014-2020, който може да бъде намерен на интернет страницата на Управляващия орган</w:t>
      </w:r>
      <w:r w:rsidR="001E253B"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w:t>
      </w:r>
    </w:p>
    <w:p w14:paraId="176FB1AF" w14:textId="77777777" w:rsidR="00363825" w:rsidRDefault="00125D2E" w:rsidP="00363825">
      <w:pPr>
        <w:pBdr>
          <w:top w:val="single" w:sz="4" w:space="1" w:color="auto"/>
          <w:left w:val="single" w:sz="4" w:space="4" w:color="auto"/>
          <w:bottom w:val="single" w:sz="4" w:space="1" w:color="auto"/>
          <w:right w:val="single" w:sz="4" w:space="4" w:color="auto"/>
        </w:pBdr>
        <w:spacing w:after="0" w:line="240" w:lineRule="auto"/>
        <w:contextualSpacing/>
        <w:jc w:val="both"/>
        <w:rPr>
          <w:rStyle w:val="Hyperlink"/>
          <w:rFonts w:ascii="Times New Roman" w:hAnsi="Times New Roman" w:cs="Times New Roman"/>
        </w:rPr>
      </w:pPr>
      <w:hyperlink r:id="rId11" w:history="1">
        <w:r w:rsidR="00040368" w:rsidRPr="00FF085F">
          <w:rPr>
            <w:rStyle w:val="Hyperlink"/>
            <w:rFonts w:ascii="Times New Roman" w:hAnsi="Times New Roman" w:cs="Times New Roman"/>
          </w:rPr>
          <w:t>http://opic.bg/informatsiya-i-publichnost/grafichni-iziskvaniya</w:t>
        </w:r>
      </w:hyperlink>
    </w:p>
    <w:p w14:paraId="33004451" w14:textId="77777777" w:rsidR="00363825" w:rsidRDefault="00363825" w:rsidP="00363825">
      <w:pPr>
        <w:pBdr>
          <w:top w:val="single" w:sz="4" w:space="1" w:color="auto"/>
          <w:left w:val="single" w:sz="4" w:space="4" w:color="auto"/>
          <w:bottom w:val="single" w:sz="4" w:space="1" w:color="auto"/>
          <w:right w:val="single" w:sz="4" w:space="4" w:color="auto"/>
        </w:pBdr>
        <w:spacing w:after="0" w:line="240" w:lineRule="auto"/>
        <w:contextualSpacing/>
        <w:jc w:val="both"/>
        <w:rPr>
          <w:rStyle w:val="Hyperlink"/>
          <w:rFonts w:ascii="Times New Roman" w:hAnsi="Times New Roman" w:cs="Times New Roman"/>
        </w:rPr>
      </w:pPr>
    </w:p>
    <w:p w14:paraId="2C49A4AE" w14:textId="77777777" w:rsidR="00E206C4" w:rsidRDefault="0012463E" w:rsidP="00E206C4">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363825">
        <w:rPr>
          <w:rFonts w:ascii="Times New Roman" w:eastAsia="Calibri" w:hAnsi="Times New Roman" w:cs="Times New Roman"/>
          <w:b/>
          <w:sz w:val="24"/>
          <w:szCs w:val="24"/>
        </w:rPr>
        <w:t>ВАЖНО:</w:t>
      </w:r>
      <w:r w:rsidR="00030EC0" w:rsidRPr="00363825">
        <w:rPr>
          <w:rFonts w:ascii="Times New Roman" w:eastAsia="Calibri" w:hAnsi="Times New Roman" w:cs="Times New Roman"/>
          <w:sz w:val="24"/>
          <w:szCs w:val="24"/>
        </w:rPr>
        <w:t xml:space="preserve"> </w:t>
      </w:r>
      <w:r w:rsidR="00363825" w:rsidRPr="00363825">
        <w:rPr>
          <w:rFonts w:ascii="Times New Roman" w:hAnsi="Times New Roman" w:cs="Times New Roman"/>
          <w:sz w:val="24"/>
          <w:szCs w:val="24"/>
        </w:rPr>
        <w:t>Включването само на дейности за информиране и публичност в проектното предложение, подавано по настоящата процедура е НЕДОПУСТИМО.</w:t>
      </w:r>
    </w:p>
    <w:p w14:paraId="203F651B" w14:textId="77777777" w:rsidR="00E206C4" w:rsidRPr="00E206C4" w:rsidRDefault="00E206C4" w:rsidP="00E206C4">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206C4">
        <w:rPr>
          <w:rFonts w:ascii="Times New Roman" w:hAnsi="Times New Roman" w:cs="Times New Roman"/>
          <w:sz w:val="24"/>
          <w:szCs w:val="24"/>
        </w:rPr>
        <w:t>Дейностите на настоящата процедура следва да се изпълняват при условията и спазване на праговете за помощ „de minimis― съгласно Регламент (ЕС) № 1407/2013.</w:t>
      </w:r>
    </w:p>
    <w:p w14:paraId="3B1671A2" w14:textId="77777777" w:rsidR="00E206C4" w:rsidRPr="00E206C4" w:rsidRDefault="00E206C4" w:rsidP="00E206C4">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206C4">
        <w:rPr>
          <w:rFonts w:ascii="Times New Roman" w:hAnsi="Times New Roman" w:cs="Times New Roman"/>
          <w:b/>
          <w:sz w:val="24"/>
          <w:szCs w:val="24"/>
        </w:rPr>
        <w:t>ВАЖНО:</w:t>
      </w:r>
      <w:r w:rsidRPr="00E206C4">
        <w:rPr>
          <w:rFonts w:ascii="Times New Roman" w:hAnsi="Times New Roman" w:cs="Times New Roman"/>
          <w:sz w:val="24"/>
          <w:szCs w:val="24"/>
        </w:rPr>
        <w:t xml:space="preserve"> При описание на дейностите във Формуляра за кандидатстване, сформирането на екип по проекта, провеждането на процедура за избор на изпълнител, изборът на изпълнител, доставката на закупеното по проекта оборудване и т.н. не следва да са обособени като отделни дейности, а да са част от описанието/методологията за изпълнение на посочените по-горе дейности.</w:t>
      </w:r>
    </w:p>
    <w:p w14:paraId="67122FDD" w14:textId="77777777" w:rsidR="00E206C4" w:rsidRPr="00E206C4" w:rsidRDefault="00E206C4" w:rsidP="00E206C4">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206C4">
        <w:rPr>
          <w:rFonts w:ascii="Times New Roman" w:hAnsi="Times New Roman" w:cs="Times New Roman"/>
          <w:sz w:val="24"/>
          <w:szCs w:val="24"/>
        </w:rPr>
        <w:t>Кандидатите нямат право да подават проектни предложения по процедурата</w:t>
      </w:r>
      <w:r w:rsidRPr="00E206C4">
        <w:rPr>
          <w:rFonts w:ascii="Times New Roman" w:hAnsi="Times New Roman" w:cs="Times New Roman"/>
          <w:spacing w:val="-11"/>
          <w:sz w:val="24"/>
          <w:szCs w:val="24"/>
        </w:rPr>
        <w:t xml:space="preserve"> </w:t>
      </w:r>
      <w:r w:rsidRPr="00E206C4">
        <w:rPr>
          <w:rFonts w:ascii="Times New Roman" w:hAnsi="Times New Roman" w:cs="Times New Roman"/>
          <w:sz w:val="24"/>
          <w:szCs w:val="24"/>
        </w:rPr>
        <w:t>за</w:t>
      </w:r>
      <w:r w:rsidRPr="00E206C4">
        <w:rPr>
          <w:rFonts w:ascii="Times New Roman" w:hAnsi="Times New Roman" w:cs="Times New Roman"/>
          <w:spacing w:val="-12"/>
          <w:sz w:val="24"/>
          <w:szCs w:val="24"/>
        </w:rPr>
        <w:t xml:space="preserve"> </w:t>
      </w:r>
      <w:r w:rsidRPr="00E206C4">
        <w:rPr>
          <w:rFonts w:ascii="Times New Roman" w:hAnsi="Times New Roman" w:cs="Times New Roman"/>
          <w:sz w:val="24"/>
          <w:szCs w:val="24"/>
        </w:rPr>
        <w:t>вече реализирани</w:t>
      </w:r>
      <w:r w:rsidRPr="00E206C4">
        <w:rPr>
          <w:rFonts w:ascii="Times New Roman" w:hAnsi="Times New Roman" w:cs="Times New Roman"/>
          <w:spacing w:val="13"/>
          <w:sz w:val="24"/>
          <w:szCs w:val="24"/>
        </w:rPr>
        <w:t xml:space="preserve"> </w:t>
      </w:r>
      <w:r w:rsidRPr="00E206C4">
        <w:rPr>
          <w:rFonts w:ascii="Times New Roman" w:hAnsi="Times New Roman" w:cs="Times New Roman"/>
          <w:sz w:val="24"/>
          <w:szCs w:val="24"/>
        </w:rPr>
        <w:t>дейности</w:t>
      </w:r>
      <w:r w:rsidRPr="00E206C4">
        <w:rPr>
          <w:rFonts w:ascii="Times New Roman" w:hAnsi="Times New Roman" w:cs="Times New Roman"/>
          <w:spacing w:val="14"/>
          <w:sz w:val="24"/>
          <w:szCs w:val="24"/>
        </w:rPr>
        <w:t xml:space="preserve"> </w:t>
      </w:r>
      <w:r w:rsidRPr="00E206C4">
        <w:rPr>
          <w:rFonts w:ascii="Times New Roman" w:hAnsi="Times New Roman" w:cs="Times New Roman"/>
          <w:sz w:val="24"/>
          <w:szCs w:val="24"/>
        </w:rPr>
        <w:t>или</w:t>
      </w:r>
      <w:r w:rsidRPr="00E206C4">
        <w:rPr>
          <w:rFonts w:ascii="Times New Roman" w:hAnsi="Times New Roman" w:cs="Times New Roman"/>
          <w:spacing w:val="13"/>
          <w:sz w:val="24"/>
          <w:szCs w:val="24"/>
        </w:rPr>
        <w:t xml:space="preserve"> </w:t>
      </w:r>
      <w:r w:rsidRPr="00E206C4">
        <w:rPr>
          <w:rFonts w:ascii="Times New Roman" w:hAnsi="Times New Roman" w:cs="Times New Roman"/>
          <w:sz w:val="24"/>
          <w:szCs w:val="24"/>
        </w:rPr>
        <w:t>такива,</w:t>
      </w:r>
      <w:r w:rsidRPr="00E206C4">
        <w:rPr>
          <w:rFonts w:ascii="Times New Roman" w:hAnsi="Times New Roman" w:cs="Times New Roman"/>
          <w:spacing w:val="15"/>
          <w:sz w:val="24"/>
          <w:szCs w:val="24"/>
        </w:rPr>
        <w:t xml:space="preserve"> </w:t>
      </w:r>
      <w:r w:rsidRPr="00E206C4">
        <w:rPr>
          <w:rFonts w:ascii="Times New Roman" w:hAnsi="Times New Roman" w:cs="Times New Roman"/>
          <w:sz w:val="24"/>
          <w:szCs w:val="24"/>
        </w:rPr>
        <w:t>финансирани</w:t>
      </w:r>
      <w:r w:rsidRPr="00E206C4">
        <w:rPr>
          <w:rFonts w:ascii="Times New Roman" w:hAnsi="Times New Roman" w:cs="Times New Roman"/>
          <w:spacing w:val="14"/>
          <w:sz w:val="24"/>
          <w:szCs w:val="24"/>
        </w:rPr>
        <w:t xml:space="preserve"> </w:t>
      </w:r>
      <w:r w:rsidRPr="00E206C4">
        <w:rPr>
          <w:rFonts w:ascii="Times New Roman" w:hAnsi="Times New Roman" w:cs="Times New Roman"/>
          <w:sz w:val="24"/>
          <w:szCs w:val="24"/>
        </w:rPr>
        <w:t>по</w:t>
      </w:r>
      <w:r w:rsidRPr="00E206C4">
        <w:rPr>
          <w:rFonts w:ascii="Times New Roman" w:hAnsi="Times New Roman" w:cs="Times New Roman"/>
          <w:spacing w:val="14"/>
          <w:sz w:val="24"/>
          <w:szCs w:val="24"/>
        </w:rPr>
        <w:t xml:space="preserve"> </w:t>
      </w:r>
      <w:r w:rsidRPr="00E206C4">
        <w:rPr>
          <w:rFonts w:ascii="Times New Roman" w:hAnsi="Times New Roman" w:cs="Times New Roman"/>
          <w:sz w:val="24"/>
          <w:szCs w:val="24"/>
        </w:rPr>
        <w:t>друг</w:t>
      </w:r>
      <w:r w:rsidRPr="00E206C4">
        <w:rPr>
          <w:rFonts w:ascii="Times New Roman" w:hAnsi="Times New Roman" w:cs="Times New Roman"/>
          <w:spacing w:val="15"/>
          <w:sz w:val="24"/>
          <w:szCs w:val="24"/>
        </w:rPr>
        <w:t xml:space="preserve"> </w:t>
      </w:r>
      <w:r w:rsidRPr="00E206C4">
        <w:rPr>
          <w:rFonts w:ascii="Times New Roman" w:hAnsi="Times New Roman" w:cs="Times New Roman"/>
          <w:sz w:val="24"/>
          <w:szCs w:val="24"/>
        </w:rPr>
        <w:t>проект,</w:t>
      </w:r>
      <w:r w:rsidRPr="00E206C4">
        <w:rPr>
          <w:rFonts w:ascii="Times New Roman" w:hAnsi="Times New Roman" w:cs="Times New Roman"/>
          <w:spacing w:val="15"/>
          <w:sz w:val="24"/>
          <w:szCs w:val="24"/>
        </w:rPr>
        <w:t xml:space="preserve"> </w:t>
      </w:r>
      <w:r w:rsidRPr="00E206C4">
        <w:rPr>
          <w:rFonts w:ascii="Times New Roman" w:hAnsi="Times New Roman" w:cs="Times New Roman"/>
          <w:sz w:val="24"/>
          <w:szCs w:val="24"/>
        </w:rPr>
        <w:t>програма</w:t>
      </w:r>
      <w:r w:rsidRPr="00E206C4">
        <w:rPr>
          <w:rFonts w:ascii="Times New Roman" w:hAnsi="Times New Roman" w:cs="Times New Roman"/>
          <w:spacing w:val="15"/>
          <w:sz w:val="24"/>
          <w:szCs w:val="24"/>
        </w:rPr>
        <w:t xml:space="preserve"> </w:t>
      </w:r>
      <w:r w:rsidRPr="00E206C4">
        <w:rPr>
          <w:rFonts w:ascii="Times New Roman" w:hAnsi="Times New Roman" w:cs="Times New Roman"/>
          <w:sz w:val="24"/>
          <w:szCs w:val="24"/>
        </w:rPr>
        <w:t>или</w:t>
      </w:r>
      <w:r w:rsidRPr="00E206C4">
        <w:rPr>
          <w:rFonts w:ascii="Times New Roman" w:hAnsi="Times New Roman" w:cs="Times New Roman"/>
          <w:spacing w:val="17"/>
          <w:sz w:val="24"/>
          <w:szCs w:val="24"/>
        </w:rPr>
        <w:t xml:space="preserve"> </w:t>
      </w:r>
      <w:r w:rsidRPr="00E206C4">
        <w:rPr>
          <w:rFonts w:ascii="Times New Roman" w:hAnsi="Times New Roman" w:cs="Times New Roman"/>
          <w:sz w:val="24"/>
          <w:szCs w:val="24"/>
        </w:rPr>
        <w:t>каквато и да е друга финансова схема, произлизаща от националния бюджет, бюджета на Общността или друга донорска програма.</w:t>
      </w:r>
    </w:p>
    <w:p w14:paraId="3FC30D39" w14:textId="77777777" w:rsidR="00E206C4" w:rsidRPr="00363825" w:rsidRDefault="00E206C4" w:rsidP="00363825">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p>
    <w:p w14:paraId="38DF18AD" w14:textId="77777777" w:rsidR="005A79D1" w:rsidRPr="00FF085F" w:rsidRDefault="00E206C4" w:rsidP="005A79D1">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II</w:t>
      </w:r>
      <w:r w:rsidR="00633385" w:rsidRPr="00FF085F">
        <w:rPr>
          <w:rFonts w:ascii="Times New Roman" w:eastAsia="Calibri" w:hAnsi="Times New Roman" w:cs="Times New Roman"/>
          <w:b/>
          <w:bCs/>
          <w:sz w:val="24"/>
          <w:szCs w:val="24"/>
        </w:rPr>
        <w:t>. ДОПУСТИМИ ПРОЕКТИ</w:t>
      </w:r>
    </w:p>
    <w:p w14:paraId="61C27DF0" w14:textId="77777777" w:rsidR="002A3943" w:rsidRDefault="002A3943" w:rsidP="005A79D1">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i/>
          <w:sz w:val="24"/>
          <w:szCs w:val="24"/>
        </w:rPr>
      </w:pPr>
    </w:p>
    <w:p w14:paraId="7D6638E6" w14:textId="77777777" w:rsidR="002A3943" w:rsidRDefault="002A3943" w:rsidP="005A79D1">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i/>
          <w:sz w:val="24"/>
          <w:szCs w:val="24"/>
        </w:rPr>
      </w:pPr>
      <w:bookmarkStart w:id="42" w:name="_Hlk49872663"/>
      <w:r w:rsidRPr="00FF085F">
        <w:rPr>
          <w:rFonts w:ascii="Times New Roman" w:eastAsia="Calibri" w:hAnsi="Times New Roman" w:cs="Times New Roman"/>
          <w:b/>
          <w:sz w:val="24"/>
          <w:szCs w:val="24"/>
        </w:rPr>
        <w:t>Допустими проекти по</w:t>
      </w:r>
      <w:r>
        <w:rPr>
          <w:rFonts w:ascii="Times New Roman" w:eastAsia="Calibri" w:hAnsi="Times New Roman" w:cs="Times New Roman"/>
          <w:b/>
          <w:sz w:val="24"/>
          <w:szCs w:val="24"/>
        </w:rPr>
        <w:t xml:space="preserve"> настоящата процедура са: </w:t>
      </w:r>
    </w:p>
    <w:p w14:paraId="55A1D227" w14:textId="77777777" w:rsidR="002A3943" w:rsidRDefault="002A3943" w:rsidP="005A79D1">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i/>
          <w:sz w:val="24"/>
          <w:szCs w:val="24"/>
        </w:rPr>
      </w:pPr>
    </w:p>
    <w:p w14:paraId="3C081316" w14:textId="77777777" w:rsidR="001A3E3D" w:rsidRPr="008C7B78" w:rsidRDefault="005A79D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i/>
          <w:sz w:val="24"/>
          <w:szCs w:val="24"/>
        </w:rPr>
      </w:pPr>
      <w:r w:rsidRPr="00FF085F">
        <w:rPr>
          <w:rFonts w:ascii="Times New Roman" w:eastAsia="Calibri" w:hAnsi="Times New Roman" w:cs="Times New Roman"/>
          <w:b/>
          <w:i/>
          <w:sz w:val="24"/>
          <w:szCs w:val="24"/>
        </w:rPr>
        <w:t>1. Изпълнението на проектите следва да води до внедряване на продуктова и/или производствена иновация, попадащ</w:t>
      </w:r>
      <w:r w:rsidR="00E51B13" w:rsidRPr="00FF085F">
        <w:rPr>
          <w:rFonts w:ascii="Times New Roman" w:eastAsia="Calibri" w:hAnsi="Times New Roman" w:cs="Times New Roman"/>
          <w:b/>
          <w:i/>
          <w:sz w:val="24"/>
          <w:szCs w:val="24"/>
        </w:rPr>
        <w:t>а</w:t>
      </w:r>
      <w:r w:rsidRPr="00FF085F">
        <w:rPr>
          <w:rFonts w:ascii="Times New Roman" w:eastAsia="Calibri" w:hAnsi="Times New Roman" w:cs="Times New Roman"/>
          <w:b/>
          <w:i/>
          <w:sz w:val="24"/>
          <w:szCs w:val="24"/>
        </w:rPr>
        <w:t xml:space="preserve">  в обхвата на изброените по-долу приоритетни направления на тематичните области на  Иновационната стратегия за инт</w:t>
      </w:r>
      <w:r w:rsidR="008C7B78">
        <w:rPr>
          <w:rFonts w:ascii="Times New Roman" w:eastAsia="Calibri" w:hAnsi="Times New Roman" w:cs="Times New Roman"/>
          <w:b/>
          <w:i/>
          <w:sz w:val="24"/>
          <w:szCs w:val="24"/>
        </w:rPr>
        <w:t xml:space="preserve">елигента специализация (ИСИС): </w:t>
      </w:r>
      <w:r w:rsidRPr="00FF085F">
        <w:rPr>
          <w:rFonts w:ascii="Times New Roman" w:eastAsia="Calibri" w:hAnsi="Times New Roman" w:cs="Times New Roman"/>
          <w:sz w:val="24"/>
          <w:szCs w:val="24"/>
        </w:rPr>
        <w:tab/>
      </w:r>
    </w:p>
    <w:p w14:paraId="1CD10292" w14:textId="77777777" w:rsidR="001A3E3D" w:rsidRPr="00FF085F" w:rsidRDefault="008C7B78"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A3E3D" w:rsidRPr="00FF085F">
        <w:rPr>
          <w:rFonts w:ascii="Times New Roman" w:eastAsia="Calibri" w:hAnsi="Times New Roman" w:cs="Times New Roman"/>
          <w:b/>
          <w:sz w:val="24"/>
          <w:szCs w:val="24"/>
        </w:rPr>
        <w:t xml:space="preserve">ИКТ и информатика: </w:t>
      </w:r>
    </w:p>
    <w:p w14:paraId="195C4AC5" w14:textId="77777777" w:rsidR="001A3E3D" w:rsidRPr="00FF085F" w:rsidRDefault="001A3E3D"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w:t>
      </w:r>
      <w:r w:rsidRPr="00FF085F">
        <w:rPr>
          <w:rFonts w:ascii="Times New Roman" w:eastAsia="Calibri" w:hAnsi="Times New Roman" w:cs="Times New Roman"/>
          <w:b/>
          <w:sz w:val="24"/>
          <w:szCs w:val="24"/>
        </w:rPr>
        <w:tab/>
      </w:r>
      <w:r w:rsidRPr="00FF085F">
        <w:rPr>
          <w:rFonts w:ascii="Times New Roman" w:eastAsia="Calibri" w:hAnsi="Times New Roman" w:cs="Times New Roman"/>
          <w:sz w:val="24"/>
          <w:szCs w:val="24"/>
        </w:rPr>
        <w:t xml:space="preserve">производства, включително Fabless, особено на създадени в България продукти, устройства и системи; </w:t>
      </w:r>
    </w:p>
    <w:p w14:paraId="04AD3618" w14:textId="77777777" w:rsidR="001A3E3D" w:rsidRPr="00FF085F" w:rsidRDefault="001A3E3D"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ИКТ подходи в машиностроене, медицина и творчески индустрии (във връзка с другите три тематични области), вкл. дигитализация на културно-историческо наследство, развлекателни и образователни игри, теле-медицина и теле-грижа и „имбедид” софтуер;</w:t>
      </w:r>
    </w:p>
    <w:p w14:paraId="0400F7FC" w14:textId="77777777" w:rsidR="001A3E3D" w:rsidRPr="00FF085F" w:rsidRDefault="001A3E3D"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3D дигитализация, визуализация и прототипиране;</w:t>
      </w:r>
    </w:p>
    <w:p w14:paraId="34363A0A" w14:textId="77777777" w:rsidR="001A3E3D" w:rsidRPr="00FF085F" w:rsidRDefault="001A3E3D"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lastRenderedPageBreak/>
        <w:t>−</w:t>
      </w:r>
      <w:r w:rsidRPr="00FF085F">
        <w:rPr>
          <w:rFonts w:ascii="Times New Roman" w:eastAsia="Calibri" w:hAnsi="Times New Roman" w:cs="Times New Roman"/>
          <w:sz w:val="24"/>
          <w:szCs w:val="24"/>
        </w:rPr>
        <w:tab/>
        <w:t>Big Data, Grid and Cloud Technologies;</w:t>
      </w:r>
    </w:p>
    <w:p w14:paraId="1F5D7404" w14:textId="77777777" w:rsidR="001A3E3D" w:rsidRPr="00FF085F" w:rsidRDefault="001A3E3D"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безжични сензорни мрежи и безжична комуникация/управление;</w:t>
      </w:r>
    </w:p>
    <w:p w14:paraId="5F3883E2" w14:textId="77777777" w:rsidR="001A3E3D" w:rsidRPr="00FF085F" w:rsidRDefault="001A3E3D"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езикови технологии;</w:t>
      </w:r>
    </w:p>
    <w:p w14:paraId="16286B6B" w14:textId="77777777" w:rsidR="001A3E3D" w:rsidRPr="00FF085F" w:rsidRDefault="001A3E3D"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уеб, хибридни и „native“ приложения, уеб базирани приложения за създаване и експлоатиране на нови услуги и продукти;</w:t>
      </w:r>
    </w:p>
    <w:p w14:paraId="27AD9415" w14:textId="77777777" w:rsidR="001A3E3D" w:rsidRPr="00FF085F" w:rsidRDefault="001A3E3D"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използване на нови възможности във връзка с аутсорсинг и ИКТ-базирани услуги и системи.</w:t>
      </w:r>
    </w:p>
    <w:p w14:paraId="4916A38C" w14:textId="77777777" w:rsidR="005A79D1" w:rsidRPr="00FF085F" w:rsidRDefault="008C7B78"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C7B78">
        <w:rPr>
          <w:rFonts w:ascii="Times New Roman" w:eastAsia="Calibri" w:hAnsi="Times New Roman" w:cs="Times New Roman"/>
          <w:b/>
          <w:sz w:val="24"/>
          <w:szCs w:val="24"/>
        </w:rPr>
        <w:t>М</w:t>
      </w:r>
      <w:r w:rsidR="005A79D1" w:rsidRPr="00FF085F">
        <w:rPr>
          <w:rFonts w:ascii="Times New Roman" w:eastAsia="Calibri" w:hAnsi="Times New Roman" w:cs="Times New Roman"/>
          <w:b/>
          <w:sz w:val="24"/>
          <w:szCs w:val="24"/>
        </w:rPr>
        <w:t>ехатроника и чисти технологии:</w:t>
      </w:r>
      <w:r w:rsidR="005A79D1" w:rsidRPr="00FF085F">
        <w:rPr>
          <w:rFonts w:ascii="Times New Roman" w:eastAsia="Calibri" w:hAnsi="Times New Roman" w:cs="Times New Roman"/>
          <w:sz w:val="24"/>
          <w:szCs w:val="24"/>
        </w:rPr>
        <w:t xml:space="preserve"> </w:t>
      </w:r>
    </w:p>
    <w:p w14:paraId="048D1B5D"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производство на базови елементи, детайли, възли и оборудване, вграждани като част от мехатронен агрегат или самостоятелно съставляващи такъв агрегат;</w:t>
      </w:r>
    </w:p>
    <w:p w14:paraId="345F68AC"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машиностроене и уредостроене, вкл. части, компоненти и системи, с акцент върху транспорта и енергетиката;</w:t>
      </w:r>
    </w:p>
    <w:p w14:paraId="4B3F5691"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инженеринг, реинженеринг и продължаване на жизнения цикъл на индустриални машини, уреди и системи;</w:t>
      </w:r>
    </w:p>
    <w:p w14:paraId="57E8C879"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системи за автоматизирано и софтуерно подпомагано управление с приложение в производството;</w:t>
      </w:r>
    </w:p>
    <w:p w14:paraId="185FB4F5"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вграждане на ВЕИ в роботизирани системи с изкуствен интелект;</w:t>
      </w:r>
    </w:p>
    <w:p w14:paraId="2AADDD2B"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създаване на съвременни информационни комплекси за автономни енергийни системи;</w:t>
      </w:r>
    </w:p>
    <w:p w14:paraId="6B0A7D01"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роботика и автоматизация на процеси, в т.ч. 3-D моделиране на роботизирани автоматизирани системи;</w:t>
      </w:r>
    </w:p>
    <w:p w14:paraId="0C6A8D06"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проектиране и производство на високо-технологични продукти и/или участие в над-национална производствена верига, вкл. в аеро-космическата индустрия;</w:t>
      </w:r>
    </w:p>
    <w:p w14:paraId="6EB0C3D1"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био-мехатроника;</w:t>
      </w:r>
    </w:p>
    <w:p w14:paraId="0E552250"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интелигентни системи и уреди, „интелигентни домове“ – „интелигентни градове“;</w:t>
      </w:r>
    </w:p>
    <w:p w14:paraId="7312146D"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чисти технологии с акцент върху транспорта и енергетиката (съхранение, спестяване и ефективно разпределение на енергия, електрически превозни средства и еко-мобилност, водород-базирани модели и технологии, безотпадни технологии, технологии и методи за включване на отпадъчни продукти и материали от производства в други производства).</w:t>
      </w:r>
    </w:p>
    <w:p w14:paraId="17A690BD" w14:textId="77777777" w:rsidR="005A79D1" w:rsidRPr="00FF085F" w:rsidRDefault="005A79D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r>
      <w:r w:rsidR="00875EB8">
        <w:rPr>
          <w:rFonts w:ascii="Times New Roman" w:eastAsia="Calibri" w:hAnsi="Times New Roman" w:cs="Times New Roman"/>
          <w:b/>
          <w:sz w:val="24"/>
          <w:szCs w:val="24"/>
        </w:rPr>
        <w:t>И</w:t>
      </w:r>
      <w:r w:rsidRPr="00FF085F">
        <w:rPr>
          <w:rFonts w:ascii="Times New Roman" w:eastAsia="Calibri" w:hAnsi="Times New Roman" w:cs="Times New Roman"/>
          <w:b/>
          <w:sz w:val="24"/>
          <w:szCs w:val="24"/>
        </w:rPr>
        <w:t>ндустрия за здравословен живот и биотехнологии</w:t>
      </w:r>
      <w:r w:rsidRPr="00FF085F">
        <w:rPr>
          <w:rFonts w:ascii="Times New Roman" w:eastAsia="Calibri" w:hAnsi="Times New Roman" w:cs="Times New Roman"/>
          <w:b/>
          <w:sz w:val="24"/>
          <w:szCs w:val="24"/>
          <w:vertAlign w:val="superscript"/>
        </w:rPr>
        <w:footnoteReference w:id="3"/>
      </w:r>
      <w:r w:rsidRPr="00FF085F">
        <w:rPr>
          <w:rFonts w:ascii="Times New Roman" w:eastAsia="Calibri" w:hAnsi="Times New Roman" w:cs="Times New Roman"/>
          <w:b/>
          <w:sz w:val="24"/>
          <w:szCs w:val="24"/>
        </w:rPr>
        <w:t>:</w:t>
      </w:r>
    </w:p>
    <w:p w14:paraId="6C0B4EF1"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методи за чисто производство, съхранение, преработка и достигане до крайния потребител на специфични български съставки, средства и продукти (вкл. кисело мляко, мед и пчелни продукти, хляб, вино, млечни и месни продукти, етерични масла, бира, билки и билкови продукти, козметични средства и продукти);</w:t>
      </w:r>
    </w:p>
    <w:p w14:paraId="08E05ACE"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производство на специализирани храни и напитки (бебешки и детски, „космически“ храни);</w:t>
      </w:r>
    </w:p>
    <w:p w14:paraId="22085001"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lastRenderedPageBreak/>
        <w:t>−</w:t>
      </w:r>
      <w:r w:rsidRPr="00FF085F">
        <w:rPr>
          <w:rFonts w:ascii="Times New Roman" w:eastAsia="Calibri" w:hAnsi="Times New Roman" w:cs="Times New Roman"/>
          <w:sz w:val="24"/>
          <w:szCs w:val="24"/>
        </w:rPr>
        <w:tab/>
        <w:t>производство на инструменти, оборудване, консумативи за медицинска и дентална диагностика и терапия и/или участие в над-национална производствена верига;</w:t>
      </w:r>
    </w:p>
    <w:p w14:paraId="33F1EE90"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персонална медицина, диагностика и индивидуална терапия, лечебни и лекарствени форми и средства;−</w:t>
      </w:r>
      <w:r w:rsidRPr="00FF085F">
        <w:rPr>
          <w:rFonts w:ascii="Times New Roman" w:eastAsia="Calibri" w:hAnsi="Times New Roman" w:cs="Times New Roman"/>
          <w:sz w:val="24"/>
          <w:szCs w:val="24"/>
        </w:rPr>
        <w:tab/>
        <w:t>медицински и лечебен туризъм с акцент върху възможностите за персонализация (немасов, а персонален туризъм);</w:t>
      </w:r>
    </w:p>
    <w:p w14:paraId="6359C6A1"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нано-технологии в услуга на медицината;</w:t>
      </w:r>
    </w:p>
    <w:p w14:paraId="0625F0CC"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био-технологии с пряко приложение за здравословен начин на живот;</w:t>
      </w:r>
    </w:p>
    <w:p w14:paraId="78938192"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„сини“ технологии и приложение на нови методи и технологии в устойчивото ползване на речни и морски ресурси;</w:t>
      </w:r>
    </w:p>
    <w:p w14:paraId="4DDEB879"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производство на инсталации за добиване на екологично чиста електроенергия и промишлена вода;</w:t>
      </w:r>
    </w:p>
    <w:p w14:paraId="7457CC4D"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зелена икономика</w:t>
      </w:r>
      <w:r w:rsidR="007575CF" w:rsidRPr="00FF085F">
        <w:rPr>
          <w:rFonts w:ascii="Times New Roman" w:eastAsia="Calibri" w:hAnsi="Times New Roman" w:cs="Times New Roman"/>
          <w:sz w:val="24"/>
          <w:szCs w:val="24"/>
        </w:rPr>
        <w:t xml:space="preserve"> -</w:t>
      </w:r>
      <w:r w:rsidR="007368F2" w:rsidRPr="00FF085F">
        <w:rPr>
          <w:rFonts w:ascii="Times New Roman" w:eastAsia="Calibri" w:hAnsi="Times New Roman" w:cs="Times New Roman"/>
          <w:sz w:val="24"/>
          <w:szCs w:val="24"/>
        </w:rPr>
        <w:t xml:space="preserve"> биобазирана икономика (според обхвата на дефиницията за „Иновации за устойчив растеж: Био</w:t>
      </w:r>
      <w:r w:rsidR="00F1669C" w:rsidRPr="00FF085F">
        <w:rPr>
          <w:rFonts w:ascii="Times New Roman" w:eastAsia="Calibri" w:hAnsi="Times New Roman" w:cs="Times New Roman"/>
          <w:sz w:val="24"/>
          <w:szCs w:val="24"/>
        </w:rPr>
        <w:t>и</w:t>
      </w:r>
      <w:r w:rsidR="007368F2" w:rsidRPr="00FF085F">
        <w:rPr>
          <w:rFonts w:ascii="Times New Roman" w:eastAsia="Calibri" w:hAnsi="Times New Roman" w:cs="Times New Roman"/>
          <w:sz w:val="24"/>
          <w:szCs w:val="24"/>
        </w:rPr>
        <w:t>кономика за Европа“). Биобазирани продукти са „продукти, които са изцяло или частично получени от материали от биологичен произход, с изключение на материали, вградени в геоложки формации и/или фосилизирани</w:t>
      </w:r>
      <w:r w:rsidRPr="00FF085F">
        <w:rPr>
          <w:rFonts w:ascii="Times New Roman" w:eastAsia="Calibri" w:hAnsi="Times New Roman" w:cs="Times New Roman"/>
          <w:sz w:val="24"/>
          <w:szCs w:val="24"/>
        </w:rPr>
        <w:t xml:space="preserve">. </w:t>
      </w:r>
    </w:p>
    <w:p w14:paraId="674597B6" w14:textId="77777777" w:rsidR="005A79D1" w:rsidRPr="00FF085F" w:rsidRDefault="005A79D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r>
      <w:r w:rsidR="00875EB8">
        <w:rPr>
          <w:rFonts w:ascii="Times New Roman" w:eastAsia="Calibri" w:hAnsi="Times New Roman" w:cs="Times New Roman"/>
          <w:b/>
          <w:sz w:val="24"/>
          <w:szCs w:val="24"/>
        </w:rPr>
        <w:t>Н</w:t>
      </w:r>
      <w:r w:rsidRPr="00FF085F">
        <w:rPr>
          <w:rFonts w:ascii="Times New Roman" w:eastAsia="Calibri" w:hAnsi="Times New Roman" w:cs="Times New Roman"/>
          <w:b/>
          <w:sz w:val="24"/>
          <w:szCs w:val="24"/>
        </w:rPr>
        <w:t>ови технологии в креативните и рекреативните индустрии:</w:t>
      </w:r>
    </w:p>
    <w:p w14:paraId="73DA1720"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културните и творческите индустрии (според дефиниция на ЕК: архитектура, архивно дело и библиотекарство, артистични занаятчийство, аудио-визуални форми (филми, ТВ, видео игри и мултимедия), културно наследство, дизайн, вкл. моден дизайн, фестивали, музика, сценични и визуални изкуства, издателска дейност, радио;</w:t>
      </w:r>
    </w:p>
    <w:p w14:paraId="10B62A0D"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компютърни и мобилни приложения и игри с образователен, маркетинг и/или развлекателен характер;</w:t>
      </w:r>
    </w:p>
    <w:p w14:paraId="3777FF47"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алтернативен (селски, еко-, културен и фестивален) и екстремен туризъм и спорт (за стимулиране на несезонен, немасов, а постоянен нишов туризъм);</w:t>
      </w:r>
    </w:p>
    <w:p w14:paraId="1189165F" w14:textId="77777777" w:rsidR="005A79D1" w:rsidRPr="00FF085F" w:rsidRDefault="005A79D1" w:rsidP="005033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ab/>
        <w:t>производство на стоки и съоръжения с пряко приложение в тези сфери (напр. национални (регионални) носии, велосипеди, стени за катерене и др. стоки за алтернативни и екстремни спортове, костюми, декори, материали за исторически възстановки, специализирана екипировка и оборудване, печатни издания).</w:t>
      </w:r>
    </w:p>
    <w:p w14:paraId="532BEA3D" w14:textId="77777777" w:rsidR="005A79D1" w:rsidRPr="00FF085F" w:rsidRDefault="005A79D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i/>
          <w:sz w:val="24"/>
          <w:szCs w:val="24"/>
        </w:rPr>
      </w:pPr>
      <w:r w:rsidRPr="00FF085F">
        <w:rPr>
          <w:rFonts w:ascii="Times New Roman" w:eastAsia="Calibri" w:hAnsi="Times New Roman" w:cs="Times New Roman"/>
          <w:b/>
          <w:i/>
          <w:sz w:val="24"/>
          <w:szCs w:val="24"/>
        </w:rPr>
        <w:t>2. Допустими за финансиране са проекти, които са насочени към внедряване (собствена разработка или на база права по интелектуална собственост, придобити от трети лица) на продуктова и/или производствена иновация.</w:t>
      </w:r>
    </w:p>
    <w:p w14:paraId="56C61B0C" w14:textId="77777777" w:rsidR="005A79D1" w:rsidRPr="00FF085F" w:rsidRDefault="005A79D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Съгласно Наръчника от Осло (Manuel d’Oslo 3e édition © OECD/EUROPEAN COMMUNITIES 2005) иновация е въвеждане в употреба на някакъв нов или значително подобрен продукт (стока или услуга) или производствен процес, на нов метод за маркетинг или на нов организационен метод в търговската практика, организацията на работните места или външните връзки, които създават пазарни предимства и при това повишават конкурентоспособността  на фирмите.</w:t>
      </w:r>
    </w:p>
    <w:p w14:paraId="090882FD" w14:textId="77777777" w:rsidR="005A79D1" w:rsidRPr="00FF085F" w:rsidRDefault="005A79D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Съгласно посочената дефиниция</w:t>
      </w:r>
      <w:r w:rsidRPr="00FF085F">
        <w:rPr>
          <w:rFonts w:ascii="Times New Roman" w:eastAsia="Calibri" w:hAnsi="Times New Roman" w:cs="Times New Roman"/>
          <w:sz w:val="24"/>
          <w:szCs w:val="24"/>
        </w:rPr>
        <w:t>:</w:t>
      </w:r>
    </w:p>
    <w:p w14:paraId="2695DF68" w14:textId="77777777" w:rsidR="005A79D1" w:rsidRPr="00FF085F" w:rsidRDefault="00875EB8"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A79D1" w:rsidRPr="00FF085F">
        <w:rPr>
          <w:rFonts w:ascii="Times New Roman" w:eastAsia="Calibri" w:hAnsi="Times New Roman" w:cs="Times New Roman"/>
          <w:sz w:val="24"/>
          <w:szCs w:val="24"/>
        </w:rPr>
        <w:t xml:space="preserve">Продуктова (стока или услуга) иновация е внедряване на стока или услуга, която е нова или значително подобрена по отношение на нейните свойства или начини на използване. Това включва и значителните подобрения в техническите характеристики, компонентите и </w:t>
      </w:r>
      <w:r w:rsidR="005A79D1" w:rsidRPr="00FF085F">
        <w:rPr>
          <w:rFonts w:ascii="Times New Roman" w:eastAsia="Calibri" w:hAnsi="Times New Roman" w:cs="Times New Roman"/>
          <w:sz w:val="24"/>
          <w:szCs w:val="24"/>
        </w:rPr>
        <w:lastRenderedPageBreak/>
        <w:t>материалите, вграден софтуер, степента на удобството при ползване или в някакви други функционални характеристики;</w:t>
      </w:r>
    </w:p>
    <w:p w14:paraId="5EA854CC" w14:textId="77777777" w:rsidR="005A79D1" w:rsidRPr="00FF085F" w:rsidRDefault="00875EB8"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A79D1" w:rsidRPr="00FF085F">
        <w:rPr>
          <w:rFonts w:ascii="Times New Roman" w:eastAsia="Calibri" w:hAnsi="Times New Roman" w:cs="Times New Roman"/>
          <w:sz w:val="24"/>
          <w:szCs w:val="24"/>
        </w:rPr>
        <w:t>Производствена (процесна) иновация е внедряване на нов или значително подобрен начин на производство или доставка на продукта. Тук влизат значителни изменения в технологиите, производственото оборудване и/или софтуера.</w:t>
      </w:r>
    </w:p>
    <w:p w14:paraId="7ACA02E7" w14:textId="77777777" w:rsidR="005A79D1" w:rsidRPr="00FF085F" w:rsidRDefault="005A79D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i/>
          <w:sz w:val="24"/>
          <w:szCs w:val="24"/>
        </w:rPr>
      </w:pPr>
      <w:r w:rsidRPr="00FF085F">
        <w:rPr>
          <w:rFonts w:ascii="Times New Roman" w:eastAsia="Calibri" w:hAnsi="Times New Roman" w:cs="Times New Roman"/>
          <w:b/>
          <w:i/>
          <w:sz w:val="24"/>
          <w:szCs w:val="24"/>
        </w:rPr>
        <w:t>3. Проектите са в съответствие с хоризонталните политики съгласно чл. 7 и чл. 8 на Регламент (ЕС) № 1303/2013 на Европейския парламент и на Съвета.</w:t>
      </w:r>
    </w:p>
    <w:p w14:paraId="32DE4E3B" w14:textId="77777777" w:rsidR="005A79D1" w:rsidRPr="00FF085F" w:rsidRDefault="005A79D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i/>
          <w:sz w:val="24"/>
          <w:szCs w:val="24"/>
        </w:rPr>
      </w:pPr>
      <w:r w:rsidRPr="00FF085F">
        <w:rPr>
          <w:rFonts w:ascii="Times New Roman" w:eastAsia="Calibri" w:hAnsi="Times New Roman" w:cs="Times New Roman"/>
          <w:b/>
          <w:i/>
          <w:sz w:val="24"/>
          <w:szCs w:val="24"/>
          <w:lang w:val="ru-RU"/>
        </w:rPr>
        <w:t>4</w:t>
      </w:r>
      <w:r w:rsidRPr="00FF085F">
        <w:rPr>
          <w:rFonts w:ascii="Times New Roman" w:eastAsia="Calibri" w:hAnsi="Times New Roman" w:cs="Times New Roman"/>
          <w:b/>
          <w:i/>
          <w:sz w:val="24"/>
          <w:szCs w:val="24"/>
        </w:rPr>
        <w:t>. По процедурата няма да се приемат за иновации:</w:t>
      </w:r>
    </w:p>
    <w:p w14:paraId="156C0015" w14:textId="77777777" w:rsidR="005A79D1" w:rsidRPr="00FF085F" w:rsidRDefault="00875EB8"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A79D1" w:rsidRPr="00FF085F">
        <w:rPr>
          <w:rFonts w:ascii="Times New Roman" w:eastAsia="Calibri" w:hAnsi="Times New Roman" w:cs="Times New Roman"/>
          <w:sz w:val="24"/>
          <w:szCs w:val="24"/>
        </w:rPr>
        <w:t>незначителни  изменения или подобрения;</w:t>
      </w:r>
    </w:p>
    <w:p w14:paraId="6B4BE684" w14:textId="77777777" w:rsidR="005A79D1" w:rsidRPr="00FF085F" w:rsidRDefault="005A79D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00875EB8">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рутинни  модернизации;</w:t>
      </w:r>
    </w:p>
    <w:p w14:paraId="59D73B54" w14:textId="77777777" w:rsidR="005A79D1" w:rsidRPr="00FF085F" w:rsidRDefault="005A79D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00875EB8">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редовни  сезонни изменения в асортимента;</w:t>
      </w:r>
    </w:p>
    <w:p w14:paraId="310BFC94" w14:textId="77777777" w:rsidR="005A79D1" w:rsidRPr="00FF085F" w:rsidRDefault="00875EB8"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A79D1" w:rsidRPr="00FF085F">
        <w:rPr>
          <w:rFonts w:ascii="Times New Roman" w:eastAsia="Calibri" w:hAnsi="Times New Roman" w:cs="Times New Roman"/>
          <w:sz w:val="24"/>
          <w:szCs w:val="24"/>
        </w:rPr>
        <w:t>следствия  от приспособяване към изискванията  на отделния клиент, които не  водят до съществени отлики  от продукцията, произведена за  останалите клиенти;</w:t>
      </w:r>
    </w:p>
    <w:p w14:paraId="33E5854B" w14:textId="77777777" w:rsidR="005A79D1" w:rsidRPr="00FF085F" w:rsidRDefault="005A79D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00875EB8">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проста препродажба;</w:t>
      </w:r>
    </w:p>
    <w:p w14:paraId="07376BAF" w14:textId="77777777" w:rsidR="005A79D1" w:rsidRPr="00FF085F" w:rsidRDefault="00875EB8"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A79D1" w:rsidRPr="00FF085F">
        <w:rPr>
          <w:rFonts w:ascii="Times New Roman" w:eastAsia="Calibri" w:hAnsi="Times New Roman" w:cs="Times New Roman"/>
          <w:sz w:val="24"/>
          <w:szCs w:val="24"/>
        </w:rPr>
        <w:t>увеличаване на производствения капацитет или капацитета за предоставяне на услуги чрез добавяне на производствени или логистични системи, които са много сходни с вече използваните.</w:t>
      </w:r>
    </w:p>
    <w:p w14:paraId="742ADF74" w14:textId="77777777" w:rsidR="00875EB8" w:rsidRDefault="00875EB8"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p>
    <w:p w14:paraId="2BCB5EE7" w14:textId="77777777" w:rsidR="000F1B81" w:rsidRPr="00FF085F" w:rsidRDefault="000F1B8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ВАЖНО:</w:t>
      </w:r>
      <w:r w:rsidRPr="00FF085F">
        <w:rPr>
          <w:rFonts w:ascii="Times New Roman" w:eastAsia="Calibri" w:hAnsi="Times New Roman" w:cs="Times New Roman"/>
          <w:sz w:val="24"/>
          <w:szCs w:val="24"/>
        </w:rPr>
        <w:t xml:space="preserve"> При внедряването на иновативните продукти (стоки или услуги) или процеси не трябва да се нарушават чужди права върху интелектуална собственост. Ненарушаването на чужди права върху интелектуална собственост се декларира с Декларация за ненарушаване на чужди права върху интелектуална собственост, попълнена от кандидатите по образец (</w:t>
      </w:r>
      <w:r w:rsidRPr="00DE5AB1">
        <w:rPr>
          <w:rFonts w:ascii="Times New Roman" w:eastAsia="Calibri" w:hAnsi="Times New Roman" w:cs="Times New Roman"/>
          <w:sz w:val="24"/>
          <w:szCs w:val="24"/>
        </w:rPr>
        <w:t>Приложение</w:t>
      </w:r>
      <w:r w:rsidR="004E69F1" w:rsidRPr="00DE5AB1">
        <w:rPr>
          <w:rFonts w:ascii="Times New Roman" w:eastAsia="Calibri" w:hAnsi="Times New Roman" w:cs="Times New Roman"/>
          <w:sz w:val="24"/>
          <w:szCs w:val="24"/>
        </w:rPr>
        <w:t xml:space="preserve"> </w:t>
      </w:r>
      <w:r w:rsidR="004E69F1" w:rsidRPr="00DE5AB1">
        <w:rPr>
          <w:rFonts w:ascii="Times New Roman" w:hAnsi="Times New Roman" w:cs="Times New Roman"/>
          <w:sz w:val="24"/>
          <w:szCs w:val="24"/>
        </w:rPr>
        <w:t>VIII</w:t>
      </w:r>
      <w:r w:rsidRPr="00DE5AB1">
        <w:rPr>
          <w:rFonts w:ascii="Times New Roman" w:eastAsia="Calibri" w:hAnsi="Times New Roman" w:cs="Times New Roman"/>
          <w:sz w:val="24"/>
          <w:szCs w:val="24"/>
        </w:rPr>
        <w:t xml:space="preserve"> към</w:t>
      </w:r>
      <w:r w:rsidRPr="00FF085F">
        <w:rPr>
          <w:rFonts w:ascii="Times New Roman" w:eastAsia="Calibri" w:hAnsi="Times New Roman" w:cs="Times New Roman"/>
          <w:sz w:val="24"/>
          <w:szCs w:val="24"/>
        </w:rPr>
        <w:t xml:space="preserve"> Условията за кандидатстване). В случай на одобрение на проекта, Декларацията за ненарушаване на чужди права върху интелектуална собственост става неразделна част от договора за предоставяне на безвъзмездна финансова помощ.</w:t>
      </w:r>
    </w:p>
    <w:p w14:paraId="34047DD7" w14:textId="77777777" w:rsidR="000F1B81" w:rsidRPr="00FF085F" w:rsidRDefault="000F1B81" w:rsidP="00875EB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В случай че по време на или след изпълнението на проекта възникне съдебен спор, касаещ правата върху интелектуална собственост върху продукта (стоката или услугата)/процеса, внедряван чрез проект по настоящата процедура за подбор на проекти, то всички съдебни и произтичащи от съдебния спор разходи се поемат от съответния бенефициент. В случай че съдебният спор приключи с влязло в сила съдебно решение за нарушаване на право върху интелектуална собственост от страна на бенефициента, то той е длъжен да възстанови предоставените по настоящата процедура средства със съответната законна лихва.</w:t>
      </w:r>
    </w:p>
    <w:p w14:paraId="2B5C643E" w14:textId="77777777" w:rsidR="000A4F69" w:rsidRDefault="007E66DE" w:rsidP="000A4F69">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E66DE">
        <w:rPr>
          <w:rFonts w:ascii="Times New Roman" w:hAnsi="Times New Roman" w:cs="Times New Roman"/>
          <w:b/>
          <w:sz w:val="24"/>
          <w:szCs w:val="24"/>
        </w:rPr>
        <w:t>ВАЖНО:</w:t>
      </w:r>
      <w:r w:rsidRPr="007E66DE">
        <w:rPr>
          <w:b/>
        </w:rPr>
        <w:t xml:space="preserve"> </w:t>
      </w:r>
      <w:r w:rsidR="000F1B81" w:rsidRPr="00FF085F">
        <w:rPr>
          <w:rFonts w:ascii="Times New Roman" w:eastAsia="Calibri" w:hAnsi="Times New Roman" w:cs="Times New Roman"/>
          <w:sz w:val="24"/>
          <w:szCs w:val="24"/>
        </w:rPr>
        <w:t xml:space="preserve">В случай че кандидатът предвижда придобиване на правата на интелектуална собственост върху предложената за внедряване иновация в рамките на проекта, при подаването на проектното предложение е необходимо да бъде предоставен сключен договор за прехвърляне на права по интелектуална собственост, удостоверяващ, че за внедряването на определен продукт (стока или услуга)/процес, кандидатът ще придобие от трето лице чрез закупуване или по друг законосъобразен начин права по интелектуална собственост в рамките на проекта. Придобиването на правата по интелектуална собственост в рамките на срока на изпълнение на проекта е изрично условие за признаване допустимостта на всички разходи, свързани с изпълнението на проекта. В случай че кандидатът не придобие правата по интелектуална собственост в рамките на срока за изпълнение на проекта съгласно договора за предоставяне на </w:t>
      </w:r>
      <w:r w:rsidR="000F1B81" w:rsidRPr="00FF085F">
        <w:rPr>
          <w:rFonts w:ascii="Times New Roman" w:eastAsia="Calibri" w:hAnsi="Times New Roman" w:cs="Times New Roman"/>
          <w:sz w:val="24"/>
          <w:szCs w:val="24"/>
        </w:rPr>
        <w:lastRenderedPageBreak/>
        <w:t xml:space="preserve">безвъзмездна финансова помощ, бенефициентът следва да възстанови предоставените му от Управляващия орган средства </w:t>
      </w:r>
      <w:r w:rsidR="00E946A5">
        <w:rPr>
          <w:rFonts w:ascii="Times New Roman" w:eastAsia="Calibri" w:hAnsi="Times New Roman" w:cs="Times New Roman"/>
          <w:sz w:val="24"/>
          <w:szCs w:val="24"/>
        </w:rPr>
        <w:t>със съответната законова лихва.</w:t>
      </w:r>
    </w:p>
    <w:p w14:paraId="176C6A03" w14:textId="374F64A8" w:rsidR="00747E68" w:rsidRDefault="000A4F69" w:rsidP="00747E6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0A4F69">
        <w:rPr>
          <w:rFonts w:ascii="Times New Roman" w:hAnsi="Times New Roman" w:cs="Times New Roman"/>
          <w:b/>
          <w:sz w:val="24"/>
          <w:szCs w:val="24"/>
        </w:rPr>
        <w:t xml:space="preserve">ВАЖНО: </w:t>
      </w:r>
      <w:r w:rsidRPr="000A4F69">
        <w:rPr>
          <w:rFonts w:ascii="Times New Roman" w:hAnsi="Times New Roman" w:cs="Times New Roman"/>
          <w:sz w:val="24"/>
          <w:szCs w:val="24"/>
        </w:rPr>
        <w:t xml:space="preserve">В случай че на етап кандидатстване кандидатът е представил заявка за патент/полезен модел/промишлен дизайн, придобиването на патент за изобретение, свидетелство за регистрация на полезен модел, свидетелство за регистрация на промишлен дизайн по отношение на представената заявка следва да бъде осъществено в рамките на </w:t>
      </w:r>
      <w:r w:rsidRPr="000A4F69">
        <w:rPr>
          <w:rFonts w:ascii="Times New Roman" w:hAnsi="Times New Roman" w:cs="Times New Roman"/>
          <w:b/>
          <w:sz w:val="24"/>
          <w:szCs w:val="24"/>
        </w:rPr>
        <w:t>срок от 3 години след приключването на проекта</w:t>
      </w:r>
      <w:r w:rsidRPr="000A4F69">
        <w:rPr>
          <w:rFonts w:ascii="Times New Roman" w:hAnsi="Times New Roman" w:cs="Times New Roman"/>
          <w:sz w:val="24"/>
          <w:szCs w:val="24"/>
        </w:rPr>
        <w:t>. Придобиването на защитен документ по отношението на представената заявка е изрично условие за признаване допустимостта на всички разходи, свързани с изпълнението на проекта. В случай че не придобие патент за изобретение, свидетелство за регистрация на полезен модел или свидетелство за регистрация на промишлен дизайн</w:t>
      </w:r>
      <w:r w:rsidRPr="000A4F69">
        <w:rPr>
          <w:rFonts w:ascii="Times New Roman" w:hAnsi="Times New Roman" w:cs="Times New Roman"/>
          <w:spacing w:val="15"/>
          <w:sz w:val="24"/>
          <w:szCs w:val="24"/>
        </w:rPr>
        <w:t xml:space="preserve"> </w:t>
      </w:r>
      <w:r w:rsidRPr="000A4F69">
        <w:rPr>
          <w:rFonts w:ascii="Times New Roman" w:hAnsi="Times New Roman" w:cs="Times New Roman"/>
          <w:sz w:val="24"/>
          <w:szCs w:val="24"/>
        </w:rPr>
        <w:t>в</w:t>
      </w:r>
      <w:r w:rsidRPr="000A4F69">
        <w:rPr>
          <w:rFonts w:ascii="Times New Roman" w:hAnsi="Times New Roman" w:cs="Times New Roman"/>
          <w:spacing w:val="15"/>
          <w:sz w:val="24"/>
          <w:szCs w:val="24"/>
        </w:rPr>
        <w:t xml:space="preserve"> </w:t>
      </w:r>
      <w:r w:rsidRPr="000A4F69">
        <w:rPr>
          <w:rFonts w:ascii="Times New Roman" w:hAnsi="Times New Roman" w:cs="Times New Roman"/>
          <w:sz w:val="24"/>
          <w:szCs w:val="24"/>
        </w:rPr>
        <w:t>рамките</w:t>
      </w:r>
      <w:r w:rsidRPr="000A4F69">
        <w:rPr>
          <w:rFonts w:ascii="Times New Roman" w:hAnsi="Times New Roman" w:cs="Times New Roman"/>
          <w:spacing w:val="14"/>
          <w:sz w:val="24"/>
          <w:szCs w:val="24"/>
        </w:rPr>
        <w:t xml:space="preserve"> </w:t>
      </w:r>
      <w:r w:rsidRPr="000A4F69">
        <w:rPr>
          <w:rFonts w:ascii="Times New Roman" w:hAnsi="Times New Roman" w:cs="Times New Roman"/>
          <w:sz w:val="24"/>
          <w:szCs w:val="24"/>
        </w:rPr>
        <w:t>на</w:t>
      </w:r>
      <w:r w:rsidRPr="000A4F69">
        <w:rPr>
          <w:rFonts w:ascii="Times New Roman" w:hAnsi="Times New Roman" w:cs="Times New Roman"/>
          <w:spacing w:val="14"/>
          <w:sz w:val="24"/>
          <w:szCs w:val="24"/>
        </w:rPr>
        <w:t xml:space="preserve"> </w:t>
      </w:r>
      <w:r w:rsidRPr="000A4F69">
        <w:rPr>
          <w:rFonts w:ascii="Times New Roman" w:hAnsi="Times New Roman" w:cs="Times New Roman"/>
          <w:sz w:val="24"/>
          <w:szCs w:val="24"/>
        </w:rPr>
        <w:t>срок</w:t>
      </w:r>
      <w:r w:rsidRPr="000A4F69">
        <w:rPr>
          <w:rFonts w:ascii="Times New Roman" w:hAnsi="Times New Roman" w:cs="Times New Roman"/>
          <w:spacing w:val="15"/>
          <w:sz w:val="24"/>
          <w:szCs w:val="24"/>
        </w:rPr>
        <w:t xml:space="preserve"> </w:t>
      </w:r>
      <w:r w:rsidRPr="000A4F69">
        <w:rPr>
          <w:rFonts w:ascii="Times New Roman" w:hAnsi="Times New Roman" w:cs="Times New Roman"/>
          <w:sz w:val="24"/>
          <w:szCs w:val="24"/>
        </w:rPr>
        <w:t>от</w:t>
      </w:r>
      <w:r w:rsidRPr="000A4F69">
        <w:rPr>
          <w:rFonts w:ascii="Times New Roman" w:hAnsi="Times New Roman" w:cs="Times New Roman"/>
          <w:spacing w:val="16"/>
          <w:sz w:val="24"/>
          <w:szCs w:val="24"/>
        </w:rPr>
        <w:t xml:space="preserve"> </w:t>
      </w:r>
      <w:r w:rsidRPr="000A4F69">
        <w:rPr>
          <w:rFonts w:ascii="Times New Roman" w:hAnsi="Times New Roman" w:cs="Times New Roman"/>
          <w:sz w:val="24"/>
          <w:szCs w:val="24"/>
        </w:rPr>
        <w:t>3</w:t>
      </w:r>
      <w:r w:rsidRPr="000A4F69">
        <w:rPr>
          <w:rFonts w:ascii="Times New Roman" w:hAnsi="Times New Roman" w:cs="Times New Roman"/>
          <w:spacing w:val="14"/>
          <w:sz w:val="24"/>
          <w:szCs w:val="24"/>
        </w:rPr>
        <w:t xml:space="preserve"> </w:t>
      </w:r>
      <w:r w:rsidRPr="000A4F69">
        <w:rPr>
          <w:rFonts w:ascii="Times New Roman" w:hAnsi="Times New Roman" w:cs="Times New Roman"/>
          <w:sz w:val="24"/>
          <w:szCs w:val="24"/>
        </w:rPr>
        <w:t>години</w:t>
      </w:r>
      <w:r w:rsidRPr="000A4F69">
        <w:rPr>
          <w:rFonts w:ascii="Times New Roman" w:hAnsi="Times New Roman" w:cs="Times New Roman"/>
          <w:spacing w:val="16"/>
          <w:sz w:val="24"/>
          <w:szCs w:val="24"/>
        </w:rPr>
        <w:t xml:space="preserve"> </w:t>
      </w:r>
      <w:r w:rsidRPr="000A4F69">
        <w:rPr>
          <w:rFonts w:ascii="Times New Roman" w:hAnsi="Times New Roman" w:cs="Times New Roman"/>
          <w:sz w:val="24"/>
          <w:szCs w:val="24"/>
        </w:rPr>
        <w:t>след</w:t>
      </w:r>
      <w:r w:rsidRPr="000A4F69">
        <w:rPr>
          <w:rFonts w:ascii="Times New Roman" w:hAnsi="Times New Roman" w:cs="Times New Roman"/>
          <w:spacing w:val="15"/>
          <w:sz w:val="24"/>
          <w:szCs w:val="24"/>
        </w:rPr>
        <w:t xml:space="preserve"> </w:t>
      </w:r>
      <w:r w:rsidRPr="000A4F69">
        <w:rPr>
          <w:rFonts w:ascii="Times New Roman" w:hAnsi="Times New Roman" w:cs="Times New Roman"/>
          <w:sz w:val="24"/>
          <w:szCs w:val="24"/>
        </w:rPr>
        <w:t>приключването</w:t>
      </w:r>
      <w:r w:rsidRPr="000A4F69">
        <w:rPr>
          <w:rFonts w:ascii="Times New Roman" w:hAnsi="Times New Roman" w:cs="Times New Roman"/>
          <w:spacing w:val="15"/>
          <w:sz w:val="24"/>
          <w:szCs w:val="24"/>
        </w:rPr>
        <w:t xml:space="preserve"> </w:t>
      </w:r>
      <w:r w:rsidRPr="000A4F69">
        <w:rPr>
          <w:rFonts w:ascii="Times New Roman" w:hAnsi="Times New Roman" w:cs="Times New Roman"/>
          <w:sz w:val="24"/>
          <w:szCs w:val="24"/>
        </w:rPr>
        <w:t>на</w:t>
      </w:r>
      <w:r w:rsidRPr="000A4F69">
        <w:rPr>
          <w:rFonts w:ascii="Times New Roman" w:hAnsi="Times New Roman" w:cs="Times New Roman"/>
          <w:spacing w:val="14"/>
          <w:sz w:val="24"/>
          <w:szCs w:val="24"/>
        </w:rPr>
        <w:t xml:space="preserve"> </w:t>
      </w:r>
      <w:r w:rsidRPr="000A4F69">
        <w:rPr>
          <w:rFonts w:ascii="Times New Roman" w:hAnsi="Times New Roman" w:cs="Times New Roman"/>
          <w:sz w:val="24"/>
          <w:szCs w:val="24"/>
        </w:rPr>
        <w:t>проекта,</w:t>
      </w:r>
      <w:r w:rsidRPr="000A4F69">
        <w:rPr>
          <w:rFonts w:ascii="Times New Roman" w:hAnsi="Times New Roman" w:cs="Times New Roman"/>
          <w:spacing w:val="14"/>
          <w:sz w:val="24"/>
          <w:szCs w:val="24"/>
        </w:rPr>
        <w:t xml:space="preserve"> </w:t>
      </w:r>
      <w:r w:rsidRPr="000A4F69">
        <w:rPr>
          <w:rFonts w:ascii="Times New Roman" w:hAnsi="Times New Roman" w:cs="Times New Roman"/>
          <w:sz w:val="24"/>
          <w:szCs w:val="24"/>
        </w:rPr>
        <w:t>бенефициентът следва да възстанови предоставените му от Управляващия орган средства със съответната законова лихва.</w:t>
      </w:r>
      <w:r w:rsidR="00747E68" w:rsidRPr="00747E68">
        <w:rPr>
          <w:rFonts w:ascii="Times New Roman" w:hAnsi="Times New Roman" w:cs="Times New Roman"/>
          <w:sz w:val="24"/>
          <w:szCs w:val="24"/>
        </w:rPr>
        <w:t xml:space="preserve"> </w:t>
      </w:r>
    </w:p>
    <w:p w14:paraId="352BC4E4" w14:textId="77777777" w:rsidR="00747E68" w:rsidRPr="009B6BE0" w:rsidRDefault="00747E68" w:rsidP="00747E6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9B6BE0">
        <w:rPr>
          <w:rFonts w:ascii="Times New Roman" w:hAnsi="Times New Roman" w:cs="Times New Roman"/>
          <w:b/>
          <w:sz w:val="24"/>
          <w:szCs w:val="24"/>
        </w:rPr>
        <w:t>5.</w:t>
      </w:r>
      <w:r w:rsidRPr="009B6BE0">
        <w:rPr>
          <w:rFonts w:ascii="Times New Roman" w:hAnsi="Times New Roman" w:cs="Times New Roman"/>
          <w:b/>
          <w:i/>
          <w:sz w:val="24"/>
          <w:szCs w:val="24"/>
        </w:rPr>
        <w:t xml:space="preserve"> Проектът следва да бъде технически</w:t>
      </w:r>
      <w:r w:rsidRPr="009B6BE0">
        <w:rPr>
          <w:rFonts w:ascii="Times New Roman" w:hAnsi="Times New Roman" w:cs="Times New Roman"/>
          <w:b/>
          <w:i/>
          <w:spacing w:val="-5"/>
          <w:sz w:val="24"/>
          <w:szCs w:val="24"/>
        </w:rPr>
        <w:t xml:space="preserve"> </w:t>
      </w:r>
      <w:r w:rsidRPr="009B6BE0">
        <w:rPr>
          <w:rFonts w:ascii="Times New Roman" w:hAnsi="Times New Roman" w:cs="Times New Roman"/>
          <w:b/>
          <w:i/>
          <w:sz w:val="24"/>
          <w:szCs w:val="24"/>
        </w:rPr>
        <w:t>осъществим</w:t>
      </w:r>
      <w:r w:rsidRPr="009B6BE0">
        <w:rPr>
          <w:rFonts w:ascii="Times New Roman" w:hAnsi="Times New Roman" w:cs="Times New Roman"/>
          <w:sz w:val="24"/>
          <w:szCs w:val="24"/>
        </w:rPr>
        <w:t>.</w:t>
      </w:r>
    </w:p>
    <w:p w14:paraId="6B2D2376" w14:textId="77777777" w:rsidR="00747E68" w:rsidRPr="009B6BE0" w:rsidRDefault="00747E68" w:rsidP="00747E6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sz w:val="24"/>
          <w:szCs w:val="24"/>
        </w:rPr>
      </w:pPr>
      <w:r w:rsidRPr="009B6BE0">
        <w:rPr>
          <w:rFonts w:ascii="Times New Roman" w:hAnsi="Times New Roman" w:cs="Times New Roman"/>
          <w:b/>
          <w:i/>
          <w:sz w:val="24"/>
          <w:szCs w:val="24"/>
        </w:rPr>
        <w:t>6. Дейностите по процедурата следва да се изпълняват на територията на</w:t>
      </w:r>
      <w:r w:rsidRPr="009B6BE0">
        <w:rPr>
          <w:rFonts w:ascii="Times New Roman" w:hAnsi="Times New Roman" w:cs="Times New Roman"/>
          <w:sz w:val="24"/>
          <w:szCs w:val="24"/>
        </w:rPr>
        <w:t xml:space="preserve"> </w:t>
      </w:r>
      <w:r w:rsidRPr="009B6BE0">
        <w:rPr>
          <w:rFonts w:ascii="Times New Roman" w:hAnsi="Times New Roman" w:cs="Times New Roman"/>
          <w:b/>
          <w:i/>
          <w:sz w:val="24"/>
          <w:szCs w:val="24"/>
        </w:rPr>
        <w:t>МИГ „Струма - Симитли, Кресна и Струмяни“</w:t>
      </w:r>
      <w:r w:rsidRPr="009B6BE0">
        <w:rPr>
          <w:rFonts w:ascii="Times New Roman" w:hAnsi="Times New Roman" w:cs="Times New Roman"/>
          <w:i/>
          <w:sz w:val="24"/>
          <w:szCs w:val="24"/>
        </w:rPr>
        <w:t>.</w:t>
      </w:r>
    </w:p>
    <w:bookmarkEnd w:id="42"/>
    <w:p w14:paraId="3DB64E65" w14:textId="43408816" w:rsidR="00747E68" w:rsidRPr="00494F2C" w:rsidRDefault="00747E68" w:rsidP="00494F2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sectPr w:rsidR="00747E68" w:rsidRPr="00494F2C" w:rsidSect="002A2459">
          <w:headerReference w:type="default" r:id="rId12"/>
          <w:footerReference w:type="default" r:id="rId13"/>
          <w:pgSz w:w="11910" w:h="16840"/>
          <w:pgMar w:top="1418" w:right="800" w:bottom="1160" w:left="1040" w:header="567" w:footer="966" w:gutter="0"/>
          <w:cols w:space="720"/>
        </w:sectPr>
      </w:pPr>
      <w:r w:rsidRPr="009B6BE0">
        <w:rPr>
          <w:rFonts w:ascii="Times New Roman" w:hAnsi="Times New Roman" w:cs="Times New Roman"/>
          <w:sz w:val="24"/>
          <w:szCs w:val="24"/>
        </w:rPr>
        <w:t>Когато проектното предложение се подава по настоящата</w:t>
      </w:r>
      <w:r w:rsidRPr="009B6BE0">
        <w:rPr>
          <w:rFonts w:ascii="Times New Roman" w:hAnsi="Times New Roman" w:cs="Times New Roman"/>
          <w:spacing w:val="-18"/>
          <w:sz w:val="24"/>
          <w:szCs w:val="24"/>
        </w:rPr>
        <w:t xml:space="preserve"> </w:t>
      </w:r>
      <w:r w:rsidRPr="009B6BE0">
        <w:rPr>
          <w:rFonts w:ascii="Times New Roman" w:hAnsi="Times New Roman" w:cs="Times New Roman"/>
          <w:sz w:val="24"/>
          <w:szCs w:val="24"/>
        </w:rPr>
        <w:t>процедура, следва в наименованието му да фигурира текста: „ВНЕДРЯВАНЕ НА ИНОВАЦИЯ“. Например, наименование на проекта: „</w:t>
      </w:r>
      <w:r w:rsidRPr="009B6BE0">
        <w:rPr>
          <w:rFonts w:ascii="Times New Roman" w:hAnsi="Times New Roman" w:cs="Times New Roman"/>
          <w:i/>
          <w:sz w:val="24"/>
          <w:szCs w:val="24"/>
        </w:rPr>
        <w:t>Внедряване на иновация – Х продукт от У ка</w:t>
      </w:r>
      <w:r w:rsidRPr="009B6BE0">
        <w:rPr>
          <w:rFonts w:ascii="Times New Roman" w:hAnsi="Times New Roman" w:cs="Times New Roman"/>
          <w:i/>
          <w:spacing w:val="1"/>
          <w:sz w:val="24"/>
          <w:szCs w:val="24"/>
        </w:rPr>
        <w:t>н</w:t>
      </w:r>
      <w:r w:rsidRPr="009B6BE0">
        <w:rPr>
          <w:rFonts w:ascii="Times New Roman" w:hAnsi="Times New Roman" w:cs="Times New Roman"/>
          <w:i/>
          <w:sz w:val="24"/>
          <w:szCs w:val="24"/>
        </w:rPr>
        <w:t>дидат</w:t>
      </w:r>
      <w:r w:rsidR="009B6BE0" w:rsidRPr="009B6BE0">
        <w:rPr>
          <w:rFonts w:ascii="Times New Roman" w:hAnsi="Times New Roman" w:cs="Times New Roman"/>
          <w:i/>
          <w:sz w:val="24"/>
          <w:szCs w:val="24"/>
        </w:rPr>
        <w:t xml:space="preserve">“ </w:t>
      </w:r>
      <w:r w:rsidRPr="009B6BE0">
        <w:rPr>
          <w:rFonts w:ascii="Times New Roman" w:hAnsi="Times New Roman" w:cs="Times New Roman"/>
          <w:spacing w:val="-1"/>
          <w:sz w:val="24"/>
          <w:szCs w:val="24"/>
        </w:rPr>
        <w:t xml:space="preserve"> </w:t>
      </w:r>
      <w:r w:rsidRPr="009B6BE0">
        <w:rPr>
          <w:rFonts w:ascii="Times New Roman" w:hAnsi="Times New Roman" w:cs="Times New Roman"/>
          <w:sz w:val="24"/>
          <w:szCs w:val="24"/>
        </w:rPr>
        <w:t>и</w:t>
      </w:r>
      <w:r w:rsidRPr="009B6BE0">
        <w:rPr>
          <w:rFonts w:ascii="Times New Roman" w:hAnsi="Times New Roman" w:cs="Times New Roman"/>
          <w:spacing w:val="-3"/>
          <w:sz w:val="24"/>
          <w:szCs w:val="24"/>
        </w:rPr>
        <w:t>л</w:t>
      </w:r>
      <w:r w:rsidRPr="009B6BE0">
        <w:rPr>
          <w:rFonts w:ascii="Times New Roman" w:hAnsi="Times New Roman" w:cs="Times New Roman"/>
          <w:sz w:val="24"/>
          <w:szCs w:val="24"/>
        </w:rPr>
        <w:t xml:space="preserve">и </w:t>
      </w:r>
      <w:r w:rsidRPr="009B6BE0">
        <w:rPr>
          <w:rFonts w:ascii="Times New Roman" w:hAnsi="Times New Roman" w:cs="Times New Roman"/>
          <w:spacing w:val="-1"/>
          <w:sz w:val="24"/>
          <w:szCs w:val="24"/>
        </w:rPr>
        <w:t>е</w:t>
      </w:r>
      <w:r w:rsidRPr="009B6BE0">
        <w:rPr>
          <w:rFonts w:ascii="Times New Roman" w:hAnsi="Times New Roman" w:cs="Times New Roman"/>
          <w:sz w:val="24"/>
          <w:szCs w:val="24"/>
        </w:rPr>
        <w:t>к</w:t>
      </w:r>
      <w:r w:rsidRPr="009B6BE0">
        <w:rPr>
          <w:rFonts w:ascii="Times New Roman" w:hAnsi="Times New Roman" w:cs="Times New Roman"/>
          <w:spacing w:val="-1"/>
          <w:sz w:val="24"/>
          <w:szCs w:val="24"/>
        </w:rPr>
        <w:t>в</w:t>
      </w:r>
      <w:r w:rsidRPr="009B6BE0">
        <w:rPr>
          <w:rFonts w:ascii="Times New Roman" w:hAnsi="Times New Roman" w:cs="Times New Roman"/>
          <w:sz w:val="24"/>
          <w:szCs w:val="24"/>
        </w:rPr>
        <w:t>и</w:t>
      </w:r>
      <w:r w:rsidRPr="009B6BE0">
        <w:rPr>
          <w:rFonts w:ascii="Times New Roman" w:hAnsi="Times New Roman" w:cs="Times New Roman"/>
          <w:spacing w:val="-1"/>
          <w:sz w:val="24"/>
          <w:szCs w:val="24"/>
        </w:rPr>
        <w:t>в</w:t>
      </w:r>
      <w:r w:rsidRPr="009B6BE0">
        <w:rPr>
          <w:rFonts w:ascii="Times New Roman" w:hAnsi="Times New Roman" w:cs="Times New Roman"/>
          <w:spacing w:val="-2"/>
          <w:sz w:val="24"/>
          <w:szCs w:val="24"/>
        </w:rPr>
        <w:t>а</w:t>
      </w:r>
      <w:r w:rsidRPr="009B6BE0">
        <w:rPr>
          <w:rFonts w:ascii="Times New Roman" w:hAnsi="Times New Roman" w:cs="Times New Roman"/>
          <w:spacing w:val="-3"/>
          <w:sz w:val="24"/>
          <w:szCs w:val="24"/>
        </w:rPr>
        <w:t>л</w:t>
      </w:r>
      <w:r w:rsidRPr="009B6BE0">
        <w:rPr>
          <w:rFonts w:ascii="Times New Roman" w:hAnsi="Times New Roman" w:cs="Times New Roman"/>
          <w:spacing w:val="-1"/>
          <w:sz w:val="24"/>
          <w:szCs w:val="24"/>
        </w:rPr>
        <w:t>е</w:t>
      </w:r>
      <w:r w:rsidRPr="009B6BE0">
        <w:rPr>
          <w:rFonts w:ascii="Times New Roman" w:hAnsi="Times New Roman" w:cs="Times New Roman"/>
          <w:sz w:val="24"/>
          <w:szCs w:val="24"/>
        </w:rPr>
        <w:t>нт</w:t>
      </w:r>
      <w:r w:rsidR="00E02B4F">
        <w:rPr>
          <w:rFonts w:ascii="Times New Roman" w:hAnsi="Times New Roman" w:cs="Times New Roman"/>
          <w:sz w:val="24"/>
          <w:szCs w:val="24"/>
        </w:rPr>
        <w:t>.</w:t>
      </w:r>
    </w:p>
    <w:p w14:paraId="15EA3B28" w14:textId="77777777" w:rsidR="000A4F69" w:rsidRPr="00FF085F" w:rsidRDefault="000A4F69" w:rsidP="00494F2C">
      <w:pPr>
        <w:pBdr>
          <w:top w:val="single" w:sz="4" w:space="1" w:color="auto"/>
          <w:left w:val="single" w:sz="4" w:space="0"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p>
    <w:p w14:paraId="55EC256D" w14:textId="77777777" w:rsidR="00D75F5A" w:rsidRPr="00FF085F" w:rsidRDefault="00D75F5A" w:rsidP="000328A8">
      <w:pPr>
        <w:pStyle w:val="Heading3"/>
        <w:rPr>
          <w:rFonts w:ascii="Times New Roman" w:eastAsia="Calibri" w:hAnsi="Times New Roman" w:cs="Times New Roman"/>
        </w:rPr>
      </w:pPr>
      <w:bookmarkStart w:id="43" w:name="_Toc500495621"/>
      <w:bookmarkStart w:id="44" w:name="_Toc49517071"/>
      <w:r w:rsidRPr="00FF085F">
        <w:rPr>
          <w:rFonts w:ascii="Times New Roman" w:eastAsia="Calibri" w:hAnsi="Times New Roman" w:cs="Times New Roman"/>
        </w:rPr>
        <w:t>13.2. Недопустими дейности</w:t>
      </w:r>
      <w:bookmarkEnd w:id="41"/>
      <w:bookmarkEnd w:id="43"/>
      <w:bookmarkEnd w:id="44"/>
    </w:p>
    <w:p w14:paraId="5F64B3C4" w14:textId="77777777" w:rsidR="00494F2C" w:rsidRPr="008C553C" w:rsidRDefault="00494F2C" w:rsidP="008C553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sz w:val="24"/>
          <w:szCs w:val="24"/>
        </w:rPr>
      </w:pPr>
      <w:r w:rsidRPr="008C553C">
        <w:rPr>
          <w:rFonts w:ascii="Times New Roman" w:hAnsi="Times New Roman" w:cs="Times New Roman"/>
          <w:b/>
          <w:bCs/>
          <w:sz w:val="24"/>
          <w:szCs w:val="24"/>
        </w:rPr>
        <w:t>Недопустими по настоящата процедура са следните видове дейности:</w:t>
      </w:r>
    </w:p>
    <w:p w14:paraId="355158FF" w14:textId="77777777" w:rsidR="00DA6E29" w:rsidRPr="008C553C" w:rsidRDefault="00D75F5A" w:rsidP="008C553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xml:space="preserve">• дейности, чието изпълнение е </w:t>
      </w:r>
      <w:r w:rsidR="008A73AA" w:rsidRPr="008C553C">
        <w:rPr>
          <w:rFonts w:ascii="Times New Roman" w:eastAsia="Calibri" w:hAnsi="Times New Roman" w:cs="Times New Roman"/>
          <w:sz w:val="24"/>
          <w:szCs w:val="24"/>
        </w:rPr>
        <w:t>стартирало</w:t>
      </w:r>
      <w:r w:rsidR="00517FEC" w:rsidRPr="008C553C">
        <w:rPr>
          <w:rFonts w:ascii="Times New Roman" w:eastAsia="Calibri" w:hAnsi="Times New Roman" w:cs="Times New Roman"/>
          <w:sz w:val="24"/>
          <w:szCs w:val="24"/>
        </w:rPr>
        <w:t xml:space="preserve"> п</w:t>
      </w:r>
      <w:r w:rsidRPr="008C553C">
        <w:rPr>
          <w:rFonts w:ascii="Times New Roman" w:eastAsia="Calibri" w:hAnsi="Times New Roman" w:cs="Times New Roman"/>
          <w:sz w:val="24"/>
          <w:szCs w:val="24"/>
        </w:rPr>
        <w:t>реди подаване на проектното предложение;</w:t>
      </w:r>
    </w:p>
    <w:p w14:paraId="0CCFEC9B" w14:textId="77777777" w:rsidR="00D75F5A" w:rsidRPr="008C553C" w:rsidRDefault="00DA6E29" w:rsidP="008C553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xml:space="preserve">• </w:t>
      </w:r>
      <w:r w:rsidR="00D75F5A" w:rsidRPr="008C553C">
        <w:rPr>
          <w:rFonts w:ascii="Times New Roman" w:eastAsia="Calibri" w:hAnsi="Times New Roman" w:cs="Times New Roman"/>
          <w:sz w:val="24"/>
          <w:szCs w:val="24"/>
        </w:rPr>
        <w:t>дейности, извършени след изтичане на крайния срок за изпълнение на дейностите по проекта;</w:t>
      </w:r>
    </w:p>
    <w:p w14:paraId="1FB4B21B" w14:textId="77777777" w:rsidR="00D75F5A" w:rsidRPr="008C553C" w:rsidRDefault="00D75F5A" w:rsidP="008C553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дейности, които вече са финансирани от други публични източници;</w:t>
      </w:r>
    </w:p>
    <w:p w14:paraId="72216755" w14:textId="77777777" w:rsidR="00D75F5A" w:rsidRPr="008C553C" w:rsidRDefault="00D75F5A" w:rsidP="008C553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закупуване на дълготрайни активи втора употреба и на дълготрайни активи, които не са заведени за първи път от получателя на помощта;</w:t>
      </w:r>
    </w:p>
    <w:p w14:paraId="06862A8F" w14:textId="77777777" w:rsidR="00D75F5A" w:rsidRPr="008C553C" w:rsidRDefault="00D75F5A" w:rsidP="008C553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xml:space="preserve">• закупуване на дълготрайни материални активи и дълготрайни нематериални активи, които не са пряко свързани с постигане на целите на проекта; </w:t>
      </w:r>
    </w:p>
    <w:p w14:paraId="641B5B08" w14:textId="77777777" w:rsidR="00D75F5A" w:rsidRPr="008C553C" w:rsidRDefault="00D75F5A" w:rsidP="008C553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xml:space="preserve">• закупуване и/или доставка на ресурси за производство, имащи характер на стоково-материални запаси (суровини, материали, полуобработени компоненти, консумативи за производството, резервни части); </w:t>
      </w:r>
    </w:p>
    <w:p w14:paraId="08802CC2" w14:textId="77777777" w:rsidR="00CF2EEA" w:rsidRPr="008C553C" w:rsidRDefault="00CF2EEA" w:rsidP="008C553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закупуване на  компютърно оборудване и софтуер за административни нужди на предприятието (вкл. софтуерни системи за управление – ERP, CRM и други подобни системи и модули към тях);</w:t>
      </w:r>
    </w:p>
    <w:p w14:paraId="3841C2B4" w14:textId="77777777" w:rsidR="00D75F5A" w:rsidRPr="008C553C" w:rsidRDefault="00D75F5A" w:rsidP="008C553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закупуване или наемане на транспортни средства и съоръжения;</w:t>
      </w:r>
    </w:p>
    <w:p w14:paraId="4DD73E05" w14:textId="77777777" w:rsidR="00D75F5A" w:rsidRPr="008C553C" w:rsidRDefault="00D75F5A" w:rsidP="008C553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придобиването на товарни автомобили за сухопътен транспорт</w:t>
      </w:r>
      <w:r w:rsidR="00216EBD" w:rsidRPr="008C553C">
        <w:rPr>
          <w:rFonts w:ascii="Times New Roman" w:eastAsia="Calibri" w:hAnsi="Times New Roman" w:cs="Times New Roman"/>
          <w:sz w:val="24"/>
          <w:szCs w:val="24"/>
        </w:rPr>
        <w:t>;</w:t>
      </w:r>
    </w:p>
    <w:p w14:paraId="55731C5C" w14:textId="77777777" w:rsidR="00F51647" w:rsidRPr="008C553C" w:rsidRDefault="00D75F5A" w:rsidP="008C553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всички дейности, които не са сред посочените като допустими</w:t>
      </w:r>
      <w:r w:rsidR="00F51647" w:rsidRPr="008C553C">
        <w:rPr>
          <w:rFonts w:ascii="Times New Roman" w:eastAsia="Calibri" w:hAnsi="Times New Roman" w:cs="Times New Roman"/>
          <w:sz w:val="24"/>
          <w:szCs w:val="24"/>
        </w:rPr>
        <w:t>;</w:t>
      </w:r>
    </w:p>
    <w:p w14:paraId="3C13C765" w14:textId="77777777" w:rsidR="00F51647" w:rsidRPr="008C553C" w:rsidRDefault="00F51647" w:rsidP="008C553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xml:space="preserve">• </w:t>
      </w:r>
      <w:r w:rsidR="00E02D75" w:rsidRPr="008C553C">
        <w:rPr>
          <w:rFonts w:ascii="Times New Roman" w:eastAsia="Calibri" w:hAnsi="Times New Roman" w:cs="Times New Roman"/>
          <w:sz w:val="24"/>
          <w:szCs w:val="24"/>
        </w:rPr>
        <w:t>всякакви дейности от търговски характер, генериращи печалба за кандидата;</w:t>
      </w:r>
    </w:p>
    <w:p w14:paraId="5DD53C97" w14:textId="77777777" w:rsidR="00F44CDD" w:rsidRPr="008C553C" w:rsidRDefault="00F44CDD" w:rsidP="008C553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xml:space="preserve">• </w:t>
      </w:r>
      <w:r w:rsidR="00E02D75" w:rsidRPr="008C553C">
        <w:rPr>
          <w:rFonts w:ascii="Times New Roman" w:eastAsia="Calibri" w:hAnsi="Times New Roman" w:cs="Times New Roman"/>
          <w:sz w:val="24"/>
          <w:szCs w:val="24"/>
        </w:rPr>
        <w:t>дейности, извършени в нарушение на правилата за държавни помощи;</w:t>
      </w:r>
    </w:p>
    <w:p w14:paraId="588250F5" w14:textId="77777777" w:rsidR="00405E15" w:rsidRPr="008C553C" w:rsidRDefault="00405E15" w:rsidP="008C553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одит на проекта;</w:t>
      </w:r>
    </w:p>
    <w:p w14:paraId="1A68BA9F" w14:textId="77777777" w:rsidR="00494F2C" w:rsidRPr="008C553C" w:rsidRDefault="004C33E0" w:rsidP="008C553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участие в семинари, работни срещи, изложения</w:t>
      </w:r>
      <w:r w:rsidR="00405E15" w:rsidRPr="008C553C">
        <w:rPr>
          <w:rFonts w:ascii="Times New Roman" w:eastAsia="Calibri" w:hAnsi="Times New Roman" w:cs="Times New Roman"/>
          <w:sz w:val="24"/>
          <w:szCs w:val="24"/>
        </w:rPr>
        <w:t>;</w:t>
      </w:r>
    </w:p>
    <w:p w14:paraId="3ECC23A7" w14:textId="77777777" w:rsidR="008C553C" w:rsidRPr="008C553C" w:rsidRDefault="00405E15" w:rsidP="008C553C">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sz w:val="24"/>
          <w:szCs w:val="24"/>
        </w:rPr>
      </w:pPr>
      <w:r w:rsidRPr="008C553C">
        <w:rPr>
          <w:rFonts w:ascii="Times New Roman" w:eastAsia="Calibri" w:hAnsi="Times New Roman" w:cs="Times New Roman"/>
          <w:sz w:val="24"/>
          <w:szCs w:val="24"/>
        </w:rPr>
        <w:t>• консултантски, юридически и счетоводни услуги от общ характер</w:t>
      </w:r>
      <w:r w:rsidR="00494F2C" w:rsidRPr="008C553C">
        <w:rPr>
          <w:rFonts w:ascii="Times New Roman" w:eastAsia="Calibri" w:hAnsi="Times New Roman" w:cs="Times New Roman"/>
          <w:sz w:val="24"/>
          <w:szCs w:val="24"/>
        </w:rPr>
        <w:t xml:space="preserve"> </w:t>
      </w:r>
      <w:r w:rsidR="00494F2C" w:rsidRPr="008C553C">
        <w:rPr>
          <w:rFonts w:ascii="Times New Roman" w:hAnsi="Times New Roman" w:cs="Times New Roman"/>
          <w:sz w:val="24"/>
          <w:szCs w:val="24"/>
        </w:rPr>
        <w:t>(различни от описаните в т.13.1 от</w:t>
      </w:r>
      <w:r w:rsidR="00494F2C" w:rsidRPr="008C553C">
        <w:rPr>
          <w:rFonts w:ascii="Times New Roman" w:hAnsi="Times New Roman" w:cs="Times New Roman"/>
          <w:spacing w:val="-6"/>
          <w:sz w:val="24"/>
          <w:szCs w:val="24"/>
        </w:rPr>
        <w:t xml:space="preserve"> </w:t>
      </w:r>
      <w:r w:rsidR="00494F2C" w:rsidRPr="008C553C">
        <w:rPr>
          <w:rFonts w:ascii="Times New Roman" w:hAnsi="Times New Roman" w:cs="Times New Roman"/>
          <w:sz w:val="24"/>
          <w:szCs w:val="24"/>
        </w:rPr>
        <w:t>Насоките);</w:t>
      </w:r>
    </w:p>
    <w:p w14:paraId="388098DB" w14:textId="77777777" w:rsidR="008C553C" w:rsidRPr="008C553C" w:rsidRDefault="008C553C" w:rsidP="008C553C">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sz w:val="24"/>
          <w:szCs w:val="24"/>
        </w:rPr>
      </w:pPr>
      <w:r w:rsidRPr="008C553C">
        <w:rPr>
          <w:rFonts w:ascii="Times New Roman" w:eastAsia="Calibri" w:hAnsi="Times New Roman" w:cs="Times New Roman"/>
          <w:sz w:val="24"/>
          <w:szCs w:val="24"/>
        </w:rPr>
        <w:t xml:space="preserve">• </w:t>
      </w:r>
      <w:r w:rsidRPr="008C553C">
        <w:rPr>
          <w:rFonts w:ascii="Times New Roman" w:hAnsi="Times New Roman" w:cs="Times New Roman"/>
          <w:sz w:val="24"/>
          <w:szCs w:val="24"/>
        </w:rPr>
        <w:t>консултантски услуги за разработване на проектното</w:t>
      </w:r>
      <w:r w:rsidRPr="008C553C">
        <w:rPr>
          <w:rFonts w:ascii="Times New Roman" w:hAnsi="Times New Roman" w:cs="Times New Roman"/>
          <w:spacing w:val="-5"/>
          <w:sz w:val="24"/>
          <w:szCs w:val="24"/>
        </w:rPr>
        <w:t xml:space="preserve"> </w:t>
      </w:r>
      <w:r w:rsidRPr="008C553C">
        <w:rPr>
          <w:rFonts w:ascii="Times New Roman" w:hAnsi="Times New Roman" w:cs="Times New Roman"/>
          <w:sz w:val="24"/>
          <w:szCs w:val="24"/>
        </w:rPr>
        <w:t>предложение;</w:t>
      </w:r>
    </w:p>
    <w:p w14:paraId="3874E592" w14:textId="77777777" w:rsidR="008C553C" w:rsidRPr="008C553C" w:rsidRDefault="008C553C" w:rsidP="008C553C">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sz w:val="24"/>
          <w:szCs w:val="24"/>
        </w:rPr>
      </w:pPr>
      <w:r w:rsidRPr="008C553C">
        <w:rPr>
          <w:rFonts w:ascii="Times New Roman" w:eastAsia="Calibri" w:hAnsi="Times New Roman" w:cs="Times New Roman"/>
          <w:sz w:val="24"/>
          <w:szCs w:val="24"/>
        </w:rPr>
        <w:t xml:space="preserve">• </w:t>
      </w:r>
      <w:r w:rsidRPr="008C553C">
        <w:rPr>
          <w:rFonts w:ascii="Times New Roman" w:hAnsi="Times New Roman" w:cs="Times New Roman"/>
          <w:sz w:val="24"/>
          <w:szCs w:val="24"/>
        </w:rPr>
        <w:t>дейности за строително-монтажни работи</w:t>
      </w:r>
      <w:r w:rsidRPr="008C553C">
        <w:rPr>
          <w:rFonts w:ascii="Times New Roman" w:hAnsi="Times New Roman" w:cs="Times New Roman"/>
          <w:spacing w:val="-1"/>
          <w:sz w:val="24"/>
          <w:szCs w:val="24"/>
        </w:rPr>
        <w:t xml:space="preserve"> </w:t>
      </w:r>
      <w:r w:rsidRPr="008C553C">
        <w:rPr>
          <w:rFonts w:ascii="Times New Roman" w:hAnsi="Times New Roman" w:cs="Times New Roman"/>
          <w:sz w:val="24"/>
          <w:szCs w:val="24"/>
        </w:rPr>
        <w:t>(СМР);</w:t>
      </w:r>
    </w:p>
    <w:p w14:paraId="7797EDF9" w14:textId="77777777" w:rsidR="00405E15" w:rsidRPr="008C553C" w:rsidRDefault="00405E15" w:rsidP="008C553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изработване на общи пазарни анализи, проучвания, маркетингови планове</w:t>
      </w:r>
      <w:r w:rsidR="003F5DAD" w:rsidRPr="008C553C">
        <w:rPr>
          <w:rFonts w:ascii="Times New Roman" w:eastAsia="Calibri" w:hAnsi="Times New Roman" w:cs="Times New Roman"/>
          <w:sz w:val="24"/>
          <w:szCs w:val="24"/>
        </w:rPr>
        <w:t>,</w:t>
      </w:r>
      <w:r w:rsidR="003F5DAD" w:rsidRPr="008C553C">
        <w:rPr>
          <w:rFonts w:ascii="Times New Roman" w:eastAsia="Times New Roman" w:hAnsi="Times New Roman" w:cs="Times New Roman"/>
          <w:bCs/>
          <w:sz w:val="24"/>
          <w:szCs w:val="24"/>
          <w:lang w:val="ru-RU"/>
        </w:rPr>
        <w:t xml:space="preserve"> </w:t>
      </w:r>
      <w:r w:rsidR="003F5DAD" w:rsidRPr="008C553C">
        <w:rPr>
          <w:rFonts w:ascii="Times New Roman" w:eastAsia="Calibri" w:hAnsi="Times New Roman" w:cs="Times New Roman"/>
          <w:bCs/>
          <w:sz w:val="24"/>
          <w:szCs w:val="24"/>
          <w:lang w:val="ru-RU"/>
        </w:rPr>
        <w:t>които не са свързани с реализирането на предприемаческата идея</w:t>
      </w:r>
      <w:r w:rsidRPr="008C553C">
        <w:rPr>
          <w:rFonts w:ascii="Times New Roman" w:eastAsia="Calibri" w:hAnsi="Times New Roman" w:cs="Times New Roman"/>
          <w:sz w:val="24"/>
          <w:szCs w:val="24"/>
        </w:rPr>
        <w:t>;</w:t>
      </w:r>
    </w:p>
    <w:p w14:paraId="1A9164CB" w14:textId="77777777" w:rsidR="00405E15" w:rsidRPr="008C553C" w:rsidRDefault="00405E15" w:rsidP="008C553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реклама на новите технологии, процеси, продукти/услуги – включително и не само публикуване на обяви в периодични издания, изработка и излъчване на рекламни спотове (радио и телевизионни) и др., различни от тези, които бенефициентите могат да прилагат при изпълнение на проекти, финансирани от ЕСИФ и посочени в „Единния наръчник на бенефициента за прилагане на правилата за информация и комуникация" 2014-2020;</w:t>
      </w:r>
    </w:p>
    <w:p w14:paraId="56D4729F" w14:textId="77777777" w:rsidR="00E02D75" w:rsidRPr="008C553C" w:rsidRDefault="00F44CDD" w:rsidP="008C553C">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lastRenderedPageBreak/>
        <w:t>•</w:t>
      </w:r>
      <w:r w:rsidR="00E02D75" w:rsidRPr="008C553C">
        <w:rPr>
          <w:rFonts w:ascii="Times New Roman" w:eastAsia="Calibri" w:hAnsi="Times New Roman" w:cs="Times New Roman"/>
          <w:sz w:val="24"/>
          <w:szCs w:val="24"/>
        </w:rPr>
        <w:t xml:space="preserve"> други дейности извън обхвата на допустимите дейности и непопадащи в приложното поле на Постановление № </w:t>
      </w:r>
      <w:r w:rsidR="001F6BBB" w:rsidRPr="008C553C">
        <w:rPr>
          <w:rFonts w:ascii="Times New Roman" w:eastAsia="Calibri" w:hAnsi="Times New Roman" w:cs="Times New Roman"/>
          <w:sz w:val="24"/>
          <w:szCs w:val="24"/>
        </w:rPr>
        <w:t xml:space="preserve">189 </w:t>
      </w:r>
      <w:r w:rsidR="00E02D75" w:rsidRPr="008C553C">
        <w:rPr>
          <w:rFonts w:ascii="Times New Roman" w:eastAsia="Calibri" w:hAnsi="Times New Roman" w:cs="Times New Roman"/>
          <w:sz w:val="24"/>
          <w:szCs w:val="24"/>
        </w:rPr>
        <w:t xml:space="preserve">на Министерския съвет от </w:t>
      </w:r>
      <w:r w:rsidR="001F6BBB" w:rsidRPr="008C553C">
        <w:rPr>
          <w:rFonts w:ascii="Times New Roman" w:eastAsia="Calibri" w:hAnsi="Times New Roman" w:cs="Times New Roman"/>
          <w:sz w:val="24"/>
          <w:szCs w:val="24"/>
        </w:rPr>
        <w:t>05.08.2016</w:t>
      </w:r>
      <w:r w:rsidR="00E02D75" w:rsidRPr="008C553C">
        <w:rPr>
          <w:rFonts w:ascii="Times New Roman" w:eastAsia="Calibri" w:hAnsi="Times New Roman" w:cs="Times New Roman"/>
          <w:sz w:val="24"/>
          <w:szCs w:val="24"/>
        </w:rPr>
        <w:t xml:space="preserve"> г. за </w:t>
      </w:r>
      <w:r w:rsidR="001F6BBB" w:rsidRPr="008C553C">
        <w:rPr>
          <w:rFonts w:ascii="Times New Roman" w:eastAsia="Calibri" w:hAnsi="Times New Roman" w:cs="Times New Roman"/>
          <w:sz w:val="24"/>
          <w:szCs w:val="24"/>
        </w:rPr>
        <w:t xml:space="preserve">определяне </w:t>
      </w:r>
      <w:r w:rsidR="00E02D75" w:rsidRPr="008C553C">
        <w:rPr>
          <w:rFonts w:ascii="Times New Roman" w:eastAsia="Calibri" w:hAnsi="Times New Roman" w:cs="Times New Roman"/>
          <w:sz w:val="24"/>
          <w:szCs w:val="24"/>
        </w:rPr>
        <w:t>на национални правила за допустимост на разходите по програми</w:t>
      </w:r>
      <w:r w:rsidR="001F6BBB" w:rsidRPr="008C553C">
        <w:rPr>
          <w:rFonts w:ascii="Times New Roman" w:eastAsia="Calibri" w:hAnsi="Times New Roman" w:cs="Times New Roman"/>
          <w:sz w:val="24"/>
          <w:szCs w:val="24"/>
        </w:rPr>
        <w:t>те</w:t>
      </w:r>
      <w:r w:rsidR="00E02D75" w:rsidRPr="008C553C">
        <w:rPr>
          <w:rFonts w:ascii="Times New Roman" w:eastAsia="Calibri" w:hAnsi="Times New Roman" w:cs="Times New Roman"/>
          <w:sz w:val="24"/>
          <w:szCs w:val="24"/>
        </w:rPr>
        <w:t>, съфинансирани от Европейския фонд за регионално развитие, Европейски</w:t>
      </w:r>
      <w:r w:rsidR="001F6BBB" w:rsidRPr="008C553C">
        <w:rPr>
          <w:rFonts w:ascii="Times New Roman" w:eastAsia="Calibri" w:hAnsi="Times New Roman" w:cs="Times New Roman"/>
          <w:sz w:val="24"/>
          <w:szCs w:val="24"/>
        </w:rPr>
        <w:t>те структурни и инвестиционни фондове,</w:t>
      </w:r>
      <w:r w:rsidR="00E02D75" w:rsidRPr="008C553C">
        <w:rPr>
          <w:rFonts w:ascii="Times New Roman" w:eastAsia="Calibri" w:hAnsi="Times New Roman" w:cs="Times New Roman"/>
          <w:sz w:val="24"/>
          <w:szCs w:val="24"/>
        </w:rPr>
        <w:t xml:space="preserve"> </w:t>
      </w:r>
      <w:r w:rsidR="001F6BBB" w:rsidRPr="008C553C">
        <w:rPr>
          <w:rFonts w:ascii="Times New Roman" w:eastAsia="Calibri" w:hAnsi="Times New Roman" w:cs="Times New Roman"/>
          <w:sz w:val="24"/>
          <w:szCs w:val="24"/>
        </w:rPr>
        <w:t>за програмния период</w:t>
      </w:r>
      <w:r w:rsidR="00E02D75" w:rsidRPr="008C553C">
        <w:rPr>
          <w:rFonts w:ascii="Times New Roman" w:eastAsia="Calibri" w:hAnsi="Times New Roman" w:cs="Times New Roman"/>
          <w:sz w:val="24"/>
          <w:szCs w:val="24"/>
        </w:rPr>
        <w:t xml:space="preserve"> 2014 – 2020 г. (ПМС 1</w:t>
      </w:r>
      <w:r w:rsidR="001F6BBB" w:rsidRPr="008C553C">
        <w:rPr>
          <w:rFonts w:ascii="Times New Roman" w:eastAsia="Calibri" w:hAnsi="Times New Roman" w:cs="Times New Roman"/>
          <w:sz w:val="24"/>
          <w:szCs w:val="24"/>
        </w:rPr>
        <w:t>8</w:t>
      </w:r>
      <w:r w:rsidR="00E02D75" w:rsidRPr="008C553C">
        <w:rPr>
          <w:rFonts w:ascii="Times New Roman" w:eastAsia="Calibri" w:hAnsi="Times New Roman" w:cs="Times New Roman"/>
          <w:sz w:val="24"/>
          <w:szCs w:val="24"/>
        </w:rPr>
        <w:t>9/201</w:t>
      </w:r>
      <w:r w:rsidR="001F6BBB" w:rsidRPr="008C553C">
        <w:rPr>
          <w:rFonts w:ascii="Times New Roman" w:eastAsia="Calibri" w:hAnsi="Times New Roman" w:cs="Times New Roman"/>
          <w:sz w:val="24"/>
          <w:szCs w:val="24"/>
        </w:rPr>
        <w:t>6</w:t>
      </w:r>
      <w:r w:rsidR="00E02D75" w:rsidRPr="008C553C">
        <w:rPr>
          <w:rFonts w:ascii="Times New Roman" w:eastAsia="Calibri" w:hAnsi="Times New Roman" w:cs="Times New Roman"/>
          <w:sz w:val="24"/>
          <w:szCs w:val="24"/>
        </w:rPr>
        <w:t>), и обхвата на Регламент (ЕС) № 1301/2013 на Европейския парламент и на Съвета от 17 декември 2013 година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 (Регламент (ЕС) № 1301/2013).</w:t>
      </w:r>
    </w:p>
    <w:p w14:paraId="2F3E246A" w14:textId="77777777" w:rsidR="008C553C" w:rsidRPr="008C553C" w:rsidRDefault="00E02D75" w:rsidP="008C553C">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xml:space="preserve">Разходи за финансиране на недопустими дейности </w:t>
      </w:r>
      <w:r w:rsidRPr="008C553C">
        <w:rPr>
          <w:rFonts w:ascii="Times New Roman" w:eastAsia="Calibri" w:hAnsi="Times New Roman" w:cs="Times New Roman"/>
          <w:sz w:val="24"/>
          <w:szCs w:val="24"/>
          <w:u w:val="single"/>
        </w:rPr>
        <w:t>няма</w:t>
      </w:r>
      <w:r w:rsidRPr="008C553C">
        <w:rPr>
          <w:rFonts w:ascii="Times New Roman" w:eastAsia="Calibri" w:hAnsi="Times New Roman" w:cs="Times New Roman"/>
          <w:sz w:val="24"/>
          <w:szCs w:val="24"/>
        </w:rPr>
        <w:t xml:space="preserve"> да бъдат възстановявани от </w:t>
      </w:r>
      <w:r w:rsidR="003664DD" w:rsidRPr="008C553C">
        <w:rPr>
          <w:rFonts w:ascii="Times New Roman" w:eastAsia="Calibri" w:hAnsi="Times New Roman" w:cs="Times New Roman"/>
          <w:sz w:val="24"/>
          <w:szCs w:val="24"/>
        </w:rPr>
        <w:t>ОПИК.</w:t>
      </w:r>
    </w:p>
    <w:p w14:paraId="7E07CA80" w14:textId="77777777" w:rsidR="008C553C" w:rsidRPr="00FF085F" w:rsidRDefault="008C553C" w:rsidP="008C553C">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C553C">
        <w:rPr>
          <w:rFonts w:ascii="Times New Roman" w:hAnsi="Times New Roman" w:cs="Times New Roman"/>
          <w:b/>
          <w:sz w:val="24"/>
          <w:szCs w:val="24"/>
        </w:rPr>
        <w:t>ВАЖНО</w:t>
      </w:r>
      <w:r w:rsidRPr="008C553C">
        <w:rPr>
          <w:rFonts w:ascii="Times New Roman" w:hAnsi="Times New Roman" w:cs="Times New Roman"/>
          <w:sz w:val="24"/>
          <w:szCs w:val="24"/>
        </w:rPr>
        <w:t>! За целите на коректното прилагане на недопустимостта на проектите и дейностите се отчитат определенията по смисъла на чл. 2, т.1 от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de minimis.</w:t>
      </w:r>
    </w:p>
    <w:p w14:paraId="0BF08218" w14:textId="77777777" w:rsidR="002325A3" w:rsidRPr="00FF085F" w:rsidRDefault="00CB14EE" w:rsidP="000328A8">
      <w:pPr>
        <w:pStyle w:val="Heading2"/>
        <w:rPr>
          <w:rFonts w:ascii="Times New Roman" w:hAnsi="Times New Roman" w:cs="Times New Roman"/>
        </w:rPr>
      </w:pPr>
      <w:bookmarkStart w:id="45" w:name="_Toc500495622"/>
      <w:bookmarkStart w:id="46" w:name="_Toc49517072"/>
      <w:r w:rsidRPr="00FF085F">
        <w:rPr>
          <w:rFonts w:ascii="Times New Roman" w:hAnsi="Times New Roman" w:cs="Times New Roman"/>
        </w:rPr>
        <w:t>1</w:t>
      </w:r>
      <w:r w:rsidR="004A58E5" w:rsidRPr="00FF085F">
        <w:rPr>
          <w:rFonts w:ascii="Times New Roman" w:hAnsi="Times New Roman" w:cs="Times New Roman"/>
        </w:rPr>
        <w:t>4</w:t>
      </w:r>
      <w:r w:rsidR="002325A3" w:rsidRPr="00FF085F">
        <w:rPr>
          <w:rFonts w:ascii="Times New Roman" w:hAnsi="Times New Roman" w:cs="Times New Roman"/>
        </w:rPr>
        <w:t xml:space="preserve">. </w:t>
      </w:r>
      <w:r w:rsidR="003D562F" w:rsidRPr="00FF085F">
        <w:rPr>
          <w:rFonts w:ascii="Times New Roman" w:hAnsi="Times New Roman" w:cs="Times New Roman"/>
        </w:rPr>
        <w:t>Категории р</w:t>
      </w:r>
      <w:r w:rsidR="002325A3" w:rsidRPr="00FF085F">
        <w:rPr>
          <w:rFonts w:ascii="Times New Roman" w:hAnsi="Times New Roman" w:cs="Times New Roman"/>
        </w:rPr>
        <w:t>азходи, допустими за финансиране:</w:t>
      </w:r>
      <w:bookmarkEnd w:id="45"/>
      <w:bookmarkEnd w:id="46"/>
    </w:p>
    <w:p w14:paraId="24BB9448" w14:textId="77777777" w:rsidR="000D5BCC" w:rsidRPr="00EC5C2D" w:rsidRDefault="000D5BCC" w:rsidP="00EC5C2D">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EC5C2D">
        <w:rPr>
          <w:rFonts w:ascii="Times New Roman" w:hAnsi="Times New Roman" w:cs="Times New Roman"/>
          <w:sz w:val="24"/>
          <w:szCs w:val="24"/>
        </w:rPr>
        <w:t xml:space="preserve">При предоставяне на безвъзмездна финансова помощ ще бъдат взети под внимание само „допустимите разходи‖, описани във Формуляра за кандидатстване. Бюджетът представлява както предварителна оценка на очакваните разходи, така и максимален размер на допустимите разходи. По време на оценката на проектните предложения е възможно да бъдат установени обстоятелства, които да налагат промяна в бюджета. Възможните изменения на бюджета </w:t>
      </w:r>
      <w:r w:rsidRPr="00EC5C2D">
        <w:rPr>
          <w:rFonts w:ascii="Times New Roman" w:hAnsi="Times New Roman" w:cs="Times New Roman"/>
          <w:sz w:val="24"/>
          <w:szCs w:val="24"/>
          <w:u w:val="single"/>
        </w:rPr>
        <w:t>не могат</w:t>
      </w:r>
      <w:r w:rsidRPr="00EC5C2D">
        <w:rPr>
          <w:rFonts w:ascii="Times New Roman" w:hAnsi="Times New Roman" w:cs="Times New Roman"/>
          <w:sz w:val="24"/>
          <w:szCs w:val="24"/>
        </w:rPr>
        <w:t xml:space="preserve"> да доведат до увеличаване на сумата на исканата безвъзмездна</w:t>
      </w:r>
      <w:r w:rsidRPr="00EC5C2D">
        <w:rPr>
          <w:rFonts w:ascii="Times New Roman" w:hAnsi="Times New Roman" w:cs="Times New Roman"/>
          <w:spacing w:val="-5"/>
          <w:sz w:val="24"/>
          <w:szCs w:val="24"/>
        </w:rPr>
        <w:t xml:space="preserve"> </w:t>
      </w:r>
      <w:r w:rsidRPr="00EC5C2D">
        <w:rPr>
          <w:rFonts w:ascii="Times New Roman" w:hAnsi="Times New Roman" w:cs="Times New Roman"/>
          <w:sz w:val="24"/>
          <w:szCs w:val="24"/>
        </w:rPr>
        <w:t>помощ.</w:t>
      </w:r>
    </w:p>
    <w:p w14:paraId="4B346586" w14:textId="77777777" w:rsidR="003F6BDF" w:rsidRPr="00EC5C2D" w:rsidRDefault="006373E9" w:rsidP="00EC5C2D">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4"/>
          <w:szCs w:val="24"/>
        </w:rPr>
      </w:pPr>
      <w:r w:rsidRPr="00EC5C2D">
        <w:rPr>
          <w:rFonts w:ascii="Times New Roman" w:eastAsia="Calibri" w:hAnsi="Times New Roman" w:cs="Times New Roman"/>
          <w:b/>
          <w:sz w:val="24"/>
          <w:szCs w:val="24"/>
        </w:rPr>
        <w:t>ВАЖНО:</w:t>
      </w:r>
      <w:r w:rsidRPr="00EC5C2D">
        <w:rPr>
          <w:rFonts w:ascii="Times New Roman" w:eastAsia="Calibri" w:hAnsi="Times New Roman" w:cs="Times New Roman"/>
          <w:sz w:val="24"/>
          <w:szCs w:val="24"/>
        </w:rPr>
        <w:t xml:space="preserve"> Във връзка със спазването на принципа за недопускане под никаква форма на реализиране на печалба от безвъзмездните финансови средства, печалбата подлежи на възстановяване</w:t>
      </w:r>
      <w:r w:rsidR="000D5BCC" w:rsidRPr="00EC5C2D">
        <w:rPr>
          <w:rStyle w:val="FootnoteReference"/>
          <w:rFonts w:ascii="Times New Roman" w:eastAsia="Calibri" w:hAnsi="Times New Roman" w:cs="Times New Roman"/>
          <w:sz w:val="24"/>
          <w:szCs w:val="24"/>
        </w:rPr>
        <w:footnoteReference w:id="4"/>
      </w:r>
      <w:r w:rsidRPr="00EC5C2D">
        <w:rPr>
          <w:rFonts w:ascii="Times New Roman" w:eastAsia="Calibri" w:hAnsi="Times New Roman" w:cs="Times New Roman"/>
          <w:sz w:val="24"/>
          <w:szCs w:val="24"/>
        </w:rPr>
        <w:t>.</w:t>
      </w:r>
      <w:r w:rsidR="00217FE6" w:rsidRPr="00EC5C2D">
        <w:rPr>
          <w:rFonts w:ascii="Times New Roman" w:eastAsia="Calibri" w:hAnsi="Times New Roman" w:cs="Times New Roman"/>
          <w:sz w:val="24"/>
          <w:szCs w:val="24"/>
        </w:rPr>
        <w:t xml:space="preserve"> </w:t>
      </w:r>
      <w:r w:rsidR="003F6BDF" w:rsidRPr="00EC5C2D">
        <w:rPr>
          <w:rFonts w:ascii="Times New Roman" w:eastAsia="Calibri" w:hAnsi="Times New Roman" w:cs="Times New Roman"/>
          <w:sz w:val="24"/>
          <w:szCs w:val="24"/>
        </w:rPr>
        <w:t>Съгласно чл. 192, § 2 от Рег</w:t>
      </w:r>
      <w:r w:rsidR="00FF1248" w:rsidRPr="00EC5C2D">
        <w:rPr>
          <w:rFonts w:ascii="Times New Roman" w:eastAsia="Calibri" w:hAnsi="Times New Roman" w:cs="Times New Roman"/>
          <w:sz w:val="24"/>
          <w:szCs w:val="24"/>
        </w:rPr>
        <w:t xml:space="preserve">ламент (ЕС) № </w:t>
      </w:r>
      <w:r w:rsidR="003F6BDF" w:rsidRPr="00EC5C2D">
        <w:rPr>
          <w:rFonts w:ascii="Times New Roman" w:eastAsia="Calibri" w:hAnsi="Times New Roman" w:cs="Times New Roman"/>
          <w:sz w:val="24"/>
          <w:szCs w:val="24"/>
        </w:rPr>
        <w:t>1046/2018 „Печалбата се определя като излишък, изчислен при плащането на окончателното салдо, на приходите спрямо допустимите разходи на действието или работната програма, при което приходите се ограничават до безвъзмездните средства от Съюза и постъпленията от това действие или работна програма.</w:t>
      </w:r>
      <w:r w:rsidR="00FF1248" w:rsidRPr="00EC5C2D">
        <w:rPr>
          <w:rFonts w:ascii="Times New Roman" w:eastAsia="Calibri" w:hAnsi="Times New Roman" w:cs="Times New Roman"/>
          <w:sz w:val="24"/>
          <w:szCs w:val="24"/>
        </w:rPr>
        <w:t xml:space="preserve"> </w:t>
      </w:r>
      <w:r w:rsidR="003F6BDF" w:rsidRPr="00EC5C2D">
        <w:rPr>
          <w:rFonts w:ascii="Times New Roman" w:eastAsia="Calibri" w:hAnsi="Times New Roman" w:cs="Times New Roman"/>
          <w:sz w:val="24"/>
          <w:szCs w:val="24"/>
        </w:rPr>
        <w:t>При безвъзмездни средства за оперативни разходи сумите, предвидени за натрупване на резерви, не се вземат предвид при проверката на спазването на принципа на забрана за извличане на печалба.“</w:t>
      </w:r>
    </w:p>
    <w:p w14:paraId="34279794" w14:textId="77777777" w:rsidR="002945A6" w:rsidRPr="00EC5C2D" w:rsidRDefault="002945A6" w:rsidP="00EC5C2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u w:val="single"/>
        </w:rPr>
        <w:t>Разходите, допустими за финансиране</w:t>
      </w:r>
      <w:r w:rsidR="00BC1F67" w:rsidRPr="00EC5C2D">
        <w:rPr>
          <w:rFonts w:ascii="Times New Roman" w:eastAsia="Calibri" w:hAnsi="Times New Roman" w:cs="Times New Roman"/>
          <w:sz w:val="24"/>
          <w:szCs w:val="24"/>
          <w:u w:val="single"/>
        </w:rPr>
        <w:t>,</w:t>
      </w:r>
      <w:r w:rsidRPr="00EC5C2D">
        <w:rPr>
          <w:rFonts w:ascii="Times New Roman" w:eastAsia="Calibri" w:hAnsi="Times New Roman" w:cs="Times New Roman"/>
          <w:sz w:val="24"/>
          <w:szCs w:val="24"/>
          <w:u w:val="single"/>
        </w:rPr>
        <w:t xml:space="preserve"> трябва да отговарят на разпоредбите на</w:t>
      </w:r>
      <w:r w:rsidRPr="00EC5C2D">
        <w:rPr>
          <w:rFonts w:ascii="Times New Roman" w:eastAsia="Calibri" w:hAnsi="Times New Roman" w:cs="Times New Roman"/>
          <w:sz w:val="24"/>
          <w:szCs w:val="24"/>
        </w:rPr>
        <w:t>:</w:t>
      </w:r>
    </w:p>
    <w:p w14:paraId="6DEED0B2" w14:textId="77777777" w:rsidR="00B851EA" w:rsidRPr="00EC5C2D" w:rsidRDefault="00B851EA" w:rsidP="00EC5C2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 Регламент (ЕС) № 1301/2013 на Европейския парламент и Съвета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w:t>
      </w:r>
    </w:p>
    <w:p w14:paraId="7DC924E3" w14:textId="77777777" w:rsidR="002945A6" w:rsidRPr="00EC5C2D" w:rsidRDefault="002945A6" w:rsidP="00EC5C2D">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lang w:val="ru-RU"/>
        </w:rPr>
      </w:pPr>
      <w:r w:rsidRPr="00EC5C2D">
        <w:rPr>
          <w:rFonts w:ascii="Times New Roman" w:eastAsia="Calibri" w:hAnsi="Times New Roman" w:cs="Times New Roman"/>
          <w:sz w:val="24"/>
          <w:szCs w:val="24"/>
        </w:rPr>
        <w:lastRenderedPageBreak/>
        <w:t>-</w:t>
      </w:r>
      <w:r w:rsidRPr="00EC5C2D">
        <w:rPr>
          <w:rFonts w:ascii="Times New Roman" w:eastAsia="Calibri" w:hAnsi="Times New Roman" w:cs="Times New Roman"/>
          <w:sz w:val="24"/>
          <w:szCs w:val="24"/>
        </w:rPr>
        <w:tab/>
      </w:r>
      <w:r w:rsidR="00B06664" w:rsidRPr="00EC5C2D">
        <w:rPr>
          <w:rFonts w:ascii="Times New Roman" w:eastAsia="Calibri" w:hAnsi="Times New Roman" w:cs="Times New Roman"/>
          <w:sz w:val="24"/>
          <w:szCs w:val="24"/>
        </w:rPr>
        <w:t xml:space="preserve"> </w:t>
      </w:r>
      <w:r w:rsidRPr="00EC5C2D">
        <w:rPr>
          <w:rFonts w:ascii="Times New Roman" w:eastAsia="Calibri" w:hAnsi="Times New Roman" w:cs="Times New Roman"/>
          <w:sz w:val="24"/>
          <w:szCs w:val="24"/>
        </w:rPr>
        <w:t>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r w:rsidR="009A5D10" w:rsidRPr="00EC5C2D">
        <w:rPr>
          <w:rFonts w:ascii="Times New Roman" w:eastAsia="Calibri" w:hAnsi="Times New Roman" w:cs="Times New Roman"/>
          <w:sz w:val="24"/>
          <w:szCs w:val="24"/>
          <w:lang w:val="ru-RU"/>
        </w:rPr>
        <w:t>;</w:t>
      </w:r>
    </w:p>
    <w:p w14:paraId="28990BC8" w14:textId="77777777" w:rsidR="002945A6" w:rsidRPr="00EC5C2D" w:rsidRDefault="002945A6"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 Закон за управление на средствата от Европейските структурни и инвестиционни фондове (ЗУСЕСИФ)</w:t>
      </w:r>
      <w:r w:rsidR="009A5D10" w:rsidRPr="00EC5C2D">
        <w:rPr>
          <w:rFonts w:ascii="Times New Roman" w:eastAsia="Calibri" w:hAnsi="Times New Roman" w:cs="Times New Roman"/>
          <w:sz w:val="24"/>
          <w:szCs w:val="24"/>
          <w:lang w:val="ru-RU"/>
        </w:rPr>
        <w:t>;</w:t>
      </w:r>
      <w:r w:rsidRPr="00EC5C2D">
        <w:rPr>
          <w:rFonts w:ascii="Times New Roman" w:eastAsia="Calibri" w:hAnsi="Times New Roman" w:cs="Times New Roman"/>
          <w:sz w:val="24"/>
          <w:szCs w:val="24"/>
        </w:rPr>
        <w:t xml:space="preserve"> </w:t>
      </w:r>
    </w:p>
    <w:p w14:paraId="1265C01D" w14:textId="77777777" w:rsidR="002F3A22" w:rsidRPr="00EC5C2D" w:rsidRDefault="002F3A22" w:rsidP="00EC5C2D">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 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w:t>
      </w:r>
      <w:r w:rsidR="00B851EA" w:rsidRPr="00EC5C2D">
        <w:rPr>
          <w:rFonts w:ascii="Times New Roman" w:eastAsia="Calibri" w:hAnsi="Times New Roman" w:cs="Times New Roman"/>
          <w:sz w:val="24"/>
          <w:szCs w:val="24"/>
        </w:rPr>
        <w:t>;</w:t>
      </w:r>
    </w:p>
    <w:p w14:paraId="6487E4CF" w14:textId="77777777" w:rsidR="00B851EA" w:rsidRPr="00EC5C2D" w:rsidRDefault="00EC5C2D" w:rsidP="00EC5C2D">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 З</w:t>
      </w:r>
      <w:r w:rsidR="00B851EA" w:rsidRPr="00EC5C2D">
        <w:rPr>
          <w:rFonts w:ascii="Times New Roman" w:eastAsia="Calibri" w:hAnsi="Times New Roman" w:cs="Times New Roman"/>
          <w:sz w:val="24"/>
          <w:szCs w:val="24"/>
        </w:rPr>
        <w:t>аконови и подзаконови  нормативни актове от приложимото право на Европейския съюз и българск</w:t>
      </w:r>
      <w:r w:rsidR="003832EE" w:rsidRPr="00EC5C2D">
        <w:rPr>
          <w:rFonts w:ascii="Times New Roman" w:eastAsia="Calibri" w:hAnsi="Times New Roman" w:cs="Times New Roman"/>
          <w:sz w:val="24"/>
          <w:szCs w:val="24"/>
        </w:rPr>
        <w:t>ото законодателство.</w:t>
      </w:r>
    </w:p>
    <w:p w14:paraId="4C61D5F4"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 xml:space="preserve">Съгласно чл. 57, ал. 1 от ЗУСЕСИФ разходите се считат за допустими, ако са налице </w:t>
      </w:r>
      <w:r w:rsidRPr="00EC5C2D">
        <w:rPr>
          <w:rFonts w:ascii="Times New Roman" w:eastAsia="Calibri" w:hAnsi="Times New Roman" w:cs="Times New Roman"/>
          <w:sz w:val="24"/>
          <w:szCs w:val="24"/>
          <w:u w:val="single"/>
        </w:rPr>
        <w:t xml:space="preserve">едновременно </w:t>
      </w:r>
      <w:r w:rsidRPr="00EC5C2D">
        <w:rPr>
          <w:rFonts w:ascii="Times New Roman" w:eastAsia="Calibri" w:hAnsi="Times New Roman" w:cs="Times New Roman"/>
          <w:sz w:val="24"/>
          <w:szCs w:val="24"/>
        </w:rPr>
        <w:t>следните условия:</w:t>
      </w:r>
    </w:p>
    <w:p w14:paraId="6059DC0A"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1. разходите са за дейности, съответстващи на критериите за подбор на операции и се извършват от допустими бенефициенти съгласно съответната програма по чл. 3, ал. 2;</w:t>
      </w:r>
    </w:p>
    <w:p w14:paraId="725B42C6"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2. разходите попадат в документите по чл. 26, ал. 1 и в одобрения проект категории разходи;</w:t>
      </w:r>
    </w:p>
    <w:p w14:paraId="321D8949"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3. разходите са за реално доставени продукти, извършени услуги и строителни дейности;</w:t>
      </w:r>
    </w:p>
    <w:p w14:paraId="322889F7"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4. разходите са извършени законосъобразно съгласно приложимото право на Европейския съюз и българското законодателство;</w:t>
      </w:r>
    </w:p>
    <w:p w14:paraId="58419767"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 xml:space="preserve">5. разходите са отразени в счетоводната документация на бенефициента чрез отделни счетоводни аналитични сметки или в отделна счетоводна система; </w:t>
      </w:r>
    </w:p>
    <w:p w14:paraId="675A3FFA"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6. 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p>
    <w:p w14:paraId="0C5559CD"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7. разходите са съобразени с приложимите правила за предоставяне на държавни помощи.</w:t>
      </w:r>
    </w:p>
    <w:p w14:paraId="4162CA3D" w14:textId="77777777" w:rsidR="009A5D10" w:rsidRPr="00EC5C2D" w:rsidRDefault="009A5D10"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val="ru-RU"/>
        </w:rPr>
      </w:pPr>
    </w:p>
    <w:p w14:paraId="05F56BEB" w14:textId="77777777" w:rsidR="00641E4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 xml:space="preserve">За разходите, за които в нормативната уредба са предвидени ограничения в размера им, допустими за финансиране е частта от разхода, до размера на ограниченията. При подготовката на всяко проектно предложение, кандидатът следва да има предвид, че процентните ограничения се налагат върху реално извършените, разплатени, </w:t>
      </w:r>
      <w:r w:rsidRPr="00EC5C2D">
        <w:rPr>
          <w:rFonts w:ascii="Times New Roman" w:eastAsia="Calibri" w:hAnsi="Times New Roman" w:cs="Times New Roman"/>
          <w:sz w:val="24"/>
          <w:szCs w:val="24"/>
        </w:rPr>
        <w:lastRenderedPageBreak/>
        <w:t>верифицирани и сертифицирани допустими разходи и се приравняват при окончателното плащане.</w:t>
      </w:r>
    </w:p>
    <w:p w14:paraId="3339BD1C" w14:textId="77777777" w:rsidR="00741B55" w:rsidRPr="00FF085F" w:rsidRDefault="002945A6" w:rsidP="000328A8">
      <w:pPr>
        <w:pStyle w:val="Heading3"/>
        <w:rPr>
          <w:rFonts w:ascii="Times New Roman" w:eastAsia="Calibri" w:hAnsi="Times New Roman" w:cs="Times New Roman"/>
        </w:rPr>
      </w:pPr>
      <w:bookmarkStart w:id="47" w:name="_Toc500495623"/>
      <w:bookmarkStart w:id="48" w:name="_Toc49517073"/>
      <w:r w:rsidRPr="00FF085F">
        <w:rPr>
          <w:rFonts w:ascii="Times New Roman" w:eastAsia="Calibri" w:hAnsi="Times New Roman" w:cs="Times New Roman"/>
        </w:rPr>
        <w:t>14.</w:t>
      </w:r>
      <w:r w:rsidR="00D60C40" w:rsidRPr="00FF085F">
        <w:rPr>
          <w:rFonts w:ascii="Times New Roman" w:eastAsia="Calibri" w:hAnsi="Times New Roman" w:cs="Times New Roman"/>
        </w:rPr>
        <w:t>1</w:t>
      </w:r>
      <w:r w:rsidRPr="00FF085F">
        <w:rPr>
          <w:rFonts w:ascii="Times New Roman" w:eastAsia="Calibri" w:hAnsi="Times New Roman" w:cs="Times New Roman"/>
        </w:rPr>
        <w:t xml:space="preserve">. </w:t>
      </w:r>
      <w:r w:rsidR="00320B04" w:rsidRPr="00FF085F">
        <w:rPr>
          <w:rFonts w:ascii="Times New Roman" w:eastAsia="Calibri" w:hAnsi="Times New Roman" w:cs="Times New Roman"/>
        </w:rPr>
        <w:t>У</w:t>
      </w:r>
      <w:r w:rsidRPr="00FF085F">
        <w:rPr>
          <w:rFonts w:ascii="Times New Roman" w:eastAsia="Calibri" w:hAnsi="Times New Roman" w:cs="Times New Roman"/>
        </w:rPr>
        <w:t>словия за допустимост на разходите</w:t>
      </w:r>
      <w:bookmarkEnd w:id="47"/>
      <w:bookmarkEnd w:id="48"/>
    </w:p>
    <w:p w14:paraId="4918B17D" w14:textId="77777777" w:rsidR="00A67AFA" w:rsidRPr="001E3109" w:rsidRDefault="00A67AFA" w:rsidP="00B957D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i/>
          <w:sz w:val="24"/>
          <w:szCs w:val="24"/>
        </w:rPr>
      </w:pPr>
      <w:r w:rsidRPr="001E3109">
        <w:rPr>
          <w:rFonts w:ascii="Times New Roman" w:hAnsi="Times New Roman" w:cs="Times New Roman"/>
          <w:b/>
          <w:bCs/>
          <w:sz w:val="24"/>
          <w:szCs w:val="24"/>
        </w:rPr>
        <w:t>Разходите, които бенефициентите включват в проектните си предложения, подавани по настоящата процедура, са допустими при следните общи условия:</w:t>
      </w:r>
    </w:p>
    <w:p w14:paraId="535DEBD7" w14:textId="77777777" w:rsidR="009406D1" w:rsidRPr="00FF085F" w:rsidRDefault="001E0CAC" w:rsidP="00B957D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B957DB">
        <w:rPr>
          <w:rFonts w:ascii="Times New Roman" w:eastAsia="Calibri" w:hAnsi="Times New Roman" w:cs="Times New Roman"/>
          <w:b/>
          <w:sz w:val="24"/>
          <w:szCs w:val="24"/>
        </w:rPr>
        <w:t>1</w:t>
      </w:r>
      <w:r w:rsidR="008D28D2" w:rsidRPr="00B957DB">
        <w:rPr>
          <w:rFonts w:ascii="Times New Roman" w:eastAsia="Calibri" w:hAnsi="Times New Roman" w:cs="Times New Roman"/>
          <w:b/>
          <w:sz w:val="24"/>
          <w:szCs w:val="24"/>
        </w:rPr>
        <w:t>.</w:t>
      </w:r>
      <w:r w:rsidRPr="00FF085F">
        <w:rPr>
          <w:rFonts w:ascii="Times New Roman" w:eastAsia="Calibri" w:hAnsi="Times New Roman" w:cs="Times New Roman"/>
          <w:sz w:val="24"/>
          <w:szCs w:val="24"/>
        </w:rPr>
        <w:t xml:space="preserve"> Да са необходими за изпълнението на проекта и да отговарят на </w:t>
      </w:r>
      <w:r w:rsidRPr="00FF085F">
        <w:rPr>
          <w:rFonts w:ascii="Times New Roman" w:eastAsia="Calibri" w:hAnsi="Times New Roman" w:cs="Times New Roman"/>
          <w:i/>
          <w:sz w:val="24"/>
          <w:szCs w:val="24"/>
        </w:rPr>
        <w:t>принципите за добро финансово управление</w:t>
      </w:r>
      <w:r w:rsidRPr="00FF085F">
        <w:rPr>
          <w:rFonts w:ascii="Times New Roman" w:eastAsia="Calibri" w:hAnsi="Times New Roman" w:cs="Times New Roman"/>
          <w:sz w:val="24"/>
          <w:szCs w:val="24"/>
        </w:rPr>
        <w:t xml:space="preserve"> - икономичност, ефикасност и ефективност на вложените средства.</w:t>
      </w:r>
    </w:p>
    <w:p w14:paraId="552D725E" w14:textId="77777777" w:rsidR="001E0CAC" w:rsidRPr="00FF085F" w:rsidRDefault="001E0CAC" w:rsidP="00B957D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Разход, който не е обоснован, ще бъде премахнат от бюджета на проекта служебно от </w:t>
      </w:r>
      <w:r w:rsidR="00FC78F2" w:rsidRPr="00FF085F">
        <w:rPr>
          <w:rFonts w:ascii="Times New Roman" w:eastAsia="Calibri" w:hAnsi="Times New Roman" w:cs="Times New Roman"/>
          <w:sz w:val="24"/>
          <w:szCs w:val="24"/>
        </w:rPr>
        <w:t>К</w:t>
      </w:r>
      <w:r w:rsidRPr="00FF085F">
        <w:rPr>
          <w:rFonts w:ascii="Times New Roman" w:eastAsia="Calibri" w:hAnsi="Times New Roman" w:cs="Times New Roman"/>
          <w:sz w:val="24"/>
          <w:szCs w:val="24"/>
        </w:rPr>
        <w:t>омисия</w:t>
      </w:r>
      <w:r w:rsidR="00FC78F2" w:rsidRPr="00FF085F">
        <w:rPr>
          <w:rFonts w:ascii="Times New Roman" w:eastAsia="Calibri" w:hAnsi="Times New Roman" w:cs="Times New Roman"/>
          <w:sz w:val="24"/>
          <w:szCs w:val="24"/>
        </w:rPr>
        <w:t xml:space="preserve">та за </w:t>
      </w:r>
      <w:r w:rsidR="007942AE" w:rsidRPr="00FF085F">
        <w:rPr>
          <w:rFonts w:ascii="Times New Roman" w:eastAsia="Calibri" w:hAnsi="Times New Roman" w:cs="Times New Roman"/>
          <w:sz w:val="24"/>
          <w:szCs w:val="24"/>
        </w:rPr>
        <w:t>подбор</w:t>
      </w:r>
      <w:r w:rsidRPr="00FF085F">
        <w:rPr>
          <w:rFonts w:ascii="Times New Roman" w:eastAsia="Calibri" w:hAnsi="Times New Roman" w:cs="Times New Roman"/>
          <w:sz w:val="24"/>
          <w:szCs w:val="24"/>
        </w:rPr>
        <w:t>.</w:t>
      </w:r>
    </w:p>
    <w:p w14:paraId="4B896321" w14:textId="77777777" w:rsidR="00C336C8" w:rsidRPr="00FF085F" w:rsidRDefault="00393D2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ВАЖНО</w:t>
      </w:r>
      <w:r w:rsidR="00E524EE" w:rsidRPr="00FF085F">
        <w:rPr>
          <w:rFonts w:ascii="Times New Roman" w:eastAsia="Calibri" w:hAnsi="Times New Roman" w:cs="Times New Roman"/>
          <w:b/>
          <w:sz w:val="24"/>
          <w:szCs w:val="24"/>
        </w:rPr>
        <w:t>:</w:t>
      </w:r>
      <w:r w:rsidRPr="00FF085F">
        <w:rPr>
          <w:rFonts w:ascii="Times New Roman" w:eastAsia="Calibri" w:hAnsi="Times New Roman" w:cs="Times New Roman"/>
          <w:sz w:val="24"/>
          <w:szCs w:val="24"/>
        </w:rPr>
        <w:t xml:space="preserve"> </w:t>
      </w:r>
      <w:r w:rsidR="001E0CAC" w:rsidRPr="00FF085F">
        <w:rPr>
          <w:rFonts w:ascii="Times New Roman" w:eastAsia="Calibri" w:hAnsi="Times New Roman" w:cs="Times New Roman"/>
          <w:sz w:val="24"/>
          <w:szCs w:val="24"/>
        </w:rPr>
        <w:t xml:space="preserve">С </w:t>
      </w:r>
      <w:r w:rsidR="00411347" w:rsidRPr="00FF085F">
        <w:rPr>
          <w:rFonts w:ascii="Times New Roman" w:eastAsia="Calibri" w:hAnsi="Times New Roman" w:cs="Times New Roman"/>
          <w:sz w:val="24"/>
          <w:szCs w:val="24"/>
        </w:rPr>
        <w:t>цел</w:t>
      </w:r>
      <w:r w:rsidR="001E0CAC" w:rsidRPr="00FF085F">
        <w:rPr>
          <w:rFonts w:ascii="Times New Roman" w:eastAsia="Calibri" w:hAnsi="Times New Roman" w:cs="Times New Roman"/>
          <w:sz w:val="24"/>
          <w:szCs w:val="24"/>
        </w:rPr>
        <w:t xml:space="preserve"> определяне на реалистичността на предвидените разходи за закупуване на активи, кандидатът следва да приложи към Формуляра за кандидатстване </w:t>
      </w:r>
      <w:r w:rsidR="00B15CC7" w:rsidRPr="00FF085F">
        <w:rPr>
          <w:rFonts w:ascii="Times New Roman" w:eastAsia="Calibri" w:hAnsi="Times New Roman" w:cs="Times New Roman"/>
          <w:sz w:val="24"/>
          <w:szCs w:val="24"/>
          <w:u w:val="single"/>
        </w:rPr>
        <w:t>две оферти за всяка отделна инвестиция в активи (ДМА и ДНА) с предложена цена</w:t>
      </w:r>
      <w:r w:rsidR="005F3A4C" w:rsidRPr="00FF085F">
        <w:rPr>
          <w:rFonts w:ascii="Times New Roman" w:eastAsia="Calibri" w:hAnsi="Times New Roman" w:cs="Times New Roman"/>
          <w:sz w:val="24"/>
          <w:szCs w:val="24"/>
        </w:rPr>
        <w:t xml:space="preserve">. </w:t>
      </w:r>
      <w:r w:rsidR="000557E8" w:rsidRPr="00FF085F">
        <w:rPr>
          <w:rFonts w:ascii="Times New Roman" w:eastAsia="Calibri" w:hAnsi="Times New Roman" w:cs="Times New Roman"/>
          <w:sz w:val="24"/>
          <w:szCs w:val="24"/>
        </w:rPr>
        <w:t xml:space="preserve">В случаите на придобиване на софтуер се представят две оферти, като съдържанието на офертите следва задължително да включва описание на обхвата и основните модули на актива. </w:t>
      </w:r>
      <w:r w:rsidR="005F7118" w:rsidRPr="00FF085F">
        <w:rPr>
          <w:rFonts w:ascii="Times New Roman" w:eastAsia="Calibri" w:hAnsi="Times New Roman" w:cs="Times New Roman"/>
          <w:sz w:val="24"/>
          <w:szCs w:val="24"/>
        </w:rPr>
        <w:t xml:space="preserve">Не следва да бъдат представяни оферти от лица и/или предприятия, пряко или косвено свързани </w:t>
      </w:r>
      <w:r w:rsidR="00C336C8" w:rsidRPr="00FF085F">
        <w:rPr>
          <w:rFonts w:ascii="Times New Roman" w:eastAsia="Calibri" w:hAnsi="Times New Roman" w:cs="Times New Roman"/>
          <w:sz w:val="24"/>
          <w:szCs w:val="24"/>
        </w:rPr>
        <w:t xml:space="preserve">както по между си, така и </w:t>
      </w:r>
      <w:r w:rsidR="005F7118" w:rsidRPr="00FF085F">
        <w:rPr>
          <w:rFonts w:ascii="Times New Roman" w:eastAsia="Calibri" w:hAnsi="Times New Roman" w:cs="Times New Roman"/>
          <w:sz w:val="24"/>
          <w:szCs w:val="24"/>
        </w:rPr>
        <w:t xml:space="preserve">с кандидата по смисъла на § 1 от Допълнителните разпоредби на Търговския закон </w:t>
      </w:r>
      <w:r w:rsidR="00F81F75" w:rsidRPr="00FF085F">
        <w:rPr>
          <w:rFonts w:ascii="Times New Roman" w:eastAsia="Calibri" w:hAnsi="Times New Roman" w:cs="Times New Roman"/>
          <w:sz w:val="24"/>
          <w:szCs w:val="24"/>
        </w:rPr>
        <w:t xml:space="preserve">и/или които са в конфликт на интереси с него по смисъла на чл. 61 от Регламент (ЕС, ЕВРАТОМ) № 1046/2018.     </w:t>
      </w:r>
    </w:p>
    <w:p w14:paraId="70ACC0CD" w14:textId="77777777" w:rsidR="001E3109" w:rsidRDefault="006B264A"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При хипотеза на придобиване на патент, полезен модел, ноу-хау или лицензия за такива, кандидатът може да представи само една оферта.</w:t>
      </w:r>
    </w:p>
    <w:p w14:paraId="2E6D742E" w14:textId="77777777" w:rsidR="00A22641"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val="ru-RU"/>
        </w:rPr>
      </w:pPr>
      <w:r w:rsidRPr="00FF085F">
        <w:rPr>
          <w:rFonts w:ascii="Times New Roman" w:eastAsia="Calibri" w:hAnsi="Times New Roman" w:cs="Times New Roman"/>
          <w:sz w:val="24"/>
          <w:szCs w:val="24"/>
        </w:rPr>
        <w:t xml:space="preserve">В случаите, когато кандидатът (и след допълнително изискване) не е представил в изискуемия вид посочените документи, съответният разход ще бъде премахнат от бюджета на проекта служебно от </w:t>
      </w:r>
      <w:r w:rsidR="00F15A7D" w:rsidRPr="00FF085F">
        <w:rPr>
          <w:rFonts w:ascii="Times New Roman" w:eastAsia="Calibri" w:hAnsi="Times New Roman" w:cs="Times New Roman"/>
          <w:sz w:val="24"/>
          <w:szCs w:val="24"/>
        </w:rPr>
        <w:t xml:space="preserve">Комисията за </w:t>
      </w:r>
      <w:r w:rsidR="007942AE" w:rsidRPr="00FF085F">
        <w:rPr>
          <w:rFonts w:ascii="Times New Roman" w:eastAsia="Calibri" w:hAnsi="Times New Roman" w:cs="Times New Roman"/>
          <w:sz w:val="24"/>
          <w:szCs w:val="24"/>
        </w:rPr>
        <w:t>подбор</w:t>
      </w:r>
      <w:r w:rsidRPr="00FF085F">
        <w:rPr>
          <w:rFonts w:ascii="Times New Roman" w:eastAsia="Calibri" w:hAnsi="Times New Roman" w:cs="Times New Roman"/>
          <w:sz w:val="24"/>
          <w:szCs w:val="24"/>
        </w:rPr>
        <w:t>.</w:t>
      </w:r>
      <w:r w:rsidR="00C410CD" w:rsidRPr="00FF085F">
        <w:rPr>
          <w:rFonts w:ascii="Times New Roman" w:eastAsia="Calibri" w:hAnsi="Times New Roman" w:cs="Times New Roman"/>
          <w:sz w:val="24"/>
          <w:szCs w:val="24"/>
        </w:rPr>
        <w:t xml:space="preserve"> </w:t>
      </w:r>
      <w:r w:rsidR="00A22641" w:rsidRPr="00FF085F">
        <w:rPr>
          <w:rFonts w:ascii="Times New Roman" w:eastAsia="Calibri" w:hAnsi="Times New Roman" w:cs="Times New Roman"/>
          <w:sz w:val="24"/>
          <w:szCs w:val="24"/>
        </w:rPr>
        <w:t>За да удостоверят, че представените от тях оферти за дълготрайни активи отговарят на изискването да не са от лица и/или предприятия, пряко или косвено са свързани</w:t>
      </w:r>
      <w:r w:rsidR="0005139A" w:rsidRPr="00FF085F">
        <w:rPr>
          <w:rFonts w:ascii="Times New Roman" w:eastAsia="Calibri" w:hAnsi="Times New Roman" w:cs="Times New Roman"/>
          <w:sz w:val="24"/>
          <w:szCs w:val="24"/>
        </w:rPr>
        <w:t xml:space="preserve"> както по между си, така и</w:t>
      </w:r>
      <w:r w:rsidR="00A22641" w:rsidRPr="00FF085F">
        <w:rPr>
          <w:rFonts w:ascii="Times New Roman" w:eastAsia="Calibri" w:hAnsi="Times New Roman" w:cs="Times New Roman"/>
          <w:sz w:val="24"/>
          <w:szCs w:val="24"/>
        </w:rPr>
        <w:t xml:space="preserve"> с кандидата по смисъла на § 1 от Допълнителните разпоредби на Търговския закон </w:t>
      </w:r>
      <w:r w:rsidR="00F81F75" w:rsidRPr="00FF085F">
        <w:rPr>
          <w:rFonts w:ascii="Times New Roman" w:eastAsia="Calibri" w:hAnsi="Times New Roman" w:cs="Times New Roman"/>
          <w:sz w:val="24"/>
          <w:szCs w:val="24"/>
        </w:rPr>
        <w:t>и/или които са в конфликт на интереси с него по смисъла на чл. 61 от Регламент (ЕС, ЕВРАТОМ) № 1046/2018</w:t>
      </w:r>
      <w:r w:rsidR="00715241" w:rsidRPr="00FF085F">
        <w:rPr>
          <w:rFonts w:ascii="Times New Roman" w:eastAsia="Calibri" w:hAnsi="Times New Roman" w:cs="Times New Roman"/>
          <w:sz w:val="24"/>
          <w:szCs w:val="24"/>
        </w:rPr>
        <w:t xml:space="preserve"> </w:t>
      </w:r>
      <w:r w:rsidR="00715241" w:rsidRPr="00FF085F">
        <w:rPr>
          <w:rFonts w:ascii="Times New Roman" w:eastAsia="Calibri" w:hAnsi="Times New Roman" w:cs="Times New Roman"/>
          <w:bCs/>
          <w:sz w:val="24"/>
          <w:szCs w:val="24"/>
        </w:rPr>
        <w:t>кандидатите по процедурата следва да декларират обстоятелството в Декларацията, че кандидатът е запознат с условията за кандидатстване и условията за изпълнение</w:t>
      </w:r>
      <w:r w:rsidR="00F81F75" w:rsidRPr="00FF085F">
        <w:rPr>
          <w:rFonts w:ascii="Times New Roman" w:eastAsia="Calibri" w:hAnsi="Times New Roman" w:cs="Times New Roman"/>
          <w:sz w:val="24"/>
          <w:szCs w:val="24"/>
        </w:rPr>
        <w:t xml:space="preserve">.                                              </w:t>
      </w:r>
    </w:p>
    <w:p w14:paraId="380EDE5B" w14:textId="77777777" w:rsidR="00E6680E"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Горепосочените документи са индикативни и служат за оценка на реалистичността на заложените в бюджета на проектното предложение разходи за съответните активи. </w:t>
      </w:r>
      <w:r w:rsidR="00B54E83" w:rsidRPr="00FF085F">
        <w:rPr>
          <w:rFonts w:ascii="Times New Roman" w:eastAsia="Calibri" w:hAnsi="Times New Roman" w:cs="Times New Roman"/>
          <w:sz w:val="24"/>
          <w:szCs w:val="24"/>
        </w:rPr>
        <w:t>К</w:t>
      </w:r>
      <w:r w:rsidRPr="00FF085F">
        <w:rPr>
          <w:rFonts w:ascii="Times New Roman" w:eastAsia="Calibri" w:hAnsi="Times New Roman" w:cs="Times New Roman"/>
          <w:sz w:val="24"/>
          <w:szCs w:val="24"/>
        </w:rPr>
        <w:t>андидатите следва да посочат минимални технически и/или функционални характеристики на предвидените за закупуване активи, без да указват марки, модели и други конкретни технически спецификации, които насочват към определени производители, марки и модели</w:t>
      </w:r>
      <w:r w:rsidR="00B92EA3"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w:t>
      </w:r>
    </w:p>
    <w:p w14:paraId="2D751423" w14:textId="77777777" w:rsidR="00E6680E"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В случаите, когато кандидатът предвижда закупуване</w:t>
      </w:r>
      <w:r w:rsidR="00BA6F96" w:rsidRPr="00FF085F">
        <w:rPr>
          <w:rFonts w:ascii="Times New Roman" w:eastAsia="Calibri" w:hAnsi="Times New Roman" w:cs="Times New Roman"/>
          <w:sz w:val="24"/>
          <w:szCs w:val="24"/>
        </w:rPr>
        <w:t xml:space="preserve"> на</w:t>
      </w:r>
      <w:r w:rsidRPr="00FF085F">
        <w:rPr>
          <w:rFonts w:ascii="Times New Roman" w:eastAsia="Calibri" w:hAnsi="Times New Roman" w:cs="Times New Roman"/>
          <w:sz w:val="24"/>
          <w:szCs w:val="24"/>
        </w:rPr>
        <w:t xml:space="preserve">  цялостна линия за производство (технологична линия за производство), състояща се от няколко компонента (машини/съоръжения/оборудване), следва да се посочат видовете и броя на компонентите на линията, както и минимални технически и/или функционални характеристики на всеки компонент по отделно. </w:t>
      </w:r>
    </w:p>
    <w:p w14:paraId="7F925CB3" w14:textId="77777777" w:rsidR="001E3109"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bookmarkStart w:id="49" w:name="_Hlk49864587"/>
      <w:r w:rsidRPr="00FF085F">
        <w:rPr>
          <w:rFonts w:ascii="Times New Roman" w:eastAsia="Calibri" w:hAnsi="Times New Roman" w:cs="Times New Roman"/>
          <w:sz w:val="24"/>
          <w:szCs w:val="24"/>
        </w:rPr>
        <w:t xml:space="preserve">В случаите, когато кандидатът не е посочил минимални технически и/или функционални характеристики на предвидените за закупуване активи или те не съответстват на </w:t>
      </w:r>
      <w:r w:rsidRPr="00FF085F">
        <w:rPr>
          <w:rFonts w:ascii="Times New Roman" w:eastAsia="Calibri" w:hAnsi="Times New Roman" w:cs="Times New Roman"/>
          <w:sz w:val="24"/>
          <w:szCs w:val="24"/>
        </w:rPr>
        <w:lastRenderedPageBreak/>
        <w:t>посочените в оферт</w:t>
      </w:r>
      <w:r w:rsidR="00E121D3" w:rsidRPr="00FF085F">
        <w:rPr>
          <w:rFonts w:ascii="Times New Roman" w:eastAsia="Calibri" w:hAnsi="Times New Roman" w:cs="Times New Roman"/>
          <w:sz w:val="24"/>
          <w:szCs w:val="24"/>
        </w:rPr>
        <w:t>ите</w:t>
      </w:r>
      <w:r w:rsidRPr="00FF085F">
        <w:rPr>
          <w:rFonts w:ascii="Times New Roman" w:eastAsia="Calibri" w:hAnsi="Times New Roman" w:cs="Times New Roman"/>
          <w:sz w:val="24"/>
          <w:szCs w:val="24"/>
        </w:rPr>
        <w:t xml:space="preserve">, съответният разход ще бъде премахнат от бюджета на проекта служебно от </w:t>
      </w:r>
      <w:r w:rsidR="00780AB2" w:rsidRPr="00FF085F">
        <w:rPr>
          <w:rFonts w:ascii="Times New Roman" w:eastAsia="Calibri" w:hAnsi="Times New Roman" w:cs="Times New Roman"/>
          <w:sz w:val="24"/>
          <w:szCs w:val="24"/>
        </w:rPr>
        <w:t xml:space="preserve">Комисията за </w:t>
      </w:r>
      <w:r w:rsidR="007942AE" w:rsidRPr="00FF085F">
        <w:rPr>
          <w:rFonts w:ascii="Times New Roman" w:eastAsia="Calibri" w:hAnsi="Times New Roman" w:cs="Times New Roman"/>
          <w:sz w:val="24"/>
          <w:szCs w:val="24"/>
        </w:rPr>
        <w:t>подбор</w:t>
      </w:r>
      <w:r w:rsidRPr="00FF085F">
        <w:rPr>
          <w:rFonts w:ascii="Times New Roman" w:eastAsia="Calibri" w:hAnsi="Times New Roman" w:cs="Times New Roman"/>
          <w:sz w:val="24"/>
          <w:szCs w:val="24"/>
        </w:rPr>
        <w:t xml:space="preserve">. </w:t>
      </w:r>
    </w:p>
    <w:p w14:paraId="2CFB4500" w14:textId="77777777" w:rsidR="003C34EA"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В случаите, когато </w:t>
      </w:r>
      <w:r w:rsidR="00780AB2" w:rsidRPr="00FF085F">
        <w:rPr>
          <w:rFonts w:ascii="Times New Roman" w:eastAsia="Calibri" w:hAnsi="Times New Roman" w:cs="Times New Roman"/>
          <w:sz w:val="24"/>
          <w:szCs w:val="24"/>
        </w:rPr>
        <w:t xml:space="preserve">Комисията за </w:t>
      </w:r>
      <w:r w:rsidR="007942AE" w:rsidRPr="00FF085F">
        <w:rPr>
          <w:rFonts w:ascii="Times New Roman" w:eastAsia="Calibri" w:hAnsi="Times New Roman" w:cs="Times New Roman"/>
          <w:sz w:val="24"/>
          <w:szCs w:val="24"/>
        </w:rPr>
        <w:t>подбор</w:t>
      </w:r>
      <w:r w:rsidR="00780AB2" w:rsidRPr="00FF085F">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премахне всички разходи от бюджета на проекта, поради  непредставяне на оферта, недопустими разходи  или непосочване или несъответствие с минимални технически и/или функционални характеристики, проектното предложение се отхвърля.</w:t>
      </w:r>
      <w:r w:rsidR="00780AB2" w:rsidRPr="00FF085F">
        <w:rPr>
          <w:rFonts w:ascii="Times New Roman" w:eastAsia="Calibri" w:hAnsi="Times New Roman" w:cs="Times New Roman"/>
          <w:sz w:val="24"/>
          <w:szCs w:val="24"/>
        </w:rPr>
        <w:t xml:space="preserve"> </w:t>
      </w:r>
    </w:p>
    <w:p w14:paraId="3E92E226" w14:textId="77777777" w:rsidR="00F345F1" w:rsidRPr="00FF085F" w:rsidRDefault="001D19FB"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Проектното предложение се отхвърля и в случаите, когато Комисията за подбор премахне всички разходи, с изключение на разходите за възнаграждения (вкл. здравни и осигурителни вноски за сметка на работодателя) на квалифициран персонал</w:t>
      </w:r>
      <w:r w:rsidR="00495673" w:rsidRPr="00FF085F">
        <w:rPr>
          <w:rFonts w:ascii="Times New Roman" w:eastAsia="Calibri" w:hAnsi="Times New Roman" w:cs="Times New Roman"/>
          <w:sz w:val="24"/>
          <w:szCs w:val="24"/>
        </w:rPr>
        <w:t>.</w:t>
      </w:r>
    </w:p>
    <w:p w14:paraId="23FA9AC8" w14:textId="77777777" w:rsidR="00C12673"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Заложените разходи следва да съответстват на представените пазарни цени. При проверка на съответствието на цени в чуждестранна валута, ще се взима предвид курсът на БНБ към  дата</w:t>
      </w:r>
      <w:r w:rsidR="0078725B" w:rsidRPr="00FF085F">
        <w:rPr>
          <w:rFonts w:ascii="Times New Roman" w:eastAsia="Calibri" w:hAnsi="Times New Roman" w:cs="Times New Roman"/>
          <w:sz w:val="24"/>
          <w:szCs w:val="24"/>
        </w:rPr>
        <w:t xml:space="preserve">та </w:t>
      </w:r>
      <w:r w:rsidRPr="00FF085F">
        <w:rPr>
          <w:rFonts w:ascii="Times New Roman" w:eastAsia="Calibri" w:hAnsi="Times New Roman" w:cs="Times New Roman"/>
          <w:sz w:val="24"/>
          <w:szCs w:val="24"/>
        </w:rPr>
        <w:t>на обявяване на процедурата</w:t>
      </w:r>
      <w:r w:rsidR="0078725B" w:rsidRPr="00FF085F">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Оценката на допустимостта на разходите за дълготрайни материални и нематериални активи, посочени в бюджета на проектните предложения ще бъде извършвана съгласно стойностния праг на същественост за дълготрайните материални и нематериални активи, определен в чл. 50</w:t>
      </w:r>
      <w:r w:rsidR="007678D8" w:rsidRPr="00FF085F">
        <w:rPr>
          <w:rFonts w:ascii="Times New Roman" w:eastAsia="Calibri" w:hAnsi="Times New Roman" w:cs="Times New Roman"/>
          <w:sz w:val="24"/>
          <w:szCs w:val="24"/>
          <w:lang w:val="ru-RU"/>
        </w:rPr>
        <w:t xml:space="preserve"> </w:t>
      </w:r>
      <w:r w:rsidRPr="00FF085F">
        <w:rPr>
          <w:rFonts w:ascii="Times New Roman" w:eastAsia="Calibri" w:hAnsi="Times New Roman" w:cs="Times New Roman"/>
          <w:sz w:val="24"/>
          <w:szCs w:val="24"/>
        </w:rPr>
        <w:t>и чл. 51</w:t>
      </w:r>
      <w:r w:rsidR="007678D8" w:rsidRPr="00FF085F">
        <w:rPr>
          <w:rFonts w:ascii="Times New Roman" w:eastAsia="Calibri" w:hAnsi="Times New Roman" w:cs="Times New Roman"/>
          <w:sz w:val="24"/>
          <w:szCs w:val="24"/>
          <w:lang w:val="ru-RU"/>
        </w:rPr>
        <w:t xml:space="preserve"> </w:t>
      </w:r>
      <w:r w:rsidRPr="00FF085F">
        <w:rPr>
          <w:rFonts w:ascii="Times New Roman" w:eastAsia="Calibri" w:hAnsi="Times New Roman" w:cs="Times New Roman"/>
          <w:sz w:val="24"/>
          <w:szCs w:val="24"/>
        </w:rPr>
        <w:t>от З</w:t>
      </w:r>
      <w:r w:rsidR="00F92C74" w:rsidRPr="00FF085F">
        <w:rPr>
          <w:rFonts w:ascii="Times New Roman" w:eastAsia="Calibri" w:hAnsi="Times New Roman" w:cs="Times New Roman"/>
          <w:sz w:val="24"/>
          <w:szCs w:val="24"/>
        </w:rPr>
        <w:t>акона за корпоративно и подоходно облагане</w:t>
      </w:r>
      <w:r w:rsidRPr="00FF085F">
        <w:rPr>
          <w:rFonts w:ascii="Times New Roman" w:eastAsia="Calibri" w:hAnsi="Times New Roman" w:cs="Times New Roman"/>
          <w:sz w:val="24"/>
          <w:szCs w:val="24"/>
        </w:rPr>
        <w:t xml:space="preserve"> или съгласно счетоводната политика на предприятието-кандидат. </w:t>
      </w:r>
      <w:r w:rsidR="00C12673" w:rsidRPr="00FF085F">
        <w:rPr>
          <w:rFonts w:ascii="Times New Roman" w:eastAsia="Calibri" w:hAnsi="Times New Roman" w:cs="Times New Roman"/>
          <w:sz w:val="24"/>
          <w:szCs w:val="24"/>
        </w:rPr>
        <w:t>В случай че в резултат на извършването на даден разход ще бъдат осъществени допустима и недопустима дейност или дейност, която се осъществява в недопустими сектори, то този разход ще бъде изцяло премахнат от бюджета на съответното проектно предложение.</w:t>
      </w:r>
    </w:p>
    <w:bookmarkEnd w:id="49"/>
    <w:p w14:paraId="6010AF5D" w14:textId="77777777" w:rsidR="001E0CAC"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957DB">
        <w:rPr>
          <w:rFonts w:ascii="Times New Roman" w:eastAsia="Calibri" w:hAnsi="Times New Roman" w:cs="Times New Roman"/>
          <w:b/>
          <w:sz w:val="24"/>
          <w:szCs w:val="24"/>
        </w:rPr>
        <w:t>2</w:t>
      </w:r>
      <w:r w:rsidR="001263F1" w:rsidRPr="00B957DB">
        <w:rPr>
          <w:rFonts w:ascii="Times New Roman" w:eastAsia="Calibri" w:hAnsi="Times New Roman" w:cs="Times New Roman"/>
          <w:b/>
          <w:sz w:val="24"/>
          <w:szCs w:val="24"/>
        </w:rPr>
        <w:t>.</w:t>
      </w:r>
      <w:r w:rsidRPr="00FF085F">
        <w:rPr>
          <w:rFonts w:ascii="Times New Roman" w:eastAsia="Calibri" w:hAnsi="Times New Roman" w:cs="Times New Roman"/>
          <w:sz w:val="24"/>
          <w:szCs w:val="24"/>
        </w:rPr>
        <w:t xml:space="preserve"> Да бъдат </w:t>
      </w:r>
      <w:r w:rsidRPr="00FF085F">
        <w:rPr>
          <w:rFonts w:ascii="Times New Roman" w:eastAsia="Calibri" w:hAnsi="Times New Roman" w:cs="Times New Roman"/>
          <w:i/>
          <w:sz w:val="24"/>
          <w:szCs w:val="24"/>
        </w:rPr>
        <w:t>извършени след датата на подаване на проектното предложение и до изтичане на крайния срок</w:t>
      </w:r>
      <w:r w:rsidRPr="00FF085F">
        <w:rPr>
          <w:rFonts w:ascii="Times New Roman" w:eastAsia="Calibri" w:hAnsi="Times New Roman" w:cs="Times New Roman"/>
          <w:sz w:val="24"/>
          <w:szCs w:val="24"/>
        </w:rPr>
        <w:t>, определен за представяне на финалния отчет за изпълнение на дейностите по проекта.</w:t>
      </w:r>
    </w:p>
    <w:p w14:paraId="7B247246" w14:textId="77777777" w:rsidR="00BE1D61" w:rsidRPr="00FF085F" w:rsidRDefault="00E524EE"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ВАЖНО:</w:t>
      </w:r>
      <w:r w:rsidR="009052FA" w:rsidRPr="00FF085F">
        <w:rPr>
          <w:rFonts w:ascii="Times New Roman" w:eastAsia="Calibri" w:hAnsi="Times New Roman" w:cs="Times New Roman"/>
          <w:sz w:val="24"/>
          <w:szCs w:val="24"/>
        </w:rPr>
        <w:t xml:space="preserve"> </w:t>
      </w:r>
      <w:r w:rsidR="001E0CAC" w:rsidRPr="00FF085F">
        <w:rPr>
          <w:rFonts w:ascii="Times New Roman" w:eastAsia="Calibri" w:hAnsi="Times New Roman" w:cs="Times New Roman"/>
          <w:sz w:val="24"/>
          <w:szCs w:val="24"/>
        </w:rPr>
        <w:t xml:space="preserve">Разходооправдателните документи следва да бъдат издадени в периода на допустимост на разходите по процедурата - след датата на подаване на проектното предложение и до изтичане на крайния срок, определен за предаване на междинния/финален отчет. </w:t>
      </w:r>
    </w:p>
    <w:p w14:paraId="4040F26C" w14:textId="77777777" w:rsidR="001E0CAC" w:rsidRPr="00FF085F" w:rsidRDefault="00C70260"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957DB">
        <w:rPr>
          <w:rFonts w:ascii="Times New Roman" w:eastAsia="Calibri" w:hAnsi="Times New Roman" w:cs="Times New Roman"/>
          <w:b/>
          <w:sz w:val="24"/>
          <w:szCs w:val="24"/>
          <w:lang w:val="ru-RU"/>
        </w:rPr>
        <w:t>3</w:t>
      </w:r>
      <w:r w:rsidR="00D52C6F" w:rsidRPr="00B957DB">
        <w:rPr>
          <w:rFonts w:ascii="Times New Roman" w:eastAsia="Calibri" w:hAnsi="Times New Roman" w:cs="Times New Roman"/>
          <w:b/>
          <w:sz w:val="24"/>
          <w:szCs w:val="24"/>
        </w:rPr>
        <w:t>.</w:t>
      </w:r>
      <w:r w:rsidR="001E0CAC" w:rsidRPr="00FF085F">
        <w:rPr>
          <w:rFonts w:ascii="Times New Roman" w:eastAsia="Calibri" w:hAnsi="Times New Roman" w:cs="Times New Roman"/>
          <w:sz w:val="24"/>
          <w:szCs w:val="24"/>
        </w:rPr>
        <w:t xml:space="preserve"> За разходите да е </w:t>
      </w:r>
      <w:r w:rsidR="001E0CAC" w:rsidRPr="00FF085F">
        <w:rPr>
          <w:rFonts w:ascii="Times New Roman" w:eastAsia="Calibri" w:hAnsi="Times New Roman" w:cs="Times New Roman"/>
          <w:i/>
          <w:sz w:val="24"/>
          <w:szCs w:val="24"/>
        </w:rPr>
        <w:t>налична адекватна одитна следа</w:t>
      </w:r>
      <w:r w:rsidR="001E0CAC" w:rsidRPr="00FF085F">
        <w:rPr>
          <w:rFonts w:ascii="Times New Roman" w:eastAsia="Calibri" w:hAnsi="Times New Roman" w:cs="Times New Roman"/>
          <w:sz w:val="24"/>
          <w:szCs w:val="24"/>
        </w:rPr>
        <w:t>, включително да са спазени изискванията за съхраняване на документите по чл. 140 от Регламент (ЕС) № 1303/2013.</w:t>
      </w:r>
    </w:p>
    <w:p w14:paraId="16A0F0FA" w14:textId="77777777" w:rsidR="001E0CAC" w:rsidRPr="00FF085F" w:rsidRDefault="00C70260"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957DB">
        <w:rPr>
          <w:rFonts w:ascii="Times New Roman" w:eastAsia="Calibri" w:hAnsi="Times New Roman" w:cs="Times New Roman"/>
          <w:b/>
          <w:sz w:val="24"/>
          <w:szCs w:val="24"/>
          <w:lang w:val="ru-RU"/>
        </w:rPr>
        <w:t>4</w:t>
      </w:r>
      <w:r w:rsidR="00D52C6F" w:rsidRPr="00B957DB">
        <w:rPr>
          <w:rFonts w:ascii="Times New Roman" w:eastAsia="Calibri" w:hAnsi="Times New Roman" w:cs="Times New Roman"/>
          <w:b/>
          <w:sz w:val="24"/>
          <w:szCs w:val="24"/>
        </w:rPr>
        <w:t>.</w:t>
      </w:r>
      <w:r w:rsidR="001E0CAC" w:rsidRPr="00FF085F">
        <w:rPr>
          <w:rFonts w:ascii="Times New Roman" w:eastAsia="Calibri" w:hAnsi="Times New Roman" w:cs="Times New Roman"/>
          <w:sz w:val="24"/>
          <w:szCs w:val="24"/>
        </w:rPr>
        <w:t xml:space="preserve"> Да са </w:t>
      </w:r>
      <w:r w:rsidR="001E0CAC" w:rsidRPr="00FF085F">
        <w:rPr>
          <w:rFonts w:ascii="Times New Roman" w:eastAsia="Calibri" w:hAnsi="Times New Roman" w:cs="Times New Roman"/>
          <w:i/>
          <w:sz w:val="24"/>
          <w:szCs w:val="24"/>
        </w:rPr>
        <w:t>действително платени</w:t>
      </w:r>
      <w:r w:rsidR="001E0CAC" w:rsidRPr="00FF085F">
        <w:rPr>
          <w:rFonts w:ascii="Times New Roman" w:eastAsia="Calibri" w:hAnsi="Times New Roman" w:cs="Times New Roman"/>
          <w:sz w:val="24"/>
          <w:szCs w:val="24"/>
        </w:rPr>
        <w:t xml:space="preserve"> (т.е. да е платена цялата стойност на представените фактури или други първични счетоводни документи, включително стойността на ДДС), по банков път или в брой, не по-късно от датата на подаване на междинния/финалния отчет по проекта от страна на бенефициента. Разходи, подкрепени с протоколи за прихващане, не се считат за допустими. </w:t>
      </w:r>
    </w:p>
    <w:p w14:paraId="37497532" w14:textId="77777777" w:rsidR="001E0CAC" w:rsidRPr="00FF085F" w:rsidRDefault="00C70260"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sz w:val="24"/>
          <w:szCs w:val="24"/>
        </w:rPr>
      </w:pPr>
      <w:r w:rsidRPr="00B957DB">
        <w:rPr>
          <w:rFonts w:ascii="Times New Roman" w:eastAsia="Calibri" w:hAnsi="Times New Roman" w:cs="Times New Roman"/>
          <w:b/>
          <w:sz w:val="24"/>
          <w:szCs w:val="24"/>
          <w:lang w:val="ru-RU"/>
        </w:rPr>
        <w:t>5</w:t>
      </w:r>
      <w:r w:rsidR="00AC2917" w:rsidRPr="00B957DB">
        <w:rPr>
          <w:rFonts w:ascii="Times New Roman" w:eastAsia="Calibri" w:hAnsi="Times New Roman" w:cs="Times New Roman"/>
          <w:b/>
          <w:sz w:val="24"/>
          <w:szCs w:val="24"/>
        </w:rPr>
        <w:t>.</w:t>
      </w:r>
      <w:r w:rsidR="001E0CAC" w:rsidRPr="00FF085F">
        <w:rPr>
          <w:rFonts w:ascii="Times New Roman" w:eastAsia="Calibri" w:hAnsi="Times New Roman" w:cs="Times New Roman"/>
          <w:sz w:val="24"/>
          <w:szCs w:val="24"/>
        </w:rPr>
        <w:t xml:space="preserve"> Да са отразени в счетоводната документация на бенефициента чрез </w:t>
      </w:r>
      <w:r w:rsidR="001E0CAC" w:rsidRPr="00FF085F">
        <w:rPr>
          <w:rFonts w:ascii="Times New Roman" w:eastAsia="Calibri" w:hAnsi="Times New Roman" w:cs="Times New Roman"/>
          <w:i/>
          <w:sz w:val="24"/>
          <w:szCs w:val="24"/>
        </w:rPr>
        <w:t>отделни счетоводни аналитични сметки или в отделна счетоводна система.</w:t>
      </w:r>
    </w:p>
    <w:p w14:paraId="65890D4B" w14:textId="77777777" w:rsidR="001E0CAC" w:rsidRPr="00FF085F" w:rsidRDefault="00C70260"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sz w:val="24"/>
          <w:szCs w:val="24"/>
        </w:rPr>
      </w:pPr>
      <w:r w:rsidRPr="00B957DB">
        <w:rPr>
          <w:rFonts w:ascii="Times New Roman" w:eastAsia="Calibri" w:hAnsi="Times New Roman" w:cs="Times New Roman"/>
          <w:b/>
          <w:sz w:val="24"/>
          <w:szCs w:val="24"/>
          <w:lang w:val="ru-RU"/>
        </w:rPr>
        <w:t>6</w:t>
      </w:r>
      <w:r w:rsidR="002440A6" w:rsidRPr="00B957DB">
        <w:rPr>
          <w:rFonts w:ascii="Times New Roman" w:eastAsia="Calibri" w:hAnsi="Times New Roman" w:cs="Times New Roman"/>
          <w:b/>
          <w:sz w:val="24"/>
          <w:szCs w:val="24"/>
        </w:rPr>
        <w:t>.</w:t>
      </w:r>
      <w:r w:rsidR="001E0CAC" w:rsidRPr="00FF085F">
        <w:rPr>
          <w:rFonts w:ascii="Times New Roman" w:eastAsia="Calibri" w:hAnsi="Times New Roman" w:cs="Times New Roman"/>
          <w:sz w:val="24"/>
          <w:szCs w:val="24"/>
        </w:rPr>
        <w:t xml:space="preserve"> Да могат да се установят и проверят, да бъдат подкрепени от </w:t>
      </w:r>
      <w:r w:rsidR="001E0CAC" w:rsidRPr="00FF085F">
        <w:rPr>
          <w:rFonts w:ascii="Times New Roman" w:eastAsia="Calibri" w:hAnsi="Times New Roman" w:cs="Times New Roman"/>
          <w:i/>
          <w:sz w:val="24"/>
          <w:szCs w:val="24"/>
        </w:rPr>
        <w:t>оригинални разходо-оправдателни документи.</w:t>
      </w:r>
    </w:p>
    <w:p w14:paraId="55CFD7E0" w14:textId="77777777" w:rsidR="001E0CAC" w:rsidRPr="00FF085F" w:rsidRDefault="00C70260"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957DB">
        <w:rPr>
          <w:rFonts w:ascii="Times New Roman" w:eastAsia="Calibri" w:hAnsi="Times New Roman" w:cs="Times New Roman"/>
          <w:b/>
          <w:sz w:val="24"/>
          <w:szCs w:val="24"/>
          <w:lang w:val="ru-RU"/>
        </w:rPr>
        <w:t>7</w:t>
      </w:r>
      <w:r w:rsidR="002440A6" w:rsidRPr="00B957DB">
        <w:rPr>
          <w:rFonts w:ascii="Times New Roman" w:eastAsia="Calibri" w:hAnsi="Times New Roman" w:cs="Times New Roman"/>
          <w:b/>
          <w:sz w:val="24"/>
          <w:szCs w:val="24"/>
        </w:rPr>
        <w:t>.</w:t>
      </w:r>
      <w:r w:rsidR="001E0CAC" w:rsidRPr="00FF085F">
        <w:rPr>
          <w:rFonts w:ascii="Times New Roman" w:eastAsia="Calibri" w:hAnsi="Times New Roman" w:cs="Times New Roman"/>
          <w:sz w:val="24"/>
          <w:szCs w:val="24"/>
        </w:rPr>
        <w:t xml:space="preserve"> Да са за дейности, определени и извършени под отговорността на </w:t>
      </w:r>
      <w:r w:rsidR="002440A6" w:rsidRPr="00FF085F">
        <w:rPr>
          <w:rFonts w:ascii="Times New Roman" w:eastAsia="Calibri" w:hAnsi="Times New Roman" w:cs="Times New Roman"/>
          <w:sz w:val="24"/>
          <w:szCs w:val="24"/>
        </w:rPr>
        <w:t>МИГ</w:t>
      </w:r>
      <w:r w:rsidR="008F24B3">
        <w:rPr>
          <w:rFonts w:ascii="Times New Roman" w:eastAsia="Calibri" w:hAnsi="Times New Roman" w:cs="Times New Roman"/>
          <w:sz w:val="24"/>
          <w:szCs w:val="24"/>
        </w:rPr>
        <w:t xml:space="preserve"> „Струма – Симитли, Кресна и Струмяни“</w:t>
      </w:r>
      <w:r w:rsidR="002440A6" w:rsidRPr="00FF085F">
        <w:rPr>
          <w:rFonts w:ascii="Times New Roman" w:eastAsia="Calibri" w:hAnsi="Times New Roman" w:cs="Times New Roman"/>
          <w:sz w:val="24"/>
          <w:szCs w:val="24"/>
        </w:rPr>
        <w:t>,</w:t>
      </w:r>
      <w:r w:rsidR="00DB735C" w:rsidRPr="00FF085F">
        <w:rPr>
          <w:rFonts w:ascii="Times New Roman" w:eastAsia="Calibri" w:hAnsi="Times New Roman" w:cs="Times New Roman"/>
          <w:sz w:val="24"/>
          <w:szCs w:val="24"/>
        </w:rPr>
        <w:t xml:space="preserve"> </w:t>
      </w:r>
      <w:r w:rsidR="001E0CAC" w:rsidRPr="00FF085F">
        <w:rPr>
          <w:rFonts w:ascii="Times New Roman" w:eastAsia="Calibri" w:hAnsi="Times New Roman" w:cs="Times New Roman"/>
          <w:sz w:val="24"/>
          <w:szCs w:val="24"/>
        </w:rPr>
        <w:t xml:space="preserve">Управляващия орган и съгласно критериите за подбор на операции, одобрени от Комитета за наблюдение. </w:t>
      </w:r>
    </w:p>
    <w:p w14:paraId="2199A037" w14:textId="77777777" w:rsidR="00F55AB4" w:rsidRPr="00FF085F" w:rsidRDefault="00C70260"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val="ru-RU"/>
        </w:rPr>
      </w:pPr>
      <w:r w:rsidRPr="00B957DB">
        <w:rPr>
          <w:rFonts w:ascii="Times New Roman" w:eastAsia="Calibri" w:hAnsi="Times New Roman" w:cs="Times New Roman"/>
          <w:b/>
          <w:sz w:val="24"/>
          <w:szCs w:val="24"/>
          <w:lang w:val="ru-RU"/>
        </w:rPr>
        <w:t>8</w:t>
      </w:r>
      <w:r w:rsidR="008D15DA" w:rsidRPr="00B957DB">
        <w:rPr>
          <w:rFonts w:ascii="Times New Roman" w:eastAsia="Calibri" w:hAnsi="Times New Roman" w:cs="Times New Roman"/>
          <w:b/>
          <w:sz w:val="24"/>
          <w:szCs w:val="24"/>
        </w:rPr>
        <w:t>.</w:t>
      </w:r>
      <w:r w:rsidR="001E0CAC" w:rsidRPr="00FF085F">
        <w:rPr>
          <w:rFonts w:ascii="Times New Roman" w:eastAsia="Calibri" w:hAnsi="Times New Roman" w:cs="Times New Roman"/>
          <w:sz w:val="24"/>
          <w:szCs w:val="24"/>
        </w:rPr>
        <w:t xml:space="preserve"> Да са </w:t>
      </w:r>
      <w:r w:rsidR="001E0CAC" w:rsidRPr="00FF085F">
        <w:rPr>
          <w:rFonts w:ascii="Times New Roman" w:eastAsia="Calibri" w:hAnsi="Times New Roman" w:cs="Times New Roman"/>
          <w:i/>
          <w:sz w:val="24"/>
          <w:szCs w:val="24"/>
        </w:rPr>
        <w:t>за реално доставени</w:t>
      </w:r>
      <w:r w:rsidR="001E0CAC" w:rsidRPr="00FF085F">
        <w:rPr>
          <w:rFonts w:ascii="Times New Roman" w:eastAsia="Calibri" w:hAnsi="Times New Roman" w:cs="Times New Roman"/>
          <w:sz w:val="24"/>
          <w:szCs w:val="24"/>
        </w:rPr>
        <w:t xml:space="preserve"> продукти и извършени услуги.</w:t>
      </w:r>
    </w:p>
    <w:p w14:paraId="1DA430C7" w14:textId="77777777" w:rsidR="008D15DA"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lastRenderedPageBreak/>
        <w:t xml:space="preserve">Бюджетът (т. 5 от Формуляра за кандидатстване) трябва да отразява допустимите разходи, които са свързани с изпълнението на проекта. </w:t>
      </w:r>
    </w:p>
    <w:p w14:paraId="3EF0111E" w14:textId="77777777" w:rsidR="00F55AB4" w:rsidRPr="00FF085F" w:rsidRDefault="00F55AB4"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957DB">
        <w:rPr>
          <w:rFonts w:ascii="Times New Roman" w:eastAsia="Calibri" w:hAnsi="Times New Roman" w:cs="Times New Roman"/>
          <w:b/>
          <w:sz w:val="24"/>
          <w:szCs w:val="24"/>
          <w:lang w:val="ru-RU"/>
        </w:rPr>
        <w:t>9</w:t>
      </w:r>
      <w:r w:rsidRPr="00B957DB">
        <w:rPr>
          <w:rFonts w:ascii="Times New Roman" w:eastAsia="Calibri" w:hAnsi="Times New Roman" w:cs="Times New Roman"/>
          <w:b/>
          <w:sz w:val="24"/>
          <w:szCs w:val="24"/>
        </w:rPr>
        <w:t>.</w:t>
      </w:r>
      <w:r w:rsidRPr="00FF085F">
        <w:rPr>
          <w:rFonts w:ascii="Times New Roman" w:eastAsia="Calibri" w:hAnsi="Times New Roman" w:cs="Times New Roman"/>
          <w:sz w:val="24"/>
          <w:szCs w:val="24"/>
        </w:rPr>
        <w:t xml:space="preserve"> Да са </w:t>
      </w:r>
      <w:r w:rsidRPr="00FF085F">
        <w:rPr>
          <w:rFonts w:ascii="Times New Roman" w:eastAsia="Calibri" w:hAnsi="Times New Roman" w:cs="Times New Roman"/>
          <w:i/>
          <w:iCs/>
          <w:sz w:val="24"/>
          <w:szCs w:val="24"/>
        </w:rPr>
        <w:t>в съответствие с категориите разходи</w:t>
      </w:r>
      <w:r w:rsidRPr="00FF085F">
        <w:rPr>
          <w:rFonts w:ascii="Times New Roman" w:eastAsia="Calibri" w:hAnsi="Times New Roman" w:cs="Times New Roman"/>
          <w:sz w:val="24"/>
          <w:szCs w:val="24"/>
        </w:rPr>
        <w:t>, включени в Административния договор за предоставяне на безвъзмездна помощ.</w:t>
      </w:r>
    </w:p>
    <w:p w14:paraId="1ACD8909" w14:textId="77777777" w:rsidR="00F55AB4" w:rsidRPr="00FF085F" w:rsidRDefault="00F55AB4"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val="ru-RU"/>
        </w:rPr>
      </w:pPr>
    </w:p>
    <w:p w14:paraId="5A0EEFA4" w14:textId="77777777" w:rsidR="00AC6D44" w:rsidRPr="00FF085F" w:rsidRDefault="00E524EE"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b/>
          <w:sz w:val="24"/>
          <w:szCs w:val="24"/>
        </w:rPr>
        <w:t>ВАЖНО:</w:t>
      </w:r>
      <w:r w:rsidR="008D15DA" w:rsidRPr="00FF085F">
        <w:rPr>
          <w:rFonts w:ascii="Times New Roman" w:eastAsia="Calibri" w:hAnsi="Times New Roman" w:cs="Times New Roman"/>
          <w:sz w:val="24"/>
          <w:szCs w:val="24"/>
        </w:rPr>
        <w:t xml:space="preserve"> </w:t>
      </w:r>
      <w:r w:rsidR="00AC6D44" w:rsidRPr="00FF085F">
        <w:rPr>
          <w:rFonts w:ascii="Times New Roman" w:eastAsia="Calibri" w:hAnsi="Times New Roman" w:cs="Times New Roman"/>
          <w:sz w:val="24"/>
          <w:szCs w:val="24"/>
          <w:lang w:eastAsia="bg-BG"/>
        </w:rPr>
        <w:t xml:space="preserve">Данък върху добавената стойност </w:t>
      </w:r>
      <w:r w:rsidR="00B82B80" w:rsidRPr="00FF085F">
        <w:rPr>
          <w:rFonts w:ascii="Times New Roman" w:eastAsia="Calibri" w:hAnsi="Times New Roman" w:cs="Times New Roman"/>
          <w:b/>
          <w:sz w:val="24"/>
          <w:szCs w:val="24"/>
          <w:lang w:eastAsia="bg-BG"/>
        </w:rPr>
        <w:t>е</w:t>
      </w:r>
      <w:r w:rsidR="00B82B80" w:rsidRPr="00FF085F">
        <w:rPr>
          <w:rFonts w:ascii="Times New Roman" w:eastAsia="Calibri" w:hAnsi="Times New Roman" w:cs="Times New Roman"/>
          <w:sz w:val="24"/>
          <w:szCs w:val="24"/>
          <w:lang w:eastAsia="bg-BG"/>
        </w:rPr>
        <w:t xml:space="preserve"> </w:t>
      </w:r>
      <w:r w:rsidR="00C403FB" w:rsidRPr="00FF085F">
        <w:rPr>
          <w:rFonts w:ascii="Times New Roman" w:eastAsia="Calibri" w:hAnsi="Times New Roman" w:cs="Times New Roman"/>
          <w:sz w:val="24"/>
          <w:szCs w:val="24"/>
          <w:lang w:eastAsia="bg-BG"/>
        </w:rPr>
        <w:t>не</w:t>
      </w:r>
      <w:r w:rsidR="00AC6D44" w:rsidRPr="00FF085F">
        <w:rPr>
          <w:rFonts w:ascii="Times New Roman" w:eastAsia="Calibri" w:hAnsi="Times New Roman" w:cs="Times New Roman"/>
          <w:sz w:val="24"/>
          <w:szCs w:val="24"/>
          <w:lang w:eastAsia="bg-BG"/>
        </w:rPr>
        <w:t>допустим разход за даден проект, освен в случаите на данък върху добавената стойност, който не е възстановим съгласно националното законодателство.</w:t>
      </w:r>
      <w:r w:rsidR="00715DD5" w:rsidRPr="00FF085F">
        <w:rPr>
          <w:rFonts w:ascii="Times New Roman" w:eastAsia="Calibri" w:hAnsi="Times New Roman" w:cs="Times New Roman"/>
          <w:sz w:val="24"/>
          <w:szCs w:val="24"/>
          <w:lang w:eastAsia="bg-BG"/>
        </w:rPr>
        <w:t xml:space="preserve"> </w:t>
      </w:r>
      <w:r w:rsidR="0088492A" w:rsidRPr="00FF085F">
        <w:rPr>
          <w:rFonts w:ascii="Times New Roman" w:eastAsia="Calibri" w:hAnsi="Times New Roman" w:cs="Times New Roman"/>
          <w:sz w:val="24"/>
          <w:szCs w:val="24"/>
          <w:lang w:eastAsia="bg-BG"/>
        </w:rPr>
        <w:t>Недопустимите р</w:t>
      </w:r>
      <w:r w:rsidR="00715DD5" w:rsidRPr="00FF085F">
        <w:rPr>
          <w:rFonts w:ascii="Times New Roman" w:eastAsia="Calibri" w:hAnsi="Times New Roman" w:cs="Times New Roman"/>
          <w:sz w:val="24"/>
          <w:szCs w:val="24"/>
          <w:lang w:eastAsia="bg-BG"/>
        </w:rPr>
        <w:t>азходи за възстановим ДДС няма да се считат за собствено съфинансиране от страна на бенефициента.</w:t>
      </w:r>
    </w:p>
    <w:p w14:paraId="0A0C4A76" w14:textId="77777777" w:rsidR="008A2A84" w:rsidRPr="00FF085F" w:rsidRDefault="00191C7A" w:rsidP="00B957D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lang w:eastAsia="bg-BG"/>
        </w:rPr>
      </w:pPr>
      <w:r w:rsidRPr="00FF085F">
        <w:rPr>
          <w:rFonts w:ascii="Times New Roman" w:eastAsia="Calibri" w:hAnsi="Times New Roman" w:cs="Times New Roman"/>
          <w:sz w:val="24"/>
          <w:szCs w:val="24"/>
          <w:lang w:eastAsia="bg-BG"/>
        </w:rPr>
        <w:t xml:space="preserve">Бюджетът (т. 5 от Формуляра за кандидатстване) трябва да отразява допустимите разходи, които са свързани с изпълнението на проекта. </w:t>
      </w:r>
    </w:p>
    <w:p w14:paraId="14914937" w14:textId="77777777" w:rsidR="00B71FE9" w:rsidRPr="00FF085F" w:rsidRDefault="00B71FE9" w:rsidP="00B957D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lang w:eastAsia="bg-BG"/>
        </w:rPr>
      </w:pPr>
    </w:p>
    <w:p w14:paraId="24B28D3D" w14:textId="77777777" w:rsidR="008A2A84" w:rsidRPr="00FF085F" w:rsidRDefault="00E524EE" w:rsidP="00B957D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lang w:eastAsia="bg-BG"/>
        </w:rPr>
        <w:t>ВАЖНО:</w:t>
      </w:r>
      <w:r w:rsidR="00306C9D" w:rsidRPr="00FF085F">
        <w:rPr>
          <w:rFonts w:ascii="Times New Roman" w:eastAsia="Calibri" w:hAnsi="Times New Roman" w:cs="Times New Roman"/>
          <w:sz w:val="24"/>
          <w:szCs w:val="24"/>
          <w:lang w:eastAsia="bg-BG"/>
        </w:rPr>
        <w:t xml:space="preserve"> Относно третирането на ДДС</w:t>
      </w:r>
      <w:r w:rsidR="00D26954" w:rsidRPr="00FF085F">
        <w:rPr>
          <w:rFonts w:ascii="Times New Roman" w:eastAsia="Calibri" w:hAnsi="Times New Roman" w:cs="Times New Roman"/>
          <w:sz w:val="24"/>
          <w:szCs w:val="24"/>
          <w:lang w:eastAsia="bg-BG"/>
        </w:rPr>
        <w:t xml:space="preserve"> по процедурите за подбор на проекти</w:t>
      </w:r>
      <w:r w:rsidR="00306C9D" w:rsidRPr="00FF085F">
        <w:rPr>
          <w:rFonts w:ascii="Times New Roman" w:eastAsia="Calibri" w:hAnsi="Times New Roman" w:cs="Times New Roman"/>
          <w:sz w:val="24"/>
          <w:szCs w:val="24"/>
          <w:lang w:eastAsia="bg-BG"/>
        </w:rPr>
        <w:t xml:space="preserve"> МИГ прилага </w:t>
      </w:r>
      <w:r w:rsidR="00293C1E" w:rsidRPr="00FF085F">
        <w:rPr>
          <w:rFonts w:ascii="Times New Roman" w:eastAsia="Calibri" w:hAnsi="Times New Roman" w:cs="Times New Roman"/>
          <w:sz w:val="24"/>
          <w:szCs w:val="24"/>
          <w:lang w:eastAsia="bg-BG"/>
        </w:rPr>
        <w:t>Указани</w:t>
      </w:r>
      <w:r w:rsidR="00641F4A" w:rsidRPr="00FF085F">
        <w:rPr>
          <w:rFonts w:ascii="Times New Roman" w:eastAsia="Calibri" w:hAnsi="Times New Roman" w:cs="Times New Roman"/>
          <w:sz w:val="24"/>
          <w:szCs w:val="24"/>
          <w:lang w:eastAsia="bg-BG"/>
        </w:rPr>
        <w:t>ята</w:t>
      </w:r>
      <w:r w:rsidR="00293C1E" w:rsidRPr="00FF085F">
        <w:rPr>
          <w:rFonts w:ascii="Times New Roman" w:eastAsia="Calibri" w:hAnsi="Times New Roman" w:cs="Times New Roman"/>
          <w:sz w:val="24"/>
          <w:szCs w:val="24"/>
          <w:lang w:eastAsia="bg-BG"/>
        </w:rPr>
        <w:t xml:space="preserve"> на министъра на финансите за третиране на ДДС като допустим разход при изпълнение на проекти по оперативните програми, съфинансирани от ЕФРР, ЕСФ, КФ и ЕФМР на ЕС за програмен период 2014-2020 </w:t>
      </w:r>
      <w:r w:rsidR="00306C9D" w:rsidRPr="00FF085F">
        <w:rPr>
          <w:rFonts w:ascii="Times New Roman" w:eastAsia="Calibri" w:hAnsi="Times New Roman" w:cs="Times New Roman"/>
          <w:sz w:val="24"/>
          <w:szCs w:val="24"/>
          <w:lang w:eastAsia="bg-BG"/>
        </w:rPr>
        <w:t xml:space="preserve">в </w:t>
      </w:r>
      <w:r w:rsidR="0013438F" w:rsidRPr="00FF085F">
        <w:rPr>
          <w:rFonts w:ascii="Times New Roman" w:eastAsia="Calibri" w:hAnsi="Times New Roman" w:cs="Times New Roman"/>
          <w:sz w:val="24"/>
          <w:szCs w:val="24"/>
          <w:lang w:eastAsia="bg-BG"/>
        </w:rPr>
        <w:t xml:space="preserve">приложенията към Условията за изпълнение </w:t>
      </w:r>
      <w:r w:rsidR="00A31845" w:rsidRPr="00FF085F">
        <w:rPr>
          <w:rFonts w:ascii="Times New Roman" w:eastAsia="Calibri" w:hAnsi="Times New Roman" w:cs="Times New Roman"/>
          <w:sz w:val="24"/>
          <w:szCs w:val="24"/>
          <w:lang w:eastAsia="bg-BG"/>
        </w:rPr>
        <w:t xml:space="preserve">за </w:t>
      </w:r>
      <w:r w:rsidR="00306C9D" w:rsidRPr="00FF085F">
        <w:rPr>
          <w:rFonts w:ascii="Times New Roman" w:eastAsia="Calibri" w:hAnsi="Times New Roman" w:cs="Times New Roman"/>
          <w:sz w:val="24"/>
          <w:szCs w:val="24"/>
          <w:lang w:eastAsia="bg-BG"/>
        </w:rPr>
        <w:t>всяка процедура за подбор на проекти</w:t>
      </w:r>
      <w:r w:rsidR="00BC3D92" w:rsidRPr="00FF085F">
        <w:rPr>
          <w:rFonts w:ascii="Times New Roman" w:eastAsia="Calibri" w:hAnsi="Times New Roman" w:cs="Times New Roman"/>
          <w:sz w:val="24"/>
          <w:szCs w:val="24"/>
          <w:lang w:eastAsia="bg-BG"/>
        </w:rPr>
        <w:t xml:space="preserve"> </w:t>
      </w:r>
      <w:r w:rsidR="00BC3D92" w:rsidRPr="00FF085F">
        <w:rPr>
          <w:rFonts w:ascii="Times New Roman" w:eastAsia="Calibri" w:hAnsi="Times New Roman" w:cs="Times New Roman"/>
          <w:sz w:val="24"/>
          <w:szCs w:val="24"/>
          <w:lang w:val="ru-RU" w:eastAsia="bg-BG"/>
        </w:rPr>
        <w:t>(</w:t>
      </w:r>
      <w:r w:rsidR="006362E8" w:rsidRPr="00FF085F">
        <w:rPr>
          <w:rFonts w:ascii="Times New Roman" w:eastAsia="Calibri" w:hAnsi="Times New Roman" w:cs="Times New Roman"/>
          <w:sz w:val="24"/>
          <w:szCs w:val="24"/>
          <w:lang w:eastAsia="bg-BG"/>
        </w:rPr>
        <w:t>ДНФ № 3/23.12.2016 на Министерство на финансите относно третиране на ДДС</w:t>
      </w:r>
      <w:r w:rsidR="00BC3D92" w:rsidRPr="00FF085F">
        <w:rPr>
          <w:rFonts w:ascii="Times New Roman" w:eastAsia="Calibri" w:hAnsi="Times New Roman" w:cs="Times New Roman"/>
          <w:sz w:val="24"/>
          <w:szCs w:val="24"/>
          <w:lang w:val="ru-RU" w:eastAsia="bg-BG"/>
        </w:rPr>
        <w:t>)</w:t>
      </w:r>
      <w:r w:rsidR="00293C1E" w:rsidRPr="00FF085F">
        <w:rPr>
          <w:rFonts w:ascii="Times New Roman" w:eastAsia="Calibri" w:hAnsi="Times New Roman" w:cs="Times New Roman"/>
          <w:sz w:val="24"/>
          <w:szCs w:val="24"/>
          <w:lang w:eastAsia="bg-BG"/>
        </w:rPr>
        <w:t>.</w:t>
      </w:r>
    </w:p>
    <w:p w14:paraId="70E110DC" w14:textId="77777777" w:rsidR="00CC63C4" w:rsidRPr="00725CD9" w:rsidRDefault="00B633D2" w:rsidP="00B71FE9">
      <w:pPr>
        <w:pStyle w:val="Heading3"/>
        <w:rPr>
          <w:rFonts w:ascii="Times New Roman" w:eastAsia="Times New Roman" w:hAnsi="Times New Roman" w:cs="Times New Roman"/>
          <w:b w:val="0"/>
          <w:sz w:val="24"/>
          <w:szCs w:val="24"/>
          <w:lang w:eastAsia="bg-BG"/>
        </w:rPr>
      </w:pPr>
      <w:bookmarkStart w:id="50" w:name="_Toc500495624"/>
      <w:bookmarkStart w:id="51" w:name="_Toc49517074"/>
      <w:r w:rsidRPr="00725CD9">
        <w:rPr>
          <w:rFonts w:ascii="Times New Roman" w:eastAsia="Calibri" w:hAnsi="Times New Roman" w:cs="Times New Roman"/>
          <w:sz w:val="24"/>
          <w:szCs w:val="24"/>
        </w:rPr>
        <w:t>14.</w:t>
      </w:r>
      <w:r w:rsidR="00B95F56" w:rsidRPr="00725CD9">
        <w:rPr>
          <w:rFonts w:ascii="Times New Roman" w:eastAsia="Calibri" w:hAnsi="Times New Roman" w:cs="Times New Roman"/>
          <w:sz w:val="24"/>
          <w:szCs w:val="24"/>
        </w:rPr>
        <w:t>2</w:t>
      </w:r>
      <w:r w:rsidRPr="00725CD9">
        <w:rPr>
          <w:rFonts w:ascii="Times New Roman" w:eastAsia="Calibri" w:hAnsi="Times New Roman" w:cs="Times New Roman"/>
          <w:sz w:val="24"/>
          <w:szCs w:val="24"/>
        </w:rPr>
        <w:t xml:space="preserve">. </w:t>
      </w:r>
      <w:r w:rsidR="004B0EAF" w:rsidRPr="00725CD9">
        <w:rPr>
          <w:rFonts w:ascii="Times New Roman" w:eastAsia="Calibri" w:hAnsi="Times New Roman" w:cs="Times New Roman"/>
          <w:sz w:val="24"/>
          <w:szCs w:val="24"/>
        </w:rPr>
        <w:t>Д</w:t>
      </w:r>
      <w:r w:rsidRPr="00725CD9">
        <w:rPr>
          <w:rFonts w:ascii="Times New Roman" w:eastAsia="Calibri" w:hAnsi="Times New Roman" w:cs="Times New Roman"/>
          <w:sz w:val="24"/>
          <w:szCs w:val="24"/>
        </w:rPr>
        <w:t>опустими</w:t>
      </w:r>
      <w:r w:rsidR="004B0EAF" w:rsidRPr="00725CD9">
        <w:rPr>
          <w:rFonts w:ascii="Times New Roman" w:eastAsia="Calibri" w:hAnsi="Times New Roman" w:cs="Times New Roman"/>
          <w:sz w:val="24"/>
          <w:szCs w:val="24"/>
        </w:rPr>
        <w:t xml:space="preserve"> </w:t>
      </w:r>
      <w:r w:rsidRPr="00725CD9">
        <w:rPr>
          <w:rFonts w:ascii="Times New Roman" w:eastAsia="Calibri" w:hAnsi="Times New Roman" w:cs="Times New Roman"/>
          <w:sz w:val="24"/>
          <w:szCs w:val="24"/>
        </w:rPr>
        <w:t>разходи</w:t>
      </w:r>
      <w:bookmarkEnd w:id="50"/>
      <w:bookmarkEnd w:id="51"/>
    </w:p>
    <w:p w14:paraId="0550AE81" w14:textId="77777777" w:rsidR="005B3CE7" w:rsidRPr="00B8235A" w:rsidRDefault="00E34B82"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B8235A">
        <w:rPr>
          <w:rFonts w:ascii="Times New Roman" w:hAnsi="Times New Roman" w:cs="Times New Roman"/>
          <w:sz w:val="24"/>
          <w:szCs w:val="24"/>
        </w:rPr>
        <w:t xml:space="preserve">Допустимите разходи по настоящата процедура не трябва да противоречат на правилата, описани в Регламент (ЕС) № 1301/2013 на Европейския парламент и Съвета относно Европейския фонд за регионално развитие и специални </w:t>
      </w:r>
      <w:r w:rsidR="005B3CE7" w:rsidRPr="00B8235A">
        <w:rPr>
          <w:rFonts w:ascii="Times New Roman" w:hAnsi="Times New Roman" w:cs="Times New Roman"/>
          <w:sz w:val="24"/>
          <w:szCs w:val="24"/>
        </w:rPr>
        <w:t>разпоредби</w:t>
      </w:r>
      <w:r w:rsidRPr="00B8235A">
        <w:rPr>
          <w:rFonts w:ascii="Times New Roman" w:hAnsi="Times New Roman" w:cs="Times New Roman"/>
          <w:sz w:val="24"/>
          <w:szCs w:val="24"/>
        </w:rPr>
        <w:t xml:space="preserve"> по отношение на</w:t>
      </w:r>
      <w:r w:rsidRPr="00B8235A">
        <w:rPr>
          <w:rFonts w:ascii="Times New Roman" w:hAnsi="Times New Roman" w:cs="Times New Roman"/>
          <w:spacing w:val="-1"/>
          <w:sz w:val="24"/>
          <w:szCs w:val="24"/>
        </w:rPr>
        <w:t xml:space="preserve"> </w:t>
      </w:r>
      <w:r w:rsidRPr="00B8235A">
        <w:rPr>
          <w:rFonts w:ascii="Times New Roman" w:hAnsi="Times New Roman" w:cs="Times New Roman"/>
          <w:sz w:val="24"/>
          <w:szCs w:val="24"/>
        </w:rPr>
        <w:t>целта</w:t>
      </w:r>
      <w:r w:rsidR="00535DA6" w:rsidRPr="00B8235A">
        <w:rPr>
          <w:rFonts w:ascii="Times New Roman" w:eastAsia="Times New Roman" w:hAnsi="Times New Roman" w:cs="Times New Roman"/>
          <w:b/>
          <w:sz w:val="24"/>
          <w:szCs w:val="24"/>
          <w:lang w:eastAsia="bg-BG"/>
        </w:rPr>
        <w:t xml:space="preserve"> </w:t>
      </w:r>
      <w:r w:rsidRPr="0010146A">
        <w:rPr>
          <w:rFonts w:ascii="Times New Roman" w:hAnsi="Times New Roman" w:cs="Times New Roman"/>
          <w:sz w:val="24"/>
          <w:szCs w:val="24"/>
        </w:rPr>
        <w:t>„Инвестиции за растеж и работни места</w:t>
      </w:r>
      <w:r w:rsidR="00B8235A" w:rsidRPr="0010146A">
        <w:rPr>
          <w:rFonts w:ascii="Times New Roman" w:hAnsi="Times New Roman" w:cs="Times New Roman"/>
          <w:sz w:val="24"/>
          <w:szCs w:val="24"/>
        </w:rPr>
        <w:t>“</w:t>
      </w:r>
      <w:r w:rsidRPr="0010146A">
        <w:rPr>
          <w:rFonts w:ascii="Times New Roman" w:hAnsi="Times New Roman" w:cs="Times New Roman"/>
          <w:sz w:val="24"/>
          <w:szCs w:val="24"/>
        </w:rPr>
        <w:t>,</w:t>
      </w:r>
      <w:r w:rsidRPr="00B8235A">
        <w:rPr>
          <w:rFonts w:ascii="Times New Roman" w:hAnsi="Times New Roman" w:cs="Times New Roman"/>
          <w:sz w:val="24"/>
          <w:szCs w:val="24"/>
        </w:rPr>
        <w:t xml:space="preserve"> и за отмяна на Регламент (ЕО) №</w:t>
      </w:r>
      <w:r w:rsidRPr="00B8235A">
        <w:rPr>
          <w:rFonts w:ascii="Times New Roman" w:hAnsi="Times New Roman" w:cs="Times New Roman"/>
          <w:spacing w:val="19"/>
          <w:sz w:val="24"/>
          <w:szCs w:val="24"/>
        </w:rPr>
        <w:t xml:space="preserve"> </w:t>
      </w:r>
      <w:r w:rsidRPr="00B8235A">
        <w:rPr>
          <w:rFonts w:ascii="Times New Roman" w:hAnsi="Times New Roman" w:cs="Times New Roman"/>
          <w:sz w:val="24"/>
          <w:szCs w:val="24"/>
        </w:rPr>
        <w:t>1080/2006,</w:t>
      </w:r>
      <w:r w:rsidR="00535DA6" w:rsidRPr="00B8235A">
        <w:rPr>
          <w:rFonts w:ascii="Times New Roman" w:hAnsi="Times New Roman" w:cs="Times New Roman"/>
          <w:sz w:val="24"/>
          <w:szCs w:val="24"/>
        </w:rPr>
        <w:t xml:space="preserve"> Регламент (ЕС) № 1303/2013 на Европейския парламент и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и ПМС № 119/2014 за приемане на 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за финансовата рамка 2014-2020</w:t>
      </w:r>
      <w:r w:rsidR="00535DA6" w:rsidRPr="00B8235A">
        <w:rPr>
          <w:rFonts w:ascii="Times New Roman" w:hAnsi="Times New Roman" w:cs="Times New Roman"/>
          <w:spacing w:val="-4"/>
          <w:sz w:val="24"/>
          <w:szCs w:val="24"/>
        </w:rPr>
        <w:t xml:space="preserve"> </w:t>
      </w:r>
      <w:r w:rsidR="00535DA6" w:rsidRPr="00B8235A">
        <w:rPr>
          <w:rFonts w:ascii="Times New Roman" w:hAnsi="Times New Roman" w:cs="Times New Roman"/>
          <w:sz w:val="24"/>
          <w:szCs w:val="24"/>
        </w:rPr>
        <w:t>г.</w:t>
      </w:r>
    </w:p>
    <w:p w14:paraId="0343319B" w14:textId="77777777" w:rsidR="005B3CE7" w:rsidRPr="00B8235A" w:rsidRDefault="005B3CE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B8235A">
        <w:rPr>
          <w:rFonts w:ascii="Times New Roman" w:hAnsi="Times New Roman" w:cs="Times New Roman"/>
          <w:b/>
          <w:bCs/>
          <w:sz w:val="24"/>
          <w:szCs w:val="24"/>
        </w:rPr>
        <w:t xml:space="preserve">Допустими по процедурата са следните видове разходи: </w:t>
      </w:r>
    </w:p>
    <w:p w14:paraId="43D2B743" w14:textId="77777777" w:rsidR="0064627D" w:rsidRPr="00B8235A" w:rsidRDefault="0064627D"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B8235A">
        <w:rPr>
          <w:rFonts w:ascii="Times New Roman" w:eastAsia="Times New Roman" w:hAnsi="Times New Roman" w:cs="Times New Roman"/>
          <w:b/>
          <w:sz w:val="24"/>
          <w:szCs w:val="24"/>
          <w:lang w:eastAsia="bg-BG"/>
        </w:rPr>
        <w:t>1.</w:t>
      </w:r>
      <w:r w:rsidR="00B8235A">
        <w:rPr>
          <w:rFonts w:ascii="Times New Roman" w:eastAsia="Times New Roman" w:hAnsi="Times New Roman" w:cs="Times New Roman"/>
          <w:sz w:val="24"/>
          <w:szCs w:val="24"/>
          <w:lang w:eastAsia="bg-BG"/>
        </w:rPr>
        <w:t xml:space="preserve"> </w:t>
      </w:r>
      <w:r w:rsidRPr="00B8235A">
        <w:rPr>
          <w:rFonts w:ascii="Times New Roman" w:eastAsia="Times New Roman" w:hAnsi="Times New Roman" w:cs="Times New Roman"/>
          <w:sz w:val="24"/>
          <w:szCs w:val="24"/>
          <w:lang w:eastAsia="bg-BG"/>
        </w:rPr>
        <w:t>Разходи за придобиване на машини, съоръжения и оборудване, представляващи дълготрайни материални активи, необходими за изпълнението на дейностите по проекта;</w:t>
      </w:r>
    </w:p>
    <w:p w14:paraId="05CD68C7" w14:textId="77777777" w:rsidR="0064627D" w:rsidRPr="00B8235A" w:rsidRDefault="0064627D"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i/>
          <w:sz w:val="24"/>
          <w:szCs w:val="24"/>
          <w:lang w:eastAsia="bg-BG"/>
        </w:rPr>
      </w:pPr>
      <w:r w:rsidRPr="00B8235A">
        <w:rPr>
          <w:rFonts w:ascii="Times New Roman" w:eastAsia="Times New Roman" w:hAnsi="Times New Roman" w:cs="Times New Roman"/>
          <w:b/>
          <w:sz w:val="24"/>
          <w:szCs w:val="24"/>
          <w:lang w:eastAsia="bg-BG"/>
        </w:rPr>
        <w:t>2.</w:t>
      </w:r>
      <w:r w:rsidR="00B8235A">
        <w:rPr>
          <w:rFonts w:ascii="Times New Roman" w:eastAsia="Times New Roman" w:hAnsi="Times New Roman" w:cs="Times New Roman"/>
          <w:sz w:val="24"/>
          <w:szCs w:val="24"/>
          <w:lang w:eastAsia="bg-BG"/>
        </w:rPr>
        <w:t xml:space="preserve"> </w:t>
      </w:r>
      <w:r w:rsidRPr="00B8235A">
        <w:rPr>
          <w:rFonts w:ascii="Times New Roman" w:eastAsia="Times New Roman" w:hAnsi="Times New Roman" w:cs="Times New Roman"/>
          <w:sz w:val="24"/>
          <w:szCs w:val="24"/>
          <w:lang w:eastAsia="bg-BG"/>
        </w:rPr>
        <w:t>Разходи за придобиване на дълготрайни нематериални активи (вкл. разходи за разработване на софтуер), необходими за изпълнението на дейностите по проекта.</w:t>
      </w:r>
    </w:p>
    <w:p w14:paraId="34393FD5" w14:textId="77777777" w:rsidR="0064627D" w:rsidRPr="00B8235A" w:rsidRDefault="0064627D"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i/>
          <w:sz w:val="24"/>
          <w:szCs w:val="24"/>
          <w:lang w:eastAsia="bg-BG"/>
        </w:rPr>
      </w:pPr>
      <w:r w:rsidRPr="00B8235A">
        <w:rPr>
          <w:rFonts w:ascii="Times New Roman" w:eastAsia="Times New Roman" w:hAnsi="Times New Roman" w:cs="Times New Roman"/>
          <w:b/>
          <w:sz w:val="24"/>
          <w:szCs w:val="24"/>
          <w:lang w:eastAsia="bg-BG"/>
        </w:rPr>
        <w:t>3.</w:t>
      </w:r>
      <w:r w:rsidR="00B8235A">
        <w:rPr>
          <w:rFonts w:ascii="Times New Roman" w:eastAsia="Times New Roman" w:hAnsi="Times New Roman" w:cs="Times New Roman"/>
          <w:sz w:val="24"/>
          <w:szCs w:val="24"/>
          <w:lang w:eastAsia="bg-BG"/>
        </w:rPr>
        <w:t xml:space="preserve"> </w:t>
      </w:r>
      <w:r w:rsidRPr="00B8235A">
        <w:rPr>
          <w:rFonts w:ascii="Times New Roman" w:eastAsia="Times New Roman" w:hAnsi="Times New Roman" w:cs="Times New Roman"/>
          <w:sz w:val="24"/>
          <w:szCs w:val="24"/>
          <w:lang w:eastAsia="bg-BG"/>
        </w:rPr>
        <w:t xml:space="preserve">Разходи за консултантски и помощни услуги в подкрепа на иновациите - </w:t>
      </w:r>
      <w:r w:rsidRPr="00B8235A">
        <w:rPr>
          <w:rFonts w:ascii="Times New Roman" w:eastAsia="Times New Roman" w:hAnsi="Times New Roman" w:cs="Times New Roman"/>
          <w:i/>
          <w:sz w:val="24"/>
          <w:szCs w:val="24"/>
          <w:lang w:eastAsia="bg-BG"/>
        </w:rPr>
        <w:t>не следва да надвишават 30% от общо допустимите разходи по проекта.</w:t>
      </w:r>
    </w:p>
    <w:p w14:paraId="1352A84C" w14:textId="77777777" w:rsidR="00A17477" w:rsidRPr="00B8235A" w:rsidRDefault="00A1747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8235A">
        <w:rPr>
          <w:rFonts w:ascii="Times New Roman" w:eastAsia="Calibri" w:hAnsi="Times New Roman" w:cs="Times New Roman"/>
          <w:b/>
          <w:sz w:val="24"/>
          <w:szCs w:val="24"/>
        </w:rPr>
        <w:lastRenderedPageBreak/>
        <w:t xml:space="preserve">Разходите за консултантски услуги в подкрепа на иновациите </w:t>
      </w:r>
      <w:r w:rsidRPr="00B8235A">
        <w:rPr>
          <w:rFonts w:ascii="Times New Roman" w:eastAsia="Calibri" w:hAnsi="Times New Roman" w:cs="Times New Roman"/>
          <w:sz w:val="24"/>
          <w:szCs w:val="24"/>
        </w:rPr>
        <w:t>следва да са свързани с иновацията, която се подкрепя по проекта. Включването на услуги от общ характер е недопустимо.</w:t>
      </w:r>
      <w:r w:rsidR="00FA7123" w:rsidRPr="00B8235A">
        <w:rPr>
          <w:rFonts w:ascii="Times New Roman" w:eastAsia="Calibri" w:hAnsi="Times New Roman" w:cs="Times New Roman"/>
          <w:sz w:val="24"/>
          <w:szCs w:val="24"/>
        </w:rPr>
        <w:t xml:space="preserve"> Разходите включват:</w:t>
      </w:r>
      <w:r w:rsidRPr="00B8235A">
        <w:rPr>
          <w:rFonts w:ascii="Times New Roman" w:eastAsia="Calibri" w:hAnsi="Times New Roman" w:cs="Times New Roman"/>
          <w:sz w:val="24"/>
          <w:szCs w:val="24"/>
        </w:rPr>
        <w:t xml:space="preserve"> </w:t>
      </w:r>
    </w:p>
    <w:p w14:paraId="650F1DE2" w14:textId="77777777" w:rsidR="00A17477" w:rsidRPr="00B8235A" w:rsidRDefault="00A1747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8235A">
        <w:rPr>
          <w:rFonts w:ascii="Times New Roman" w:eastAsia="Calibri" w:hAnsi="Times New Roman" w:cs="Times New Roman"/>
          <w:b/>
          <w:sz w:val="24"/>
          <w:szCs w:val="24"/>
        </w:rPr>
        <w:t xml:space="preserve">- разходи за консултиране, подпомагане и обучение в областта на придобиването, защитата и експлоатацията на нематериални активи: </w:t>
      </w:r>
      <w:r w:rsidRPr="00B8235A">
        <w:rPr>
          <w:rFonts w:ascii="Times New Roman" w:eastAsia="Calibri" w:hAnsi="Times New Roman" w:cs="Times New Roman"/>
          <w:sz w:val="24"/>
          <w:szCs w:val="24"/>
        </w:rPr>
        <w:t>разходи за такси за услуги, извършвани от Патентно ведомство (с изключение на такси за подаване на заявка за патент/полезен модел/промишлен дизайн); разходи за външни услуги (договори за възлагане, граждански договори), свързани със защита на интелектуална собственост на национално и международно равнище върху внедряваните по проекта иновативни продукти/процеси, вкл. проучвания, извършени от правоспособен представител по индустриална/интелектуална собственост; превод и други дейности, извършени с цел придобиване на права в други страни; подготовка на заявка за патент, за регистрация на полезен модел на национално и международно равнище; услуги, свързани с получаване на защитен документ; услуги, свързани с експлоатацията на патент, полезен модел и др.; разходи за участия в обучения (вкл. такси за обучения, разходи за командировки в страната (пътни, дневни и квартирни)).</w:t>
      </w:r>
    </w:p>
    <w:p w14:paraId="0FFA62BD" w14:textId="77777777" w:rsidR="00A17477" w:rsidRPr="00B8235A" w:rsidRDefault="00A1747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8235A">
        <w:rPr>
          <w:rFonts w:ascii="Times New Roman" w:eastAsia="Calibri" w:hAnsi="Times New Roman" w:cs="Times New Roman"/>
          <w:sz w:val="24"/>
          <w:szCs w:val="24"/>
        </w:rPr>
        <w:t>Горепосочените разходи са допустими, в случай че са свързани с права по интелектуална собственост за иновации, които се подкрепят по проекта (вкл. придобити в рамките на проекта). Допустимите разходи не включват непредвидени разходи, възникнали по време на изпълнение на проекта и разходи, свързани със съдебни спорове по отношение на внедрявания иновативен продукт (стока или услуга) или процес.</w:t>
      </w:r>
    </w:p>
    <w:p w14:paraId="13AA94E6" w14:textId="77777777" w:rsidR="005B3CE7" w:rsidRPr="00B8235A" w:rsidRDefault="00A1747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8235A">
        <w:rPr>
          <w:rFonts w:ascii="Times New Roman" w:eastAsia="Calibri" w:hAnsi="Times New Roman" w:cs="Times New Roman"/>
          <w:b/>
          <w:sz w:val="24"/>
          <w:szCs w:val="24"/>
        </w:rPr>
        <w:t xml:space="preserve">- разходи за консултиране, подпомагане и обучение в областта на използването на стандарти и на правилата, които ги уреждат, като например: </w:t>
      </w:r>
      <w:r w:rsidRPr="00B8235A">
        <w:rPr>
          <w:rFonts w:ascii="Times New Roman" w:eastAsia="Calibri" w:hAnsi="Times New Roman" w:cs="Times New Roman"/>
          <w:sz w:val="24"/>
          <w:szCs w:val="24"/>
        </w:rPr>
        <w:t>разходи за външни консултантски услуги (договори за възлагане/граждански договори); разходи за обучения (вкл. такси за обучения, разходи за командировки в страна</w:t>
      </w:r>
      <w:r w:rsidR="008F0526" w:rsidRPr="00B8235A">
        <w:rPr>
          <w:rFonts w:ascii="Times New Roman" w:eastAsia="Calibri" w:hAnsi="Times New Roman" w:cs="Times New Roman"/>
          <w:sz w:val="24"/>
          <w:szCs w:val="24"/>
        </w:rPr>
        <w:t>та (пътни, дневни и квартирни))</w:t>
      </w:r>
      <w:r w:rsidR="005B3CE7" w:rsidRPr="00B8235A">
        <w:rPr>
          <w:rFonts w:ascii="Times New Roman" w:eastAsia="Calibri" w:hAnsi="Times New Roman" w:cs="Times New Roman"/>
          <w:sz w:val="24"/>
          <w:szCs w:val="24"/>
        </w:rPr>
        <w:t>.</w:t>
      </w:r>
    </w:p>
    <w:p w14:paraId="121F03CA" w14:textId="77777777" w:rsidR="008F0526" w:rsidRPr="00B8235A" w:rsidRDefault="005B3CE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8235A">
        <w:rPr>
          <w:rFonts w:ascii="Times New Roman" w:eastAsia="Calibri" w:hAnsi="Times New Roman" w:cs="Times New Roman"/>
          <w:b/>
          <w:sz w:val="24"/>
          <w:szCs w:val="24"/>
        </w:rPr>
        <w:t xml:space="preserve">ВАЖНО: </w:t>
      </w:r>
      <w:r w:rsidRPr="00B8235A">
        <w:rPr>
          <w:rFonts w:ascii="Times New Roman" w:eastAsia="Calibri" w:hAnsi="Times New Roman" w:cs="Times New Roman"/>
          <w:sz w:val="24"/>
          <w:szCs w:val="24"/>
        </w:rPr>
        <w:t>Р</w:t>
      </w:r>
      <w:r w:rsidR="00A17477" w:rsidRPr="00B8235A">
        <w:rPr>
          <w:rFonts w:ascii="Times New Roman" w:eastAsia="Calibri" w:hAnsi="Times New Roman" w:cs="Times New Roman"/>
          <w:sz w:val="24"/>
          <w:szCs w:val="24"/>
        </w:rPr>
        <w:t>азходите за обучение са допустими само за лицата, които са посочени в т. 9 „Екип“ от Формуляра за кандидатстване</w:t>
      </w:r>
      <w:r w:rsidR="008F0526" w:rsidRPr="00B8235A">
        <w:rPr>
          <w:rFonts w:ascii="Times New Roman" w:eastAsia="Calibri" w:hAnsi="Times New Roman" w:cs="Times New Roman"/>
          <w:sz w:val="24"/>
          <w:szCs w:val="24"/>
        </w:rPr>
        <w:t>;</w:t>
      </w:r>
      <w:r w:rsidR="00A17477" w:rsidRPr="00B8235A">
        <w:rPr>
          <w:rFonts w:ascii="Times New Roman" w:eastAsia="Calibri" w:hAnsi="Times New Roman" w:cs="Times New Roman"/>
          <w:sz w:val="24"/>
          <w:szCs w:val="24"/>
        </w:rPr>
        <w:t xml:space="preserve"> </w:t>
      </w:r>
      <w:r w:rsidR="008F0526" w:rsidRPr="00B8235A">
        <w:rPr>
          <w:rFonts w:ascii="Times New Roman" w:eastAsia="Calibri" w:hAnsi="Times New Roman" w:cs="Times New Roman"/>
          <w:sz w:val="24"/>
          <w:szCs w:val="24"/>
        </w:rPr>
        <w:t>р</w:t>
      </w:r>
      <w:r w:rsidR="00A17477" w:rsidRPr="00B8235A">
        <w:rPr>
          <w:rFonts w:ascii="Times New Roman" w:eastAsia="Calibri" w:hAnsi="Times New Roman" w:cs="Times New Roman"/>
          <w:sz w:val="24"/>
          <w:szCs w:val="24"/>
        </w:rPr>
        <w:t>азходите за командировки са допустими до размерите, определени в Наредбата за командировките в страната.</w:t>
      </w:r>
    </w:p>
    <w:p w14:paraId="4AE113C1" w14:textId="77777777" w:rsidR="00362821" w:rsidRPr="00B8235A" w:rsidRDefault="00A1747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B8235A">
        <w:rPr>
          <w:rFonts w:ascii="Times New Roman" w:eastAsia="Calibri" w:hAnsi="Times New Roman" w:cs="Times New Roman"/>
          <w:b/>
          <w:sz w:val="24"/>
          <w:szCs w:val="24"/>
        </w:rPr>
        <w:t>Разходи за помощните услуги в подкрепа на</w:t>
      </w:r>
      <w:r w:rsidR="00FA7123" w:rsidRPr="00B8235A">
        <w:rPr>
          <w:rFonts w:ascii="Times New Roman" w:eastAsia="Calibri" w:hAnsi="Times New Roman" w:cs="Times New Roman"/>
          <w:b/>
          <w:sz w:val="24"/>
          <w:szCs w:val="24"/>
        </w:rPr>
        <w:t xml:space="preserve"> внедряването на </w:t>
      </w:r>
      <w:r w:rsidRPr="00B8235A">
        <w:rPr>
          <w:rFonts w:ascii="Times New Roman" w:eastAsia="Calibri" w:hAnsi="Times New Roman" w:cs="Times New Roman"/>
          <w:b/>
          <w:sz w:val="24"/>
          <w:szCs w:val="24"/>
        </w:rPr>
        <w:t>иновации включват:</w:t>
      </w:r>
    </w:p>
    <w:p w14:paraId="37BFB5DF" w14:textId="77777777" w:rsidR="00362821" w:rsidRPr="00B8235A" w:rsidRDefault="00A1747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8235A">
        <w:rPr>
          <w:rFonts w:ascii="Times New Roman" w:eastAsia="Calibri" w:hAnsi="Times New Roman" w:cs="Times New Roman"/>
          <w:b/>
          <w:sz w:val="24"/>
          <w:szCs w:val="24"/>
        </w:rPr>
        <w:t xml:space="preserve">- разходи за осигуряване на бази данни с цел разработване на по-ефективни продукти, процеси или услуги, като например: </w:t>
      </w:r>
      <w:r w:rsidRPr="00B8235A">
        <w:rPr>
          <w:rFonts w:ascii="Times New Roman" w:eastAsia="Calibri" w:hAnsi="Times New Roman" w:cs="Times New Roman"/>
          <w:sz w:val="24"/>
          <w:szCs w:val="24"/>
        </w:rPr>
        <w:t>разходи за такси за достъп до бази данни, разходи за абонамент за достъп до бази данни;</w:t>
      </w:r>
    </w:p>
    <w:p w14:paraId="50B0EEEC" w14:textId="77777777" w:rsidR="005B3CE7" w:rsidRPr="00B8235A" w:rsidRDefault="00A1747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8235A">
        <w:rPr>
          <w:rFonts w:ascii="Times New Roman" w:eastAsia="Calibri" w:hAnsi="Times New Roman" w:cs="Times New Roman"/>
          <w:b/>
          <w:sz w:val="24"/>
          <w:szCs w:val="24"/>
        </w:rPr>
        <w:t xml:space="preserve">- разходи за осигуряване на библиотеки с цел разработване на по-ефективни продукти, процеси или услуги, като например: </w:t>
      </w:r>
      <w:r w:rsidRPr="00B8235A">
        <w:rPr>
          <w:rFonts w:ascii="Times New Roman" w:eastAsia="Calibri" w:hAnsi="Times New Roman" w:cs="Times New Roman"/>
          <w:sz w:val="24"/>
          <w:szCs w:val="24"/>
        </w:rPr>
        <w:t>разходи за такси за достъп до библиотеки, разходи за аб</w:t>
      </w:r>
      <w:r w:rsidR="000F0A27" w:rsidRPr="00B8235A">
        <w:rPr>
          <w:rFonts w:ascii="Times New Roman" w:eastAsia="Calibri" w:hAnsi="Times New Roman" w:cs="Times New Roman"/>
          <w:sz w:val="24"/>
          <w:szCs w:val="24"/>
        </w:rPr>
        <w:t>онамент за достъп до библиотеки</w:t>
      </w:r>
      <w:r w:rsidR="005B3CE7" w:rsidRPr="00B8235A">
        <w:rPr>
          <w:rFonts w:ascii="Times New Roman" w:eastAsia="Calibri" w:hAnsi="Times New Roman" w:cs="Times New Roman"/>
          <w:sz w:val="24"/>
          <w:szCs w:val="24"/>
        </w:rPr>
        <w:t>.</w:t>
      </w:r>
    </w:p>
    <w:p w14:paraId="2ECAB571" w14:textId="77777777" w:rsidR="00362821" w:rsidRPr="00B8235A" w:rsidRDefault="005B3CE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B8235A">
        <w:rPr>
          <w:rFonts w:ascii="Times New Roman" w:eastAsia="Calibri" w:hAnsi="Times New Roman" w:cs="Times New Roman"/>
          <w:b/>
          <w:sz w:val="24"/>
          <w:szCs w:val="24"/>
        </w:rPr>
        <w:t>ВАЖНО:</w:t>
      </w:r>
      <w:r w:rsidRPr="00B8235A">
        <w:rPr>
          <w:rFonts w:ascii="Times New Roman" w:eastAsia="Calibri" w:hAnsi="Times New Roman" w:cs="Times New Roman"/>
          <w:sz w:val="24"/>
          <w:szCs w:val="24"/>
        </w:rPr>
        <w:t xml:space="preserve"> Р</w:t>
      </w:r>
      <w:r w:rsidR="00A17477" w:rsidRPr="00B8235A">
        <w:rPr>
          <w:rFonts w:ascii="Times New Roman" w:eastAsia="Calibri" w:hAnsi="Times New Roman" w:cs="Times New Roman"/>
          <w:sz w:val="24"/>
          <w:szCs w:val="24"/>
        </w:rPr>
        <w:t>азходите за осигуряване на достъп до бази данни и библиотеки са допустими само за п</w:t>
      </w:r>
      <w:r w:rsidRPr="00B8235A">
        <w:rPr>
          <w:rFonts w:ascii="Times New Roman" w:eastAsia="Calibri" w:hAnsi="Times New Roman" w:cs="Times New Roman"/>
          <w:sz w:val="24"/>
          <w:szCs w:val="24"/>
        </w:rPr>
        <w:t>ериода на изпълнение на проекта.</w:t>
      </w:r>
    </w:p>
    <w:p w14:paraId="319F847F" w14:textId="77777777" w:rsidR="00362821" w:rsidRPr="00B8235A" w:rsidRDefault="00A1747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8235A">
        <w:rPr>
          <w:rFonts w:ascii="Times New Roman" w:eastAsia="Calibri" w:hAnsi="Times New Roman" w:cs="Times New Roman"/>
          <w:b/>
          <w:sz w:val="24"/>
          <w:szCs w:val="24"/>
        </w:rPr>
        <w:t xml:space="preserve">- разходи за осигуряване на пазарни проучвания с цел разработване на по-ефективни продукти, процеси или услуги, като например: </w:t>
      </w:r>
      <w:r w:rsidRPr="00B8235A">
        <w:rPr>
          <w:rFonts w:ascii="Times New Roman" w:eastAsia="Calibri" w:hAnsi="Times New Roman" w:cs="Times New Roman"/>
          <w:sz w:val="24"/>
          <w:szCs w:val="24"/>
        </w:rPr>
        <w:t>разходи за външни услуги (договори за възлагане/граждански договори);</w:t>
      </w:r>
    </w:p>
    <w:p w14:paraId="4FAACAD0" w14:textId="77777777" w:rsidR="00362821" w:rsidRPr="00B8235A" w:rsidRDefault="00A1747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8235A">
        <w:rPr>
          <w:rFonts w:ascii="Times New Roman" w:eastAsia="Calibri" w:hAnsi="Times New Roman" w:cs="Times New Roman"/>
          <w:b/>
          <w:sz w:val="24"/>
          <w:szCs w:val="24"/>
        </w:rPr>
        <w:lastRenderedPageBreak/>
        <w:t>- разходи за осигуряване на лаборатории</w:t>
      </w:r>
      <w:r w:rsidRPr="00B8235A">
        <w:rPr>
          <w:rFonts w:ascii="Times New Roman" w:eastAsia="Calibri" w:hAnsi="Times New Roman" w:cs="Times New Roman"/>
          <w:b/>
          <w:sz w:val="24"/>
          <w:szCs w:val="24"/>
          <w:vertAlign w:val="superscript"/>
        </w:rPr>
        <w:footnoteReference w:id="5"/>
      </w:r>
      <w:r w:rsidRPr="00B8235A">
        <w:rPr>
          <w:rFonts w:ascii="Times New Roman" w:eastAsia="Calibri" w:hAnsi="Times New Roman" w:cs="Times New Roman"/>
          <w:b/>
          <w:sz w:val="24"/>
          <w:szCs w:val="24"/>
        </w:rPr>
        <w:t xml:space="preserve"> с цел разработване на по-ефективни продукти, процеси или услуги, като например: </w:t>
      </w:r>
      <w:r w:rsidRPr="00B8235A">
        <w:rPr>
          <w:rFonts w:ascii="Times New Roman" w:eastAsia="Calibri" w:hAnsi="Times New Roman" w:cs="Times New Roman"/>
          <w:sz w:val="24"/>
          <w:szCs w:val="24"/>
        </w:rPr>
        <w:t>разходи за външни услуги за провеждане на изследвания, измервания, изпитвания;</w:t>
      </w:r>
    </w:p>
    <w:p w14:paraId="66335CC2" w14:textId="77777777" w:rsidR="00362821" w:rsidRPr="00B8235A" w:rsidRDefault="00A1747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8235A">
        <w:rPr>
          <w:rFonts w:ascii="Times New Roman" w:eastAsia="Calibri" w:hAnsi="Times New Roman" w:cs="Times New Roman"/>
          <w:b/>
          <w:sz w:val="24"/>
          <w:szCs w:val="24"/>
        </w:rPr>
        <w:t xml:space="preserve">- разходи за осигуряване на етикети за качество с цел разработване на по-ефективни продукти, процеси или услуги, като например: </w:t>
      </w:r>
      <w:r w:rsidRPr="00B8235A">
        <w:rPr>
          <w:rFonts w:ascii="Times New Roman" w:eastAsia="Calibri" w:hAnsi="Times New Roman" w:cs="Times New Roman"/>
          <w:sz w:val="24"/>
          <w:szCs w:val="24"/>
        </w:rPr>
        <w:t>такси и разходи за външни услуги за придобиване на етикети за качество за внедряваната по проекта иновация;</w:t>
      </w:r>
    </w:p>
    <w:p w14:paraId="5B7A7E74" w14:textId="77777777" w:rsidR="00362821" w:rsidRPr="00B8235A" w:rsidRDefault="00A1747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8235A">
        <w:rPr>
          <w:rFonts w:ascii="Times New Roman" w:eastAsia="Calibri" w:hAnsi="Times New Roman" w:cs="Times New Roman"/>
          <w:b/>
          <w:sz w:val="24"/>
          <w:szCs w:val="24"/>
        </w:rPr>
        <w:t xml:space="preserve">- разходи за изпитване и сертифициране с цел разработване на по-ефективни продукти, процеси или услуги, като например: </w:t>
      </w:r>
      <w:r w:rsidRPr="00B8235A">
        <w:rPr>
          <w:rFonts w:ascii="Times New Roman" w:eastAsia="Calibri" w:hAnsi="Times New Roman" w:cs="Times New Roman"/>
          <w:sz w:val="24"/>
          <w:szCs w:val="24"/>
        </w:rPr>
        <w:t>такси и разходи за външни услуги за изпитване и сертификация на иновативния продукт (стока или услуга) или процес, респективно получаване на продуктово съответствие за иновативния продукт, в съответствие с приложимите стандарти.</w:t>
      </w:r>
    </w:p>
    <w:p w14:paraId="05520B46" w14:textId="77777777" w:rsidR="00390249" w:rsidRPr="00B8235A" w:rsidRDefault="0064627D"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b/>
          <w:sz w:val="24"/>
          <w:szCs w:val="24"/>
          <w:lang w:eastAsia="bg-BG"/>
        </w:rPr>
      </w:pPr>
      <w:r w:rsidRPr="00B8235A">
        <w:rPr>
          <w:rFonts w:ascii="Times New Roman" w:eastAsia="Times New Roman" w:hAnsi="Times New Roman" w:cs="Times New Roman"/>
          <w:b/>
          <w:sz w:val="24"/>
          <w:szCs w:val="24"/>
          <w:lang w:eastAsia="bg-BG"/>
        </w:rPr>
        <w:t>4.</w:t>
      </w:r>
      <w:r w:rsidRPr="00B8235A">
        <w:rPr>
          <w:rFonts w:ascii="Times New Roman" w:eastAsia="Times New Roman" w:hAnsi="Times New Roman" w:cs="Times New Roman"/>
          <w:sz w:val="24"/>
          <w:szCs w:val="24"/>
          <w:lang w:eastAsia="bg-BG"/>
        </w:rPr>
        <w:t xml:space="preserve"> Разходи за визуализация - до 2 000 лв.</w:t>
      </w:r>
      <w:r w:rsidR="00D07DBF" w:rsidRPr="00B8235A">
        <w:rPr>
          <w:rFonts w:ascii="Times New Roman" w:eastAsia="Times New Roman" w:hAnsi="Times New Roman" w:cs="Times New Roman"/>
          <w:b/>
          <w:sz w:val="24"/>
          <w:szCs w:val="24"/>
          <w:lang w:eastAsia="bg-BG"/>
        </w:rPr>
        <w:t xml:space="preserve"> </w:t>
      </w:r>
    </w:p>
    <w:p w14:paraId="37873BD2" w14:textId="77777777" w:rsidR="006D0B14" w:rsidRPr="00B8235A" w:rsidRDefault="00FF6013"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B8235A">
        <w:rPr>
          <w:rFonts w:ascii="Times New Roman" w:eastAsia="Times New Roman" w:hAnsi="Times New Roman" w:cs="Times New Roman"/>
          <w:b/>
          <w:sz w:val="24"/>
          <w:szCs w:val="24"/>
          <w:lang w:eastAsia="bg-BG"/>
        </w:rPr>
        <w:t>ВАЖНО:</w:t>
      </w:r>
      <w:r w:rsidRPr="00B8235A">
        <w:rPr>
          <w:rFonts w:ascii="Times New Roman" w:eastAsia="Times New Roman" w:hAnsi="Times New Roman" w:cs="Times New Roman"/>
          <w:sz w:val="24"/>
          <w:szCs w:val="24"/>
          <w:lang w:eastAsia="bg-BG"/>
        </w:rPr>
        <w:t xml:space="preserve"> Дълготрайните материални и нематериални активи, придобити със средства по проект, следва да бъдат използвани единствено в стопанския обект, който получава помощта, да бъдат амортизируеми, да бъдат закупени при пазарни условия от трети страни, несвързани с купувача, да бъдат включени в активите на предприятието, получаващо помощта, както и да останат свързани с проекта, за който е предоставена помощта, за срок от минимум три години.</w:t>
      </w:r>
      <w:r w:rsidR="00581C9C" w:rsidRPr="00B8235A">
        <w:rPr>
          <w:rFonts w:ascii="Times New Roman" w:eastAsia="Times New Roman" w:hAnsi="Times New Roman" w:cs="Times New Roman"/>
          <w:sz w:val="24"/>
          <w:szCs w:val="24"/>
          <w:lang w:eastAsia="bg-BG"/>
        </w:rPr>
        <w:t xml:space="preserve"> </w:t>
      </w:r>
      <w:r w:rsidRPr="00B8235A">
        <w:rPr>
          <w:rFonts w:ascii="Times New Roman" w:eastAsia="Times New Roman" w:hAnsi="Times New Roman" w:cs="Times New Roman"/>
          <w:sz w:val="24"/>
          <w:szCs w:val="24"/>
          <w:lang w:eastAsia="bg-BG"/>
        </w:rPr>
        <w:t>Допустимо е придобиването на посочените активи чрез договор за краткосрочен финансов лизинг, в който се съдържа задължението бенефициентът да закупи актива след изтичането на договора за лизинг, но не по- късно от крайния срок на изпълнение на проекта. Придобиването чрез финансов лизинг е допустимо при спазване на условията на чл. 1</w:t>
      </w:r>
      <w:r w:rsidR="00D20B35" w:rsidRPr="00B8235A">
        <w:rPr>
          <w:rFonts w:ascii="Times New Roman" w:eastAsia="Times New Roman" w:hAnsi="Times New Roman" w:cs="Times New Roman"/>
          <w:sz w:val="24"/>
          <w:szCs w:val="24"/>
          <w:lang w:eastAsia="bg-BG"/>
        </w:rPr>
        <w:t>8</w:t>
      </w:r>
      <w:r w:rsidRPr="00B8235A">
        <w:rPr>
          <w:rFonts w:ascii="Times New Roman" w:eastAsia="Times New Roman" w:hAnsi="Times New Roman" w:cs="Times New Roman"/>
          <w:sz w:val="24"/>
          <w:szCs w:val="24"/>
          <w:lang w:eastAsia="bg-BG"/>
        </w:rPr>
        <w:t>, ал. 1 и ал. 3 на ПМС № 1</w:t>
      </w:r>
      <w:r w:rsidR="00D20B35" w:rsidRPr="00B8235A">
        <w:rPr>
          <w:rFonts w:ascii="Times New Roman" w:eastAsia="Times New Roman" w:hAnsi="Times New Roman" w:cs="Times New Roman"/>
          <w:sz w:val="24"/>
          <w:szCs w:val="24"/>
          <w:lang w:eastAsia="bg-BG"/>
        </w:rPr>
        <w:t>8</w:t>
      </w:r>
      <w:r w:rsidRPr="00B8235A">
        <w:rPr>
          <w:rFonts w:ascii="Times New Roman" w:eastAsia="Times New Roman" w:hAnsi="Times New Roman" w:cs="Times New Roman"/>
          <w:sz w:val="24"/>
          <w:szCs w:val="24"/>
          <w:lang w:eastAsia="bg-BG"/>
        </w:rPr>
        <w:t>9/201</w:t>
      </w:r>
      <w:r w:rsidR="00D20B35" w:rsidRPr="00B8235A">
        <w:rPr>
          <w:rFonts w:ascii="Times New Roman" w:eastAsia="Times New Roman" w:hAnsi="Times New Roman" w:cs="Times New Roman"/>
          <w:sz w:val="24"/>
          <w:szCs w:val="24"/>
          <w:lang w:eastAsia="bg-BG"/>
        </w:rPr>
        <w:t>6</w:t>
      </w:r>
      <w:r w:rsidRPr="00B8235A">
        <w:rPr>
          <w:rFonts w:ascii="Times New Roman" w:eastAsia="Times New Roman" w:hAnsi="Times New Roman" w:cs="Times New Roman"/>
          <w:sz w:val="24"/>
          <w:szCs w:val="24"/>
          <w:lang w:eastAsia="bg-BG"/>
        </w:rPr>
        <w:t xml:space="preserve"> г. Бенефициентът може да придобие собствеността върху даден актив или чрез договор за финансов лизинг или чрез договор за покупка. </w:t>
      </w:r>
    </w:p>
    <w:p w14:paraId="5A0EB464" w14:textId="77777777" w:rsidR="00F001CE" w:rsidRPr="00B8235A" w:rsidRDefault="00B8235A"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B8235A">
        <w:rPr>
          <w:rFonts w:ascii="Times New Roman" w:eastAsia="Times New Roman" w:hAnsi="Times New Roman" w:cs="Times New Roman"/>
          <w:sz w:val="24"/>
          <w:szCs w:val="24"/>
          <w:lang w:eastAsia="bg-BG"/>
        </w:rPr>
        <w:t>Р</w:t>
      </w:r>
      <w:r w:rsidR="008504AE" w:rsidRPr="00B8235A">
        <w:rPr>
          <w:rFonts w:ascii="Times New Roman" w:eastAsia="Times New Roman" w:hAnsi="Times New Roman" w:cs="Times New Roman"/>
          <w:sz w:val="24"/>
          <w:szCs w:val="24"/>
          <w:lang w:eastAsia="bg-BG"/>
        </w:rPr>
        <w:t>азходите за доставка, монтаж, инсталиране, изпитване и въвеждане в експлоатация на оборудване/машини/съоръжения следва да бъдат включени в общата стойност на съответните активи, посочени в бюджета на проекта (т. 5 от Формуляра за кандидатстване). В случай че са посочени в отделни редове в бюджета на проекта, същите ще бъдат премахнати от бюджета</w:t>
      </w:r>
      <w:r w:rsidR="00A6325C" w:rsidRPr="00B8235A">
        <w:rPr>
          <w:rFonts w:ascii="Times New Roman" w:eastAsia="Times New Roman" w:hAnsi="Times New Roman" w:cs="Times New Roman"/>
          <w:sz w:val="24"/>
          <w:szCs w:val="24"/>
          <w:lang w:eastAsia="bg-BG"/>
        </w:rPr>
        <w:t xml:space="preserve"> от Комисията за подбор</w:t>
      </w:r>
      <w:r w:rsidR="008504AE" w:rsidRPr="00B8235A">
        <w:rPr>
          <w:rFonts w:ascii="Times New Roman" w:eastAsia="Times New Roman" w:hAnsi="Times New Roman" w:cs="Times New Roman"/>
          <w:sz w:val="24"/>
          <w:szCs w:val="24"/>
          <w:lang w:eastAsia="bg-BG"/>
        </w:rPr>
        <w:t xml:space="preserve">. </w:t>
      </w:r>
    </w:p>
    <w:p w14:paraId="012B36A6" w14:textId="77777777" w:rsidR="00AB292D" w:rsidRPr="00B8235A" w:rsidRDefault="00A51E8F" w:rsidP="00AB292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b/>
          <w:sz w:val="24"/>
          <w:szCs w:val="24"/>
        </w:rPr>
      </w:pPr>
      <w:r w:rsidRPr="00B8235A">
        <w:rPr>
          <w:rFonts w:ascii="Times New Roman" w:eastAsia="Times New Roman" w:hAnsi="Times New Roman" w:cs="Times New Roman"/>
          <w:b/>
          <w:sz w:val="24"/>
          <w:szCs w:val="24"/>
          <w:lang w:eastAsia="bg-BG"/>
        </w:rPr>
        <w:t xml:space="preserve">ВАЖНО: </w:t>
      </w:r>
      <w:r w:rsidRPr="00B8235A">
        <w:rPr>
          <w:rFonts w:ascii="Times New Roman" w:eastAsia="Times New Roman" w:hAnsi="Times New Roman" w:cs="Times New Roman"/>
          <w:sz w:val="24"/>
          <w:szCs w:val="24"/>
          <w:lang w:eastAsia="bg-BG"/>
        </w:rPr>
        <w:t xml:space="preserve">Когато кандидатът упражнява едновременно дейност в недопустими сектори и в допустими сектори, безвъзмездната помощ се предоставя само за дейностите в допустимите сектори, като кандидатът/бенефициентът следва да води отделна счетоводна отчетност по отношение на приходите, разходите, активите и пасивите, свързани с всяка дейност, която да гарантира отделяне на дейностите, така че дейностите в недопустимите сектори да не се ползват от </w:t>
      </w:r>
      <w:r w:rsidR="0050122F" w:rsidRPr="00B8235A">
        <w:rPr>
          <w:rFonts w:ascii="Times New Roman" w:eastAsia="Times New Roman" w:hAnsi="Times New Roman" w:cs="Times New Roman"/>
          <w:sz w:val="24"/>
          <w:szCs w:val="24"/>
          <w:lang w:eastAsia="bg-BG"/>
        </w:rPr>
        <w:t xml:space="preserve">предоставена </w:t>
      </w:r>
      <w:r w:rsidRPr="00B8235A">
        <w:rPr>
          <w:rFonts w:ascii="Times New Roman" w:eastAsia="Times New Roman" w:hAnsi="Times New Roman" w:cs="Times New Roman"/>
          <w:sz w:val="24"/>
          <w:szCs w:val="24"/>
          <w:lang w:eastAsia="bg-BG"/>
        </w:rPr>
        <w:t xml:space="preserve">безвъзмездна помощ. </w:t>
      </w:r>
      <w:r w:rsidR="00A34E17" w:rsidRPr="00B8235A">
        <w:rPr>
          <w:rFonts w:ascii="Times New Roman" w:eastAsia="Times New Roman" w:hAnsi="Times New Roman" w:cs="Times New Roman"/>
          <w:sz w:val="24"/>
          <w:szCs w:val="24"/>
          <w:lang w:eastAsia="bg-BG"/>
        </w:rPr>
        <w:t>За тази цел</w:t>
      </w:r>
      <w:r w:rsidRPr="00B8235A">
        <w:rPr>
          <w:rFonts w:ascii="Times New Roman" w:eastAsia="Times New Roman" w:hAnsi="Times New Roman" w:cs="Times New Roman"/>
          <w:sz w:val="24"/>
          <w:szCs w:val="24"/>
          <w:lang w:eastAsia="bg-BG"/>
        </w:rPr>
        <w:t xml:space="preserve"> кандидатът представя като условие за плащане при първото междинно плащане, при промяна или, ако няма междинни плащания, при окончателно плащане, индивидуален сметкоплан утвърден от ръководството на предприятието с включени в него обособените счетоводни сметки /подсметки/, специално открити за проекта. От извлеченията/счетоводните записи по посочените в индивидуалния сметкоплан сметки следва да е видно разграничаването на </w:t>
      </w:r>
      <w:r w:rsidRPr="00B8235A">
        <w:rPr>
          <w:rFonts w:ascii="Times New Roman" w:eastAsia="Times New Roman" w:hAnsi="Times New Roman" w:cs="Times New Roman"/>
          <w:sz w:val="24"/>
          <w:szCs w:val="24"/>
          <w:lang w:eastAsia="bg-BG"/>
        </w:rPr>
        <w:lastRenderedPageBreak/>
        <w:t>разходите, така че дейностите в недопустимите сектори да не се ползват от безвъзмездната помощ.</w:t>
      </w:r>
    </w:p>
    <w:p w14:paraId="71DC3B5E" w14:textId="77777777" w:rsidR="00E30D49" w:rsidRPr="00725CD9" w:rsidRDefault="00E30D49" w:rsidP="000328A8">
      <w:pPr>
        <w:pStyle w:val="Heading3"/>
        <w:rPr>
          <w:rFonts w:ascii="Times New Roman" w:eastAsia="Calibri" w:hAnsi="Times New Roman" w:cs="Times New Roman"/>
          <w:sz w:val="24"/>
          <w:szCs w:val="24"/>
        </w:rPr>
      </w:pPr>
      <w:bookmarkStart w:id="52" w:name="_Toc500495625"/>
      <w:bookmarkStart w:id="53" w:name="_Toc49517075"/>
      <w:r w:rsidRPr="00725CD9">
        <w:rPr>
          <w:rFonts w:ascii="Times New Roman" w:eastAsia="Calibri" w:hAnsi="Times New Roman" w:cs="Times New Roman"/>
          <w:sz w:val="24"/>
          <w:szCs w:val="24"/>
        </w:rPr>
        <w:t>14.</w:t>
      </w:r>
      <w:r w:rsidR="004E68E9" w:rsidRPr="00725CD9">
        <w:rPr>
          <w:rFonts w:ascii="Times New Roman" w:eastAsia="Calibri" w:hAnsi="Times New Roman" w:cs="Times New Roman"/>
          <w:sz w:val="24"/>
          <w:szCs w:val="24"/>
        </w:rPr>
        <w:t>3</w:t>
      </w:r>
      <w:r w:rsidRPr="00725CD9">
        <w:rPr>
          <w:rFonts w:ascii="Times New Roman" w:eastAsia="Calibri" w:hAnsi="Times New Roman" w:cs="Times New Roman"/>
          <w:sz w:val="24"/>
          <w:szCs w:val="24"/>
        </w:rPr>
        <w:t>. Недопустими разходи</w:t>
      </w:r>
      <w:bookmarkEnd w:id="52"/>
      <w:bookmarkEnd w:id="53"/>
      <w:r w:rsidRPr="00725CD9">
        <w:rPr>
          <w:rFonts w:ascii="Times New Roman" w:eastAsia="Calibri" w:hAnsi="Times New Roman" w:cs="Times New Roman"/>
          <w:sz w:val="24"/>
          <w:szCs w:val="24"/>
        </w:rPr>
        <w:t xml:space="preserve"> </w:t>
      </w:r>
    </w:p>
    <w:p w14:paraId="28DE86C7" w14:textId="77777777" w:rsidR="0064627D" w:rsidRPr="00FF085F" w:rsidRDefault="00D07DBF" w:rsidP="00E80B72">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i/>
          <w:sz w:val="24"/>
          <w:szCs w:val="24"/>
          <w:lang w:eastAsia="bg-BG"/>
        </w:rPr>
      </w:pPr>
      <w:r w:rsidRPr="00FF085F">
        <w:rPr>
          <w:rFonts w:ascii="Times New Roman" w:eastAsia="Times New Roman" w:hAnsi="Times New Roman" w:cs="Times New Roman"/>
          <w:sz w:val="24"/>
          <w:szCs w:val="24"/>
          <w:lang w:eastAsia="bg-BG"/>
        </w:rPr>
        <w:t>Недопустимите разходи се определят на основа на изискванията на Глава 5, Раздел I от ЗУСЕСИФ, 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w:t>
      </w:r>
      <w:r w:rsidR="008B3D12" w:rsidRPr="00FF085F">
        <w:rPr>
          <w:rFonts w:ascii="Times New Roman" w:eastAsia="Times New Roman" w:hAnsi="Times New Roman" w:cs="Times New Roman"/>
          <w:sz w:val="24"/>
          <w:szCs w:val="24"/>
          <w:lang w:eastAsia="bg-BG"/>
        </w:rPr>
        <w:t>,</w:t>
      </w:r>
      <w:r w:rsidRPr="00FF085F">
        <w:rPr>
          <w:rFonts w:ascii="Times New Roman" w:eastAsia="Times New Roman" w:hAnsi="Times New Roman" w:cs="Times New Roman"/>
          <w:sz w:val="24"/>
          <w:szCs w:val="24"/>
          <w:lang w:eastAsia="bg-BG"/>
        </w:rPr>
        <w:t xml:space="preserve">  разпоредбите на Регламент (ЕС) № 1303/2013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r w:rsidR="008B3D12" w:rsidRPr="00FF085F">
        <w:rPr>
          <w:rFonts w:ascii="Times New Roman" w:eastAsia="Times New Roman" w:hAnsi="Times New Roman" w:cs="Times New Roman"/>
          <w:sz w:val="24"/>
          <w:szCs w:val="24"/>
          <w:lang w:eastAsia="bg-BG"/>
        </w:rPr>
        <w:t xml:space="preserve"> и относимото законодателство</w:t>
      </w:r>
      <w:r w:rsidRPr="00FF085F">
        <w:rPr>
          <w:rFonts w:ascii="Times New Roman" w:eastAsia="Times New Roman" w:hAnsi="Times New Roman" w:cs="Times New Roman"/>
          <w:sz w:val="24"/>
          <w:szCs w:val="24"/>
          <w:lang w:eastAsia="bg-BG"/>
        </w:rPr>
        <w:t>.</w:t>
      </w:r>
    </w:p>
    <w:p w14:paraId="7BE54872" w14:textId="77777777" w:rsidR="00581C9C"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b/>
          <w:sz w:val="24"/>
          <w:szCs w:val="24"/>
          <w:lang w:eastAsia="bg-BG"/>
        </w:rPr>
        <w:t>Недопустими</w:t>
      </w:r>
      <w:r w:rsidRPr="00FF085F">
        <w:rPr>
          <w:rFonts w:ascii="Times New Roman" w:eastAsia="Calibri" w:hAnsi="Times New Roman" w:cs="Times New Roman"/>
          <w:sz w:val="24"/>
          <w:szCs w:val="24"/>
          <w:lang w:eastAsia="bg-BG"/>
        </w:rPr>
        <w:t xml:space="preserve"> </w:t>
      </w:r>
      <w:r w:rsidR="00725CD9">
        <w:rPr>
          <w:rFonts w:ascii="Times New Roman" w:eastAsia="Calibri" w:hAnsi="Times New Roman" w:cs="Times New Roman"/>
          <w:sz w:val="24"/>
          <w:szCs w:val="24"/>
          <w:lang w:eastAsia="bg-BG"/>
        </w:rPr>
        <w:t xml:space="preserve">по настоящата процедура </w:t>
      </w:r>
      <w:r w:rsidRPr="00FF085F">
        <w:rPr>
          <w:rFonts w:ascii="Times New Roman" w:eastAsia="Calibri" w:hAnsi="Times New Roman" w:cs="Times New Roman"/>
          <w:sz w:val="24"/>
          <w:szCs w:val="24"/>
          <w:lang w:eastAsia="bg-BG"/>
        </w:rPr>
        <w:t xml:space="preserve">са следните видове разходи: </w:t>
      </w:r>
    </w:p>
    <w:p w14:paraId="26193A8C" w14:textId="77777777" w:rsidR="00581C9C"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дълготрайни активи втора употреба и за дълготрайни активи, които не са заведени за първи път от получателя на помощта;</w:t>
      </w:r>
    </w:p>
    <w:p w14:paraId="30E7CD86" w14:textId="77777777" w:rsidR="00581C9C"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закупуване на дълготрайни материални активи и дълготрайни нематериални активи, които не са пряко свързани с постигане на целите на проекта;</w:t>
      </w:r>
    </w:p>
    <w:p w14:paraId="47C45E27" w14:textId="77777777" w:rsidR="00CA1D0E"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w:t>
      </w:r>
      <w:r w:rsidR="00B43D85" w:rsidRPr="00FF085F">
        <w:rPr>
          <w:rFonts w:ascii="Times New Roman" w:eastAsia="Calibri" w:hAnsi="Times New Roman" w:cs="Times New Roman"/>
          <w:sz w:val="24"/>
          <w:szCs w:val="24"/>
          <w:lang w:eastAsia="bg-BG"/>
        </w:rPr>
        <w:t xml:space="preserve">проекти или за </w:t>
      </w:r>
      <w:r w:rsidRPr="00FF085F">
        <w:rPr>
          <w:rFonts w:ascii="Times New Roman" w:eastAsia="Calibri" w:hAnsi="Times New Roman" w:cs="Times New Roman"/>
          <w:sz w:val="24"/>
          <w:szCs w:val="24"/>
          <w:lang w:eastAsia="bg-BG"/>
        </w:rPr>
        <w:t xml:space="preserve">дейности, които са </w:t>
      </w:r>
      <w:r w:rsidR="00B43D85" w:rsidRPr="00FF085F">
        <w:rPr>
          <w:rFonts w:ascii="Times New Roman" w:eastAsia="Calibri" w:hAnsi="Times New Roman" w:cs="Times New Roman"/>
          <w:sz w:val="24"/>
          <w:szCs w:val="24"/>
          <w:lang w:eastAsia="bg-BG"/>
        </w:rPr>
        <w:t>физически</w:t>
      </w:r>
      <w:r w:rsidRPr="00FF085F">
        <w:rPr>
          <w:rFonts w:ascii="Times New Roman" w:eastAsia="Calibri" w:hAnsi="Times New Roman" w:cs="Times New Roman"/>
          <w:sz w:val="24"/>
          <w:szCs w:val="24"/>
          <w:vertAlign w:val="superscript"/>
          <w:lang w:eastAsia="bg-BG"/>
        </w:rPr>
        <w:footnoteReference w:id="6"/>
      </w:r>
      <w:r w:rsidRPr="00FF085F">
        <w:rPr>
          <w:rFonts w:ascii="Times New Roman" w:eastAsia="Calibri" w:hAnsi="Times New Roman" w:cs="Times New Roman"/>
          <w:sz w:val="24"/>
          <w:szCs w:val="24"/>
          <w:lang w:eastAsia="bg-BG"/>
        </w:rPr>
        <w:t xml:space="preserve">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w:t>
      </w:r>
      <w:r w:rsidR="00B43D85" w:rsidRPr="00FF085F">
        <w:rPr>
          <w:rFonts w:ascii="Times New Roman" w:eastAsia="Calibri" w:hAnsi="Times New Roman" w:cs="Times New Roman"/>
          <w:sz w:val="24"/>
          <w:szCs w:val="24"/>
          <w:lang w:eastAsia="bg-BG"/>
        </w:rPr>
        <w:t xml:space="preserve"> </w:t>
      </w:r>
    </w:p>
    <w:p w14:paraId="535CDB27" w14:textId="77777777" w:rsidR="00B71BD3" w:rsidRPr="00FF085F" w:rsidRDefault="00B71BD3"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закупуване на лицензи за ползване на софтуер със срок до 12 месеца;</w:t>
      </w:r>
    </w:p>
    <w:p w14:paraId="2C5050F8" w14:textId="77777777" w:rsidR="00581C9C"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строително-монтажни работи (СМР);</w:t>
      </w:r>
    </w:p>
    <w:p w14:paraId="203EFFDB" w14:textId="77777777" w:rsidR="00581C9C"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реклама – включително и не само публикуване на обяви в периодични издания, изработка, разпространение и излъчване на рекламни спотове (радио и телевизионни) и др. различни от тези, които бенефициентите могат да прилагат при изпълнение на проекти, финансирани от ЕСИФ и посочени в „Единния наръчник на бенефициента за прилагане на правилата за информация и комуникация" 2014-2020;</w:t>
      </w:r>
    </w:p>
    <w:p w14:paraId="2BEA2C28" w14:textId="77777777" w:rsidR="00581C9C"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застраховки на закупеното оборудване;</w:t>
      </w:r>
    </w:p>
    <w:p w14:paraId="51ACCBD4" w14:textId="77777777" w:rsidR="006A66CE"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6A66CE" w:rsidRPr="00FF085F">
        <w:rPr>
          <w:rFonts w:ascii="Times New Roman" w:hAnsi="Times New Roman" w:cs="Times New Roman"/>
          <w:sz w:val="24"/>
          <w:szCs w:val="24"/>
        </w:rPr>
        <w:t xml:space="preserve"> </w:t>
      </w:r>
      <w:r w:rsidR="006A66CE" w:rsidRPr="00FF085F">
        <w:rPr>
          <w:rFonts w:ascii="Times New Roman" w:eastAsia="Calibri" w:hAnsi="Times New Roman" w:cs="Times New Roman"/>
          <w:sz w:val="24"/>
          <w:szCs w:val="24"/>
          <w:lang w:eastAsia="bg-BG"/>
        </w:rPr>
        <w:t>разходи за банкови такси и комисионни;</w:t>
      </w:r>
    </w:p>
    <w:p w14:paraId="6D1460ED" w14:textId="3F8F7692" w:rsidR="006A66CE" w:rsidRPr="00E02B4F" w:rsidRDefault="006A66CE"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непреки разходи (административни разходи, режийни и др.)</w:t>
      </w:r>
      <w:r w:rsidR="000349B5" w:rsidRPr="00E02B4F">
        <w:rPr>
          <w:rFonts w:ascii="Times New Roman" w:eastAsia="Calibri" w:hAnsi="Times New Roman" w:cs="Times New Roman"/>
          <w:sz w:val="24"/>
          <w:szCs w:val="24"/>
          <w:lang w:eastAsia="bg-BG"/>
        </w:rPr>
        <w:t>;</w:t>
      </w:r>
    </w:p>
    <w:p w14:paraId="41D746EE" w14:textId="77777777" w:rsidR="006A66CE" w:rsidRPr="00FF085F" w:rsidRDefault="006A66CE"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закупуване на земя и сгради;</w:t>
      </w:r>
    </w:p>
    <w:p w14:paraId="7AC8E269" w14:textId="77777777" w:rsidR="006A66CE" w:rsidRPr="00FF085F" w:rsidRDefault="006A66CE"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консултантски услуги за разработване на проектното предложение;</w:t>
      </w:r>
    </w:p>
    <w:p w14:paraId="07A2E111" w14:textId="77777777" w:rsidR="006A66CE" w:rsidRPr="00FF085F" w:rsidRDefault="006A66CE"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одит на проекта;</w:t>
      </w:r>
    </w:p>
    <w:p w14:paraId="0EA0F3AA" w14:textId="77777777" w:rsidR="006A66CE" w:rsidRPr="00FF085F" w:rsidRDefault="006A66CE"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DB5C8A" w:rsidRPr="00FF085F">
        <w:rPr>
          <w:rFonts w:ascii="Times New Roman" w:eastAsia="Calibri" w:hAnsi="Times New Roman" w:cs="Times New Roman"/>
          <w:sz w:val="24"/>
          <w:szCs w:val="24"/>
          <w:lang w:eastAsia="bg-BG"/>
        </w:rPr>
        <w:t xml:space="preserve"> </w:t>
      </w:r>
      <w:r w:rsidRPr="00FF085F">
        <w:rPr>
          <w:rFonts w:ascii="Times New Roman" w:eastAsia="Calibri" w:hAnsi="Times New Roman" w:cs="Times New Roman"/>
          <w:sz w:val="24"/>
          <w:szCs w:val="24"/>
          <w:lang w:eastAsia="bg-BG"/>
        </w:rPr>
        <w:t>разходи за закупуване на резервни части;</w:t>
      </w:r>
    </w:p>
    <w:p w14:paraId="4FB073DC" w14:textId="77777777" w:rsidR="006A66CE" w:rsidRPr="00FF085F" w:rsidRDefault="006A66CE"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DB5C8A" w:rsidRPr="00FF085F">
        <w:rPr>
          <w:rFonts w:ascii="Times New Roman" w:eastAsia="Calibri" w:hAnsi="Times New Roman" w:cs="Times New Roman"/>
          <w:sz w:val="24"/>
          <w:szCs w:val="24"/>
          <w:lang w:eastAsia="bg-BG"/>
        </w:rPr>
        <w:t xml:space="preserve"> </w:t>
      </w:r>
      <w:r w:rsidRPr="00FF085F">
        <w:rPr>
          <w:rFonts w:ascii="Times New Roman" w:eastAsia="Calibri" w:hAnsi="Times New Roman" w:cs="Times New Roman"/>
          <w:sz w:val="24"/>
          <w:szCs w:val="24"/>
          <w:lang w:eastAsia="bg-BG"/>
        </w:rPr>
        <w:t>разходи за човешки ресурси (включително за персонал, назначен за администриране на</w:t>
      </w:r>
    </w:p>
    <w:p w14:paraId="3F59941E" w14:textId="5DCD4113" w:rsidR="006A66CE" w:rsidRPr="00FF085F" w:rsidRDefault="006A66CE"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lastRenderedPageBreak/>
        <w:t>проекта);</w:t>
      </w:r>
    </w:p>
    <w:p w14:paraId="6A940A87" w14:textId="77777777" w:rsidR="006A66CE" w:rsidRPr="00FF085F" w:rsidRDefault="006A66CE"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DB5C8A" w:rsidRPr="00FF085F">
        <w:rPr>
          <w:rFonts w:ascii="Times New Roman" w:eastAsia="Calibri" w:hAnsi="Times New Roman" w:cs="Times New Roman"/>
          <w:sz w:val="24"/>
          <w:szCs w:val="24"/>
          <w:lang w:eastAsia="bg-BG"/>
        </w:rPr>
        <w:t xml:space="preserve"> </w:t>
      </w:r>
      <w:r w:rsidRPr="00FF085F">
        <w:rPr>
          <w:rFonts w:ascii="Times New Roman" w:eastAsia="Calibri" w:hAnsi="Times New Roman" w:cs="Times New Roman"/>
          <w:sz w:val="24"/>
          <w:szCs w:val="24"/>
          <w:lang w:eastAsia="bg-BG"/>
        </w:rPr>
        <w:t>разходи за командировки на персонала на бенефициента;</w:t>
      </w:r>
    </w:p>
    <w:p w14:paraId="4C64CFC2" w14:textId="77777777" w:rsidR="006A66CE" w:rsidRPr="00FF085F" w:rsidRDefault="006A66CE"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консултантски, юридически и счетоводни услуги от общ характер;</w:t>
      </w:r>
    </w:p>
    <w:p w14:paraId="528322D6" w14:textId="5798CA67" w:rsidR="006A66CE" w:rsidRPr="00FF085F" w:rsidRDefault="006A66CE"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изработване на общи пазарни анализи, проучвания, маркетингови планове</w:t>
      </w:r>
      <w:r w:rsidR="00037F08" w:rsidRPr="00FF085F">
        <w:rPr>
          <w:rFonts w:ascii="Times New Roman" w:eastAsia="Calibri" w:hAnsi="Times New Roman" w:cs="Times New Roman"/>
          <w:sz w:val="24"/>
          <w:szCs w:val="24"/>
          <w:lang w:eastAsia="bg-BG"/>
        </w:rPr>
        <w:t xml:space="preserve">, които не са свързани с пазарна реализация на нови продукти (стоките или услугите), свързани с </w:t>
      </w:r>
      <w:r w:rsidR="00F36BF5" w:rsidRPr="00FF085F">
        <w:rPr>
          <w:rFonts w:ascii="Times New Roman" w:eastAsia="Calibri" w:hAnsi="Times New Roman" w:cs="Times New Roman"/>
          <w:sz w:val="24"/>
          <w:szCs w:val="24"/>
          <w:lang w:eastAsia="bg-BG"/>
        </w:rPr>
        <w:t>внедряване на иновации</w:t>
      </w:r>
      <w:r w:rsidR="00E02B4F">
        <w:rPr>
          <w:rFonts w:ascii="Times New Roman" w:eastAsia="Calibri" w:hAnsi="Times New Roman" w:cs="Times New Roman"/>
          <w:sz w:val="24"/>
          <w:szCs w:val="24"/>
          <w:lang w:eastAsia="bg-BG"/>
        </w:rPr>
        <w:t>;</w:t>
      </w:r>
    </w:p>
    <w:p w14:paraId="0BDC5206" w14:textId="77777777" w:rsidR="006A66CE" w:rsidRPr="00FF085F" w:rsidRDefault="006A66CE"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принос в натура;</w:t>
      </w:r>
    </w:p>
    <w:p w14:paraId="1E436156" w14:textId="77777777" w:rsidR="00DB5C8A" w:rsidRPr="00FF085F" w:rsidRDefault="006A66CE"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загуби от обмяна на валута;</w:t>
      </w:r>
    </w:p>
    <w:p w14:paraId="19F9D9B7" w14:textId="77777777" w:rsidR="00581C9C" w:rsidRPr="00FF085F" w:rsidRDefault="004A5BC9" w:rsidP="00E80B72">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E80B72">
        <w:rPr>
          <w:rFonts w:ascii="Times New Roman" w:eastAsia="Calibri" w:hAnsi="Times New Roman" w:cs="Times New Roman"/>
          <w:sz w:val="24"/>
          <w:szCs w:val="24"/>
          <w:lang w:eastAsia="bg-BG"/>
        </w:rPr>
        <w:t xml:space="preserve"> </w:t>
      </w:r>
      <w:r w:rsidR="00581C9C" w:rsidRPr="00FF085F">
        <w:rPr>
          <w:rFonts w:ascii="Times New Roman" w:eastAsia="Calibri" w:hAnsi="Times New Roman" w:cs="Times New Roman"/>
          <w:sz w:val="24"/>
          <w:szCs w:val="24"/>
          <w:lang w:eastAsia="bg-BG"/>
        </w:rPr>
        <w:t>непредвидени разходи (глоби, санкции, неустойки, лихви по търговски вземания/задължения и др.);</w:t>
      </w:r>
    </w:p>
    <w:p w14:paraId="2122012C" w14:textId="1DCA6564" w:rsidR="008A2C58" w:rsidRPr="00FF085F" w:rsidRDefault="008A2C58"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закупуване на  компютърно оборудване и софтуер за административни нужди на предприятието (вкл. софтуерни системи за управление – ERP, CRM и други подобни системи и модули към тях) в случай на внедряване на иновации в предприятията;</w:t>
      </w:r>
    </w:p>
    <w:p w14:paraId="3093B799" w14:textId="77777777" w:rsidR="00581C9C"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закупуване на земя и сгради;</w:t>
      </w:r>
    </w:p>
    <w:p w14:paraId="2DF72E6B" w14:textId="77777777" w:rsidR="00581C9C"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възстановим ДДС;</w:t>
      </w:r>
    </w:p>
    <w:p w14:paraId="7EBC7D6F" w14:textId="77777777" w:rsidR="00581C9C"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суровини, материали, полуобработени компоненти, консумативи за производството, резервни части, имащи характер на стоково-материални запаси;</w:t>
      </w:r>
    </w:p>
    <w:p w14:paraId="2024FEDE" w14:textId="77777777" w:rsidR="00581C9C"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xml:space="preserve">• разходи за закупуване или наемане на транспортни средства и съоръжения съгласно </w:t>
      </w:r>
      <w:r w:rsidR="00CD54C8" w:rsidRPr="00FF085F">
        <w:rPr>
          <w:rFonts w:ascii="Times New Roman" w:eastAsia="Calibri" w:hAnsi="Times New Roman" w:cs="Times New Roman"/>
          <w:sz w:val="24"/>
          <w:szCs w:val="24"/>
          <w:lang w:eastAsia="bg-BG"/>
        </w:rPr>
        <w:t>приложената Д</w:t>
      </w:r>
      <w:r w:rsidRPr="00FF085F">
        <w:rPr>
          <w:rFonts w:ascii="Times New Roman" w:eastAsia="Calibri" w:hAnsi="Times New Roman" w:cs="Times New Roman"/>
          <w:sz w:val="24"/>
          <w:szCs w:val="24"/>
          <w:lang w:eastAsia="bg-BG"/>
        </w:rPr>
        <w:t>ефиниция</w:t>
      </w:r>
      <w:r w:rsidR="00CD54C8" w:rsidRPr="00FF085F">
        <w:rPr>
          <w:rFonts w:ascii="Times New Roman" w:eastAsia="Calibri" w:hAnsi="Times New Roman" w:cs="Times New Roman"/>
          <w:sz w:val="24"/>
          <w:szCs w:val="24"/>
          <w:lang w:eastAsia="bg-BG"/>
        </w:rPr>
        <w:t>;</w:t>
      </w:r>
    </w:p>
    <w:p w14:paraId="465241B8" w14:textId="77777777" w:rsidR="00581C9C"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разходи за придобиването на товарни автомобили за сухопътен транспорт;</w:t>
      </w:r>
    </w:p>
    <w:p w14:paraId="5CB01D16" w14:textId="77777777" w:rsidR="00E30D49"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 всички разходи, които не попадат в обхвата на допустимите дейности, вкл. разходи за дейности, които не са описани във Формуляра за кандидатстване или за които, от представеното описание, не може да се прецени за коя дейност се отнасят и дали тази дейност е допустима</w:t>
      </w:r>
      <w:r w:rsidR="00740F93" w:rsidRPr="00FF085F">
        <w:rPr>
          <w:rFonts w:ascii="Times New Roman" w:eastAsia="Calibri" w:hAnsi="Times New Roman" w:cs="Times New Roman"/>
          <w:sz w:val="24"/>
          <w:szCs w:val="24"/>
          <w:lang w:eastAsia="bg-BG"/>
        </w:rPr>
        <w:t>;</w:t>
      </w:r>
    </w:p>
    <w:p w14:paraId="6B58CEC0" w14:textId="77777777" w:rsidR="006164BD" w:rsidRPr="00FF085F" w:rsidRDefault="00682692"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803676" w:rsidRPr="00FF085F">
        <w:rPr>
          <w:rFonts w:ascii="Times New Roman" w:eastAsia="Calibri" w:hAnsi="Times New Roman" w:cs="Times New Roman"/>
          <w:sz w:val="24"/>
          <w:szCs w:val="24"/>
          <w:lang w:eastAsia="bg-BG"/>
        </w:rPr>
        <w:tab/>
      </w:r>
      <w:r w:rsidR="006164BD" w:rsidRPr="00FF085F">
        <w:rPr>
          <w:rFonts w:ascii="Times New Roman" w:eastAsia="Calibri" w:hAnsi="Times New Roman" w:cs="Times New Roman"/>
          <w:sz w:val="24"/>
          <w:szCs w:val="24"/>
          <w:lang w:eastAsia="bg-BG"/>
        </w:rPr>
        <w:t xml:space="preserve">разходи, които вече са финансирани със средства от ЕСИФ или чрез други инструменти на Европейския съюз, както и с други публични средства, различни от тези на бенефициента; </w:t>
      </w:r>
    </w:p>
    <w:p w14:paraId="49007BF5" w14:textId="77777777" w:rsidR="006164BD" w:rsidRPr="00FF085F" w:rsidRDefault="00682692"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6164BD" w:rsidRPr="00FF085F">
        <w:rPr>
          <w:rFonts w:ascii="Times New Roman" w:eastAsia="Calibri" w:hAnsi="Times New Roman" w:cs="Times New Roman"/>
          <w:sz w:val="24"/>
          <w:szCs w:val="24"/>
          <w:lang w:eastAsia="bg-BG"/>
        </w:rPr>
        <w:tab/>
        <w:t>глоби, финансови санкции и разходи за разрешаване на спорове;</w:t>
      </w:r>
    </w:p>
    <w:p w14:paraId="32A04889" w14:textId="77777777" w:rsidR="006164BD" w:rsidRPr="00FF085F" w:rsidRDefault="00682692"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6164BD" w:rsidRPr="00FF085F">
        <w:rPr>
          <w:rFonts w:ascii="Times New Roman" w:eastAsia="Calibri" w:hAnsi="Times New Roman" w:cs="Times New Roman"/>
          <w:sz w:val="24"/>
          <w:szCs w:val="24"/>
          <w:lang w:eastAsia="bg-BG"/>
        </w:rPr>
        <w:tab/>
        <w:t>разходите за гаранции, осигурени от банка или от друг</w:t>
      </w:r>
      <w:r w:rsidR="002E6FA2" w:rsidRPr="00FF085F">
        <w:rPr>
          <w:rFonts w:ascii="Times New Roman" w:eastAsia="Calibri" w:hAnsi="Times New Roman" w:cs="Times New Roman"/>
          <w:sz w:val="24"/>
          <w:szCs w:val="24"/>
          <w:lang w:eastAsia="bg-BG"/>
        </w:rPr>
        <w:t>а финансова институция</w:t>
      </w:r>
      <w:r w:rsidR="006164BD" w:rsidRPr="00FF085F">
        <w:rPr>
          <w:rFonts w:ascii="Times New Roman" w:eastAsia="Calibri" w:hAnsi="Times New Roman" w:cs="Times New Roman"/>
          <w:sz w:val="24"/>
          <w:szCs w:val="24"/>
          <w:lang w:eastAsia="bg-BG"/>
        </w:rPr>
        <w:t>;</w:t>
      </w:r>
    </w:p>
    <w:p w14:paraId="4A0B8423" w14:textId="77777777" w:rsidR="006164BD" w:rsidRPr="00FF085F" w:rsidRDefault="00682692"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6164BD" w:rsidRPr="00FF085F">
        <w:rPr>
          <w:rFonts w:ascii="Times New Roman" w:eastAsia="Calibri" w:hAnsi="Times New Roman" w:cs="Times New Roman"/>
          <w:sz w:val="24"/>
          <w:szCs w:val="24"/>
          <w:lang w:eastAsia="bg-BG"/>
        </w:rPr>
        <w:tab/>
        <w:t>лихви по дългове, с изключение на свързани с БФП, предоставени под формата на лихвени субсидии или субсидии за гаранционни такси;</w:t>
      </w:r>
    </w:p>
    <w:p w14:paraId="36D920C9" w14:textId="77777777" w:rsidR="00803676" w:rsidRPr="00FF085F" w:rsidRDefault="00682692"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6164BD" w:rsidRPr="00FF085F">
        <w:rPr>
          <w:rFonts w:ascii="Times New Roman" w:eastAsia="Calibri" w:hAnsi="Times New Roman" w:cs="Times New Roman"/>
          <w:sz w:val="24"/>
          <w:szCs w:val="24"/>
          <w:lang w:eastAsia="bg-BG"/>
        </w:rPr>
        <w:tab/>
        <w:t>р</w:t>
      </w:r>
      <w:r w:rsidR="00803676" w:rsidRPr="00FF085F">
        <w:rPr>
          <w:rFonts w:ascii="Times New Roman" w:eastAsia="Calibri" w:hAnsi="Times New Roman" w:cs="Times New Roman"/>
          <w:sz w:val="24"/>
          <w:szCs w:val="24"/>
          <w:lang w:eastAsia="bg-BG"/>
        </w:rPr>
        <w:t>азходи за наем на съоръжения и оборудване за постоянно ползване след приключване на проекта;</w:t>
      </w:r>
    </w:p>
    <w:p w14:paraId="42CB9257" w14:textId="77777777" w:rsidR="006164BD" w:rsidRPr="00FF085F" w:rsidRDefault="00682692"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6164BD" w:rsidRPr="00FF085F">
        <w:rPr>
          <w:rFonts w:ascii="Times New Roman" w:eastAsia="Calibri" w:hAnsi="Times New Roman" w:cs="Times New Roman"/>
          <w:sz w:val="24"/>
          <w:szCs w:val="24"/>
          <w:lang w:eastAsia="bg-BG"/>
        </w:rPr>
        <w:tab/>
        <w:t>р</w:t>
      </w:r>
      <w:r w:rsidR="00803676" w:rsidRPr="00FF085F">
        <w:rPr>
          <w:rFonts w:ascii="Times New Roman" w:eastAsia="Calibri" w:hAnsi="Times New Roman" w:cs="Times New Roman"/>
          <w:sz w:val="24"/>
          <w:szCs w:val="24"/>
          <w:lang w:eastAsia="bg-BG"/>
        </w:rPr>
        <w:t>азходи за експлоатация и поддръжка;</w:t>
      </w:r>
    </w:p>
    <w:p w14:paraId="16B9ECD9" w14:textId="77777777" w:rsidR="00803676" w:rsidRPr="00FF085F" w:rsidRDefault="00682692"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6164BD" w:rsidRPr="00FF085F">
        <w:rPr>
          <w:rFonts w:ascii="Times New Roman" w:hAnsi="Times New Roman" w:cs="Times New Roman"/>
          <w:sz w:val="24"/>
          <w:szCs w:val="24"/>
        </w:rPr>
        <w:t xml:space="preserve"> разходи за придобиване/отчуждаване на незастроени и/или застроени земи и/или придобиване на ограничени вещни права, за които не са спазени всички нормативно определени условия;</w:t>
      </w:r>
      <w:r w:rsidR="00803676" w:rsidRPr="00FF085F">
        <w:rPr>
          <w:rFonts w:ascii="Times New Roman" w:eastAsia="Calibri" w:hAnsi="Times New Roman" w:cs="Times New Roman"/>
          <w:sz w:val="24"/>
          <w:szCs w:val="24"/>
          <w:lang w:eastAsia="bg-BG"/>
        </w:rPr>
        <w:t xml:space="preserve"> </w:t>
      </w:r>
    </w:p>
    <w:p w14:paraId="75C0011E" w14:textId="77777777" w:rsidR="00803676" w:rsidRPr="00FF085F" w:rsidRDefault="00682692"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lastRenderedPageBreak/>
        <w:t>•</w:t>
      </w:r>
      <w:r w:rsidR="00607F78" w:rsidRPr="00FF085F">
        <w:rPr>
          <w:rFonts w:ascii="Times New Roman" w:eastAsia="Calibri" w:hAnsi="Times New Roman" w:cs="Times New Roman"/>
          <w:sz w:val="24"/>
          <w:szCs w:val="24"/>
          <w:lang w:eastAsia="bg-BG"/>
        </w:rPr>
        <w:t xml:space="preserve"> разходи, надхвърлящи нормативно определени процентни ограничения на техния размер, включително разходи за организация и управление на проекта, за информация и комуникация (публичност и визуализация);</w:t>
      </w:r>
    </w:p>
    <w:p w14:paraId="61F7D641" w14:textId="77777777" w:rsidR="00803676" w:rsidRPr="00FF085F" w:rsidRDefault="0042035D"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803676" w:rsidRPr="00FF085F">
        <w:rPr>
          <w:rFonts w:ascii="Times New Roman" w:eastAsia="Calibri" w:hAnsi="Times New Roman" w:cs="Times New Roman"/>
          <w:sz w:val="24"/>
          <w:szCs w:val="24"/>
          <w:lang w:eastAsia="bg-BG"/>
        </w:rPr>
        <w:tab/>
      </w:r>
      <w:r w:rsidR="006164BD" w:rsidRPr="00FF085F">
        <w:rPr>
          <w:rFonts w:ascii="Times New Roman" w:eastAsia="Calibri" w:hAnsi="Times New Roman" w:cs="Times New Roman"/>
          <w:sz w:val="24"/>
          <w:szCs w:val="24"/>
          <w:lang w:eastAsia="bg-BG"/>
        </w:rPr>
        <w:t>р</w:t>
      </w:r>
      <w:r w:rsidR="00803676" w:rsidRPr="00FF085F">
        <w:rPr>
          <w:rFonts w:ascii="Times New Roman" w:eastAsia="Calibri" w:hAnsi="Times New Roman" w:cs="Times New Roman"/>
          <w:sz w:val="24"/>
          <w:szCs w:val="24"/>
          <w:lang w:eastAsia="bg-BG"/>
        </w:rPr>
        <w:t>азходи за командировки на ръководителя и/или на членовете на екипа за управление на проекта над нормативно определените ограничения;</w:t>
      </w:r>
    </w:p>
    <w:p w14:paraId="7BE36D47" w14:textId="77777777" w:rsidR="00803676" w:rsidRPr="00FF085F" w:rsidRDefault="0042035D"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6164BD" w:rsidRPr="00FF085F">
        <w:rPr>
          <w:rFonts w:ascii="Times New Roman" w:eastAsia="Calibri" w:hAnsi="Times New Roman" w:cs="Times New Roman"/>
          <w:sz w:val="24"/>
          <w:szCs w:val="24"/>
          <w:lang w:eastAsia="bg-BG"/>
        </w:rPr>
        <w:tab/>
        <w:t>р</w:t>
      </w:r>
      <w:r w:rsidR="00803676" w:rsidRPr="00FF085F">
        <w:rPr>
          <w:rFonts w:ascii="Times New Roman" w:eastAsia="Calibri" w:hAnsi="Times New Roman" w:cs="Times New Roman"/>
          <w:sz w:val="24"/>
          <w:szCs w:val="24"/>
          <w:lang w:eastAsia="bg-BG"/>
        </w:rPr>
        <w:t>азходи, свързани с изпълнението на недопустими дейности;</w:t>
      </w:r>
    </w:p>
    <w:p w14:paraId="5EE42BAF" w14:textId="77777777" w:rsidR="00803676" w:rsidRPr="00FF085F" w:rsidRDefault="0042035D"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803676" w:rsidRPr="00FF085F">
        <w:rPr>
          <w:rFonts w:ascii="Times New Roman" w:eastAsia="Calibri" w:hAnsi="Times New Roman" w:cs="Times New Roman"/>
          <w:sz w:val="24"/>
          <w:szCs w:val="24"/>
          <w:lang w:eastAsia="bg-BG"/>
        </w:rPr>
        <w:tab/>
      </w:r>
      <w:r w:rsidR="006164BD" w:rsidRPr="00FF085F">
        <w:rPr>
          <w:rFonts w:ascii="Times New Roman" w:eastAsia="Calibri" w:hAnsi="Times New Roman" w:cs="Times New Roman"/>
          <w:sz w:val="24"/>
          <w:szCs w:val="24"/>
          <w:lang w:eastAsia="bg-BG"/>
        </w:rPr>
        <w:t>р</w:t>
      </w:r>
      <w:r w:rsidR="00803676" w:rsidRPr="00FF085F">
        <w:rPr>
          <w:rFonts w:ascii="Times New Roman" w:eastAsia="Calibri" w:hAnsi="Times New Roman" w:cs="Times New Roman"/>
          <w:sz w:val="24"/>
          <w:szCs w:val="24"/>
          <w:lang w:eastAsia="bg-BG"/>
        </w:rPr>
        <w:t>азходи за финансиране на операции, които към момента на избирането им за финансиране от Европейските структурни и инвестиционни фондове са били физически завършени или изцяло осъществени преди подаването на проектното предложение за финансиране по програмата от страна на бенефициента, независимо дали всички свързани плащания са направени от бенефициента или не (съгласно чл. 65, параграф 6 от Регламент (ЕС) № 1303/2013);</w:t>
      </w:r>
    </w:p>
    <w:p w14:paraId="726CD22E" w14:textId="77777777" w:rsidR="00803676" w:rsidRPr="00FF085F" w:rsidRDefault="0042035D"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sz w:val="24"/>
          <w:szCs w:val="24"/>
          <w:lang w:eastAsia="bg-BG"/>
        </w:rPr>
        <w:t>•</w:t>
      </w:r>
      <w:r w:rsidR="00803676" w:rsidRPr="00FF085F">
        <w:rPr>
          <w:rFonts w:ascii="Times New Roman" w:eastAsia="Calibri" w:hAnsi="Times New Roman" w:cs="Times New Roman"/>
          <w:sz w:val="24"/>
          <w:szCs w:val="24"/>
          <w:lang w:eastAsia="bg-BG"/>
        </w:rPr>
        <w:tab/>
      </w:r>
      <w:r w:rsidR="006164BD" w:rsidRPr="00FF085F">
        <w:rPr>
          <w:rFonts w:ascii="Times New Roman" w:eastAsia="Calibri" w:hAnsi="Times New Roman" w:cs="Times New Roman"/>
          <w:sz w:val="24"/>
          <w:szCs w:val="24"/>
          <w:lang w:eastAsia="bg-BG"/>
        </w:rPr>
        <w:t>д</w:t>
      </w:r>
      <w:r w:rsidR="00803676" w:rsidRPr="00FF085F">
        <w:rPr>
          <w:rFonts w:ascii="Times New Roman" w:eastAsia="Calibri" w:hAnsi="Times New Roman" w:cs="Times New Roman"/>
          <w:sz w:val="24"/>
          <w:szCs w:val="24"/>
          <w:lang w:eastAsia="bg-BG"/>
        </w:rPr>
        <w:t>руги разходи, недопустими</w:t>
      </w:r>
      <w:r w:rsidR="002E6FA2" w:rsidRPr="00FF085F">
        <w:rPr>
          <w:rFonts w:ascii="Times New Roman" w:eastAsia="Calibri" w:hAnsi="Times New Roman" w:cs="Times New Roman"/>
          <w:sz w:val="24"/>
          <w:szCs w:val="24"/>
          <w:lang w:eastAsia="bg-BG"/>
        </w:rPr>
        <w:t xml:space="preserve"> съгласно ПМС № 18</w:t>
      </w:r>
      <w:r w:rsidR="00803676" w:rsidRPr="00FF085F">
        <w:rPr>
          <w:rFonts w:ascii="Times New Roman" w:eastAsia="Calibri" w:hAnsi="Times New Roman" w:cs="Times New Roman"/>
          <w:sz w:val="24"/>
          <w:szCs w:val="24"/>
          <w:lang w:eastAsia="bg-BG"/>
        </w:rPr>
        <w:t>9/201</w:t>
      </w:r>
      <w:r w:rsidR="002E6FA2" w:rsidRPr="00FF085F">
        <w:rPr>
          <w:rFonts w:ascii="Times New Roman" w:eastAsia="Calibri" w:hAnsi="Times New Roman" w:cs="Times New Roman"/>
          <w:sz w:val="24"/>
          <w:szCs w:val="24"/>
          <w:lang w:eastAsia="bg-BG"/>
        </w:rPr>
        <w:t>6</w:t>
      </w:r>
      <w:r w:rsidR="00803676" w:rsidRPr="00FF085F">
        <w:rPr>
          <w:rFonts w:ascii="Times New Roman" w:eastAsia="Calibri" w:hAnsi="Times New Roman" w:cs="Times New Roman"/>
          <w:sz w:val="24"/>
          <w:szCs w:val="24"/>
          <w:lang w:eastAsia="bg-BG"/>
        </w:rPr>
        <w:t xml:space="preserve"> г.</w:t>
      </w:r>
    </w:p>
    <w:p w14:paraId="53C82758" w14:textId="77777777" w:rsidR="00940313" w:rsidRPr="00FF085F" w:rsidRDefault="00803676" w:rsidP="00E80B7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FF085F">
        <w:rPr>
          <w:rFonts w:ascii="Times New Roman" w:eastAsia="Calibri" w:hAnsi="Times New Roman" w:cs="Times New Roman"/>
          <w:sz w:val="24"/>
          <w:szCs w:val="24"/>
          <w:lang w:eastAsia="bg-BG"/>
        </w:rPr>
        <w:t xml:space="preserve">Недопустими за финансиране разходи, неправомерно одобрени и платени от бенефициента, остават за </w:t>
      </w:r>
      <w:r w:rsidR="005C0087" w:rsidRPr="00FF085F">
        <w:rPr>
          <w:rFonts w:ascii="Times New Roman" w:eastAsia="Calibri" w:hAnsi="Times New Roman" w:cs="Times New Roman"/>
          <w:sz w:val="24"/>
          <w:szCs w:val="24"/>
          <w:lang w:eastAsia="bg-BG"/>
        </w:rPr>
        <w:t>негова сметка</w:t>
      </w:r>
      <w:r w:rsidRPr="00FF085F">
        <w:rPr>
          <w:rFonts w:ascii="Times New Roman" w:eastAsia="Calibri" w:hAnsi="Times New Roman" w:cs="Times New Roman"/>
          <w:sz w:val="24"/>
          <w:szCs w:val="24"/>
          <w:lang w:eastAsia="bg-BG"/>
        </w:rPr>
        <w:t xml:space="preserve"> и не подлежат на възстановяване.</w:t>
      </w:r>
      <w:r w:rsidR="005628D6" w:rsidRPr="00FF085F">
        <w:rPr>
          <w:rFonts w:ascii="Times New Roman" w:eastAsia="Calibri" w:hAnsi="Times New Roman" w:cs="Times New Roman"/>
          <w:sz w:val="24"/>
          <w:szCs w:val="24"/>
          <w:lang w:eastAsia="bg-BG"/>
        </w:rPr>
        <w:t xml:space="preserve"> </w:t>
      </w:r>
      <w:r w:rsidR="00900208" w:rsidRPr="00FF085F">
        <w:rPr>
          <w:rFonts w:ascii="Times New Roman" w:hAnsi="Times New Roman" w:cs="Times New Roman"/>
          <w:sz w:val="24"/>
          <w:szCs w:val="24"/>
        </w:rPr>
        <w:t xml:space="preserve">Ако е приложимо, в бюджета на проектното предложение </w:t>
      </w:r>
      <w:r w:rsidR="008D47E7" w:rsidRPr="00FF085F">
        <w:rPr>
          <w:rFonts w:ascii="Times New Roman" w:hAnsi="Times New Roman" w:cs="Times New Roman"/>
          <w:sz w:val="24"/>
          <w:szCs w:val="24"/>
        </w:rPr>
        <w:t>може</w:t>
      </w:r>
      <w:r w:rsidR="00900208" w:rsidRPr="00FF085F">
        <w:rPr>
          <w:rFonts w:ascii="Times New Roman" w:hAnsi="Times New Roman" w:cs="Times New Roman"/>
          <w:sz w:val="24"/>
          <w:szCs w:val="24"/>
        </w:rPr>
        <w:t xml:space="preserve"> да с</w:t>
      </w:r>
      <w:r w:rsidR="008D47E7" w:rsidRPr="00FF085F">
        <w:rPr>
          <w:rFonts w:ascii="Times New Roman" w:hAnsi="Times New Roman" w:cs="Times New Roman"/>
          <w:sz w:val="24"/>
          <w:szCs w:val="24"/>
        </w:rPr>
        <w:t>е</w:t>
      </w:r>
      <w:r w:rsidR="00900208" w:rsidRPr="00FF085F">
        <w:rPr>
          <w:rFonts w:ascii="Times New Roman" w:hAnsi="Times New Roman" w:cs="Times New Roman"/>
          <w:sz w:val="24"/>
          <w:szCs w:val="24"/>
        </w:rPr>
        <w:t xml:space="preserve"> посоч</w:t>
      </w:r>
      <w:r w:rsidR="008D47E7" w:rsidRPr="00FF085F">
        <w:rPr>
          <w:rFonts w:ascii="Times New Roman" w:hAnsi="Times New Roman" w:cs="Times New Roman"/>
          <w:sz w:val="24"/>
          <w:szCs w:val="24"/>
        </w:rPr>
        <w:t>ат</w:t>
      </w:r>
      <w:r w:rsidR="00900208" w:rsidRPr="00FF085F">
        <w:rPr>
          <w:rFonts w:ascii="Times New Roman" w:hAnsi="Times New Roman" w:cs="Times New Roman"/>
          <w:sz w:val="24"/>
          <w:szCs w:val="24"/>
        </w:rPr>
        <w:t xml:space="preserve"> разходи, които са недопустими, </w:t>
      </w:r>
      <w:r w:rsidR="00710601" w:rsidRPr="00FF085F">
        <w:rPr>
          <w:rFonts w:ascii="Times New Roman" w:hAnsi="Times New Roman" w:cs="Times New Roman"/>
          <w:sz w:val="24"/>
          <w:szCs w:val="24"/>
        </w:rPr>
        <w:t>н</w:t>
      </w:r>
      <w:r w:rsidR="0016475A" w:rsidRPr="00FF085F">
        <w:rPr>
          <w:rFonts w:ascii="Times New Roman" w:hAnsi="Times New Roman" w:cs="Times New Roman"/>
          <w:sz w:val="24"/>
          <w:szCs w:val="24"/>
        </w:rPr>
        <w:t>о</w:t>
      </w:r>
      <w:r w:rsidR="00710601" w:rsidRPr="00FF085F">
        <w:rPr>
          <w:rFonts w:ascii="Times New Roman" w:hAnsi="Times New Roman" w:cs="Times New Roman"/>
          <w:sz w:val="24"/>
          <w:szCs w:val="24"/>
        </w:rPr>
        <w:t xml:space="preserve"> са свързани с изпълнението на проекта и за ко</w:t>
      </w:r>
      <w:r w:rsidR="00900208" w:rsidRPr="00FF085F">
        <w:rPr>
          <w:rFonts w:ascii="Times New Roman" w:hAnsi="Times New Roman" w:cs="Times New Roman"/>
          <w:sz w:val="24"/>
          <w:szCs w:val="24"/>
        </w:rPr>
        <w:t>ито кандидат</w:t>
      </w:r>
      <w:r w:rsidR="00710601" w:rsidRPr="00FF085F">
        <w:rPr>
          <w:rFonts w:ascii="Times New Roman" w:hAnsi="Times New Roman" w:cs="Times New Roman"/>
          <w:sz w:val="24"/>
          <w:szCs w:val="24"/>
        </w:rPr>
        <w:t>а</w:t>
      </w:r>
      <w:r w:rsidR="00900208" w:rsidRPr="00FF085F">
        <w:rPr>
          <w:rFonts w:ascii="Times New Roman" w:hAnsi="Times New Roman" w:cs="Times New Roman"/>
          <w:sz w:val="24"/>
          <w:szCs w:val="24"/>
        </w:rPr>
        <w:t xml:space="preserve"> </w:t>
      </w:r>
      <w:r w:rsidR="00710601" w:rsidRPr="00FF085F">
        <w:rPr>
          <w:rFonts w:ascii="Times New Roman" w:hAnsi="Times New Roman" w:cs="Times New Roman"/>
          <w:sz w:val="24"/>
          <w:szCs w:val="24"/>
        </w:rPr>
        <w:t>е</w:t>
      </w:r>
      <w:r w:rsidR="00900208" w:rsidRPr="00FF085F">
        <w:rPr>
          <w:rFonts w:ascii="Times New Roman" w:hAnsi="Times New Roman" w:cs="Times New Roman"/>
          <w:sz w:val="24"/>
          <w:szCs w:val="24"/>
        </w:rPr>
        <w:t xml:space="preserve"> осигурил финансиране</w:t>
      </w:r>
      <w:r w:rsidR="00710601" w:rsidRPr="00FF085F">
        <w:rPr>
          <w:rFonts w:ascii="Times New Roman" w:hAnsi="Times New Roman" w:cs="Times New Roman"/>
          <w:sz w:val="24"/>
          <w:szCs w:val="24"/>
        </w:rPr>
        <w:t>.</w:t>
      </w:r>
      <w:r w:rsidR="00900208" w:rsidRPr="00FF085F">
        <w:rPr>
          <w:rFonts w:ascii="Times New Roman" w:hAnsi="Times New Roman" w:cs="Times New Roman"/>
          <w:sz w:val="24"/>
          <w:szCs w:val="24"/>
        </w:rPr>
        <w:t xml:space="preserve"> При изготвянето на бюджета </w:t>
      </w:r>
      <w:r w:rsidR="00900208" w:rsidRPr="00FF085F">
        <w:rPr>
          <w:rFonts w:ascii="Times New Roman" w:hAnsi="Times New Roman" w:cs="Times New Roman"/>
          <w:noProof/>
          <w:sz w:val="24"/>
          <w:szCs w:val="24"/>
        </w:rPr>
        <w:t xml:space="preserve">всеки кандидат </w:t>
      </w:r>
      <w:r w:rsidR="00900208" w:rsidRPr="00FF085F">
        <w:rPr>
          <w:rFonts w:ascii="Times New Roman" w:hAnsi="Times New Roman" w:cs="Times New Roman"/>
          <w:sz w:val="24"/>
          <w:szCs w:val="24"/>
        </w:rPr>
        <w:t xml:space="preserve">следва да има предвид нормативно определените ограничения </w:t>
      </w:r>
      <w:r w:rsidR="00AA3158" w:rsidRPr="00FF085F">
        <w:rPr>
          <w:rFonts w:ascii="Times New Roman" w:hAnsi="Times New Roman" w:cs="Times New Roman"/>
          <w:sz w:val="24"/>
          <w:szCs w:val="24"/>
        </w:rPr>
        <w:t>за</w:t>
      </w:r>
      <w:r w:rsidR="00900208" w:rsidRPr="00FF085F">
        <w:rPr>
          <w:rFonts w:ascii="Times New Roman" w:hAnsi="Times New Roman" w:cs="Times New Roman"/>
          <w:sz w:val="24"/>
          <w:szCs w:val="24"/>
        </w:rPr>
        <w:t xml:space="preserve"> размера на някои категории разходи</w:t>
      </w:r>
      <w:r w:rsidR="00940313" w:rsidRPr="00FF085F">
        <w:rPr>
          <w:rFonts w:ascii="Times New Roman" w:hAnsi="Times New Roman" w:cs="Times New Roman"/>
          <w:sz w:val="24"/>
          <w:szCs w:val="24"/>
        </w:rPr>
        <w:t xml:space="preserve">, </w:t>
      </w:r>
      <w:r w:rsidR="00900208" w:rsidRPr="00FF085F">
        <w:rPr>
          <w:rFonts w:ascii="Times New Roman" w:hAnsi="Times New Roman" w:cs="Times New Roman"/>
          <w:sz w:val="24"/>
          <w:szCs w:val="24"/>
        </w:rPr>
        <w:t>въведени с ПМС № 1</w:t>
      </w:r>
      <w:r w:rsidR="00AA3158" w:rsidRPr="00FF085F">
        <w:rPr>
          <w:rFonts w:ascii="Times New Roman" w:hAnsi="Times New Roman" w:cs="Times New Roman"/>
          <w:sz w:val="24"/>
          <w:szCs w:val="24"/>
        </w:rPr>
        <w:t>8</w:t>
      </w:r>
      <w:r w:rsidR="00900208" w:rsidRPr="00FF085F">
        <w:rPr>
          <w:rFonts w:ascii="Times New Roman" w:hAnsi="Times New Roman" w:cs="Times New Roman"/>
          <w:sz w:val="24"/>
          <w:szCs w:val="24"/>
        </w:rPr>
        <w:t>9/201</w:t>
      </w:r>
      <w:r w:rsidR="00AA3158" w:rsidRPr="00FF085F">
        <w:rPr>
          <w:rFonts w:ascii="Times New Roman" w:hAnsi="Times New Roman" w:cs="Times New Roman"/>
          <w:sz w:val="24"/>
          <w:szCs w:val="24"/>
        </w:rPr>
        <w:t>6</w:t>
      </w:r>
      <w:r w:rsidR="00900208" w:rsidRPr="00FF085F">
        <w:rPr>
          <w:rFonts w:ascii="Times New Roman" w:hAnsi="Times New Roman" w:cs="Times New Roman"/>
          <w:sz w:val="24"/>
          <w:szCs w:val="24"/>
        </w:rPr>
        <w:t xml:space="preserve"> г. </w:t>
      </w:r>
    </w:p>
    <w:p w14:paraId="409A45E4" w14:textId="77777777" w:rsidR="00CB14EE" w:rsidRPr="00FF085F" w:rsidRDefault="00CB14EE" w:rsidP="000328A8">
      <w:pPr>
        <w:pStyle w:val="Heading2"/>
        <w:rPr>
          <w:rFonts w:ascii="Times New Roman" w:hAnsi="Times New Roman" w:cs="Times New Roman"/>
        </w:rPr>
      </w:pPr>
      <w:bookmarkStart w:id="54" w:name="_Toc500495626"/>
      <w:bookmarkStart w:id="55" w:name="_Toc49517076"/>
      <w:r w:rsidRPr="00FF085F">
        <w:rPr>
          <w:rFonts w:ascii="Times New Roman" w:hAnsi="Times New Roman" w:cs="Times New Roman"/>
        </w:rPr>
        <w:t>1</w:t>
      </w:r>
      <w:r w:rsidR="00F7626C" w:rsidRPr="00FF085F">
        <w:rPr>
          <w:rFonts w:ascii="Times New Roman" w:hAnsi="Times New Roman" w:cs="Times New Roman"/>
          <w:lang w:val="ru-RU"/>
        </w:rPr>
        <w:t>5</w:t>
      </w:r>
      <w:r w:rsidRPr="00FF085F">
        <w:rPr>
          <w:rFonts w:ascii="Times New Roman" w:hAnsi="Times New Roman" w:cs="Times New Roman"/>
        </w:rPr>
        <w:t>. Допустими целеви групи:</w:t>
      </w:r>
      <w:bookmarkEnd w:id="54"/>
      <w:bookmarkEnd w:id="55"/>
    </w:p>
    <w:p w14:paraId="79781D62" w14:textId="77777777" w:rsidR="0072195C" w:rsidRPr="0072195C" w:rsidRDefault="00D961E9" w:rsidP="0072195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72195C">
        <w:rPr>
          <w:rFonts w:ascii="Times New Roman" w:hAnsi="Times New Roman" w:cs="Times New Roman"/>
          <w:sz w:val="24"/>
          <w:szCs w:val="24"/>
        </w:rPr>
        <w:t xml:space="preserve">Допустими целеви групи по настоящата процедура са малки и средни предприятия съгласно Закона за малките и средни предприятия от територията на МИГ </w:t>
      </w:r>
      <w:r w:rsidR="0072195C" w:rsidRPr="0072195C">
        <w:rPr>
          <w:rFonts w:ascii="Times New Roman" w:hAnsi="Times New Roman" w:cs="Times New Roman"/>
          <w:sz w:val="24"/>
          <w:szCs w:val="24"/>
        </w:rPr>
        <w:t>„</w:t>
      </w:r>
      <w:r w:rsidRPr="0072195C">
        <w:rPr>
          <w:rFonts w:ascii="Times New Roman" w:hAnsi="Times New Roman" w:cs="Times New Roman"/>
          <w:sz w:val="24"/>
          <w:szCs w:val="24"/>
        </w:rPr>
        <w:t>Струма</w:t>
      </w:r>
      <w:r w:rsidR="0072195C" w:rsidRPr="0072195C">
        <w:rPr>
          <w:rFonts w:ascii="Times New Roman" w:hAnsi="Times New Roman" w:cs="Times New Roman"/>
          <w:sz w:val="24"/>
          <w:szCs w:val="24"/>
        </w:rPr>
        <w:t xml:space="preserve"> – Симитли, Кресна и Струмяни“</w:t>
      </w:r>
      <w:r w:rsidRPr="0072195C">
        <w:rPr>
          <w:rFonts w:ascii="Times New Roman" w:hAnsi="Times New Roman" w:cs="Times New Roman"/>
          <w:sz w:val="24"/>
          <w:szCs w:val="24"/>
        </w:rPr>
        <w:t>.</w:t>
      </w:r>
    </w:p>
    <w:p w14:paraId="100C257A" w14:textId="77777777" w:rsidR="0072195C" w:rsidRPr="0072195C" w:rsidRDefault="00D961E9" w:rsidP="0072195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72195C">
        <w:rPr>
          <w:rFonts w:ascii="Times New Roman" w:hAnsi="Times New Roman" w:cs="Times New Roman"/>
          <w:sz w:val="24"/>
          <w:szCs w:val="24"/>
        </w:rPr>
        <w:t>Конкретни целеви групи по процедурата са, както следва:</w:t>
      </w:r>
    </w:p>
    <w:p w14:paraId="3D0669F3" w14:textId="77777777" w:rsidR="0072195C" w:rsidRPr="0072195C" w:rsidRDefault="00D961E9" w:rsidP="0072195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72195C">
        <w:rPr>
          <w:rFonts w:ascii="Times New Roman" w:hAnsi="Times New Roman" w:cs="Times New Roman"/>
          <w:sz w:val="24"/>
          <w:szCs w:val="24"/>
        </w:rPr>
        <w:t xml:space="preserve">Малки и средни предприятия от територията на </w:t>
      </w:r>
      <w:r w:rsidR="0072195C" w:rsidRPr="0072195C">
        <w:rPr>
          <w:rFonts w:ascii="Times New Roman" w:hAnsi="Times New Roman" w:cs="Times New Roman"/>
          <w:sz w:val="24"/>
          <w:szCs w:val="24"/>
        </w:rPr>
        <w:t>МИГ „Струма – Симитли, Кресна и Струмяни“</w:t>
      </w:r>
      <w:r w:rsidRPr="0072195C">
        <w:rPr>
          <w:rFonts w:ascii="Times New Roman" w:hAnsi="Times New Roman" w:cs="Times New Roman"/>
          <w:sz w:val="24"/>
          <w:szCs w:val="24"/>
        </w:rPr>
        <w:t>, с минимум три приключили финансови години, изпитващи нужда от въвеждането на специфични мерки за подкрепа на иновационната им дейност за увеличаване на инвестициите във внедряване на продуктови и производствени (процесни) иновации.</w:t>
      </w:r>
    </w:p>
    <w:p w14:paraId="3A1B64B2" w14:textId="77777777" w:rsidR="00D961E9" w:rsidRPr="0072195C" w:rsidRDefault="00D961E9" w:rsidP="0072195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72195C">
        <w:rPr>
          <w:rFonts w:ascii="Times New Roman" w:hAnsi="Times New Roman" w:cs="Times New Roman"/>
          <w:sz w:val="24"/>
          <w:szCs w:val="24"/>
        </w:rPr>
        <w:t>По процедурата ще бъде приложена и специфична тематична фокусираност в съответствие с приоритетите на ИСИС.</w:t>
      </w:r>
    </w:p>
    <w:p w14:paraId="47F2DD33" w14:textId="77777777" w:rsidR="00F7626C" w:rsidRPr="00FF085F" w:rsidRDefault="00F7626C" w:rsidP="000328A8">
      <w:pPr>
        <w:pStyle w:val="Heading2"/>
        <w:rPr>
          <w:rFonts w:ascii="Times New Roman" w:hAnsi="Times New Roman" w:cs="Times New Roman"/>
        </w:rPr>
      </w:pPr>
      <w:bookmarkStart w:id="56" w:name="_Toc500495627"/>
      <w:bookmarkStart w:id="57" w:name="_Toc49517077"/>
      <w:r w:rsidRPr="00FF085F">
        <w:rPr>
          <w:rFonts w:ascii="Times New Roman" w:hAnsi="Times New Roman" w:cs="Times New Roman"/>
        </w:rPr>
        <w:t>1</w:t>
      </w:r>
      <w:r w:rsidRPr="00FF085F">
        <w:rPr>
          <w:rFonts w:ascii="Times New Roman" w:hAnsi="Times New Roman" w:cs="Times New Roman"/>
          <w:lang w:val="ru-RU"/>
        </w:rPr>
        <w:t>6</w:t>
      </w:r>
      <w:r w:rsidRPr="00FF085F">
        <w:rPr>
          <w:rFonts w:ascii="Times New Roman" w:hAnsi="Times New Roman" w:cs="Times New Roman"/>
        </w:rPr>
        <w:t>. Приложим режим на минимални/държавни помощи:</w:t>
      </w:r>
      <w:bookmarkEnd w:id="56"/>
      <w:bookmarkEnd w:id="57"/>
    </w:p>
    <w:p w14:paraId="4B1CD3E1" w14:textId="77777777" w:rsidR="00F234A5" w:rsidRPr="00F234A5" w:rsidRDefault="00F234A5"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B46FF2">
        <w:rPr>
          <w:rFonts w:ascii="Times New Roman" w:hAnsi="Times New Roman"/>
          <w:sz w:val="24"/>
          <w:szCs w:val="24"/>
        </w:rPr>
        <w:t>Мярка 1.1.1. „Подкрепа за внедряване на иновации в предприятията“, включена в Стратегията за водено от общностите местно развитие, финансирана със средства от Европейския фонд за регионално развитие, чрез Оперативна програма „Иновации и конкурентоспособност“ 2014-2020г., се изпълнява в съответствие с правилата за минимална помощ по смисъла на Регламент (ЕС) № 1407/2013</w:t>
      </w:r>
      <w:r>
        <w:rPr>
          <w:rStyle w:val="FootnoteReference"/>
          <w:rFonts w:ascii="Times New Roman" w:hAnsi="Times New Roman"/>
          <w:sz w:val="24"/>
          <w:szCs w:val="24"/>
        </w:rPr>
        <w:footnoteReference w:id="7"/>
      </w:r>
      <w:r w:rsidRPr="00B46FF2">
        <w:rPr>
          <w:rFonts w:ascii="Times New Roman" w:hAnsi="Times New Roman"/>
          <w:sz w:val="24"/>
          <w:szCs w:val="24"/>
        </w:rPr>
        <w:t xml:space="preserve"> на Комисията от 18 </w:t>
      </w:r>
      <w:r w:rsidRPr="00B46FF2">
        <w:rPr>
          <w:rFonts w:ascii="Times New Roman" w:hAnsi="Times New Roman"/>
          <w:sz w:val="24"/>
          <w:szCs w:val="24"/>
        </w:rPr>
        <w:lastRenderedPageBreak/>
        <w:t xml:space="preserve">декември 2013 г. относно прилагането на членове 107 и 108 от Договора за функционирането на Европейския съюз към помощта </w:t>
      </w:r>
      <w:r w:rsidRPr="008803EE">
        <w:rPr>
          <w:rFonts w:ascii="Times New Roman" w:hAnsi="Times New Roman"/>
          <w:sz w:val="24"/>
          <w:szCs w:val="24"/>
        </w:rPr>
        <w:t>de</w:t>
      </w:r>
      <w:r w:rsidRPr="00B46FF2">
        <w:rPr>
          <w:rFonts w:ascii="Times New Roman" w:hAnsi="Times New Roman"/>
          <w:sz w:val="24"/>
          <w:szCs w:val="24"/>
        </w:rPr>
        <w:t xml:space="preserve"> </w:t>
      </w:r>
      <w:r w:rsidRPr="008803EE">
        <w:rPr>
          <w:rFonts w:ascii="Times New Roman" w:hAnsi="Times New Roman"/>
          <w:sz w:val="24"/>
          <w:szCs w:val="24"/>
        </w:rPr>
        <w:t>minimis</w:t>
      </w:r>
      <w:r w:rsidRPr="00B46FF2">
        <w:rPr>
          <w:rFonts w:ascii="Times New Roman" w:hAnsi="Times New Roman"/>
          <w:sz w:val="24"/>
          <w:szCs w:val="24"/>
        </w:rPr>
        <w:t xml:space="preserve">, публикуван в Официален вестник на ЕС </w:t>
      </w:r>
      <w:r w:rsidRPr="008803EE">
        <w:rPr>
          <w:rFonts w:ascii="Times New Roman" w:hAnsi="Times New Roman"/>
          <w:sz w:val="24"/>
          <w:szCs w:val="24"/>
        </w:rPr>
        <w:t>L</w:t>
      </w:r>
      <w:r w:rsidRPr="00B46FF2">
        <w:rPr>
          <w:rFonts w:ascii="Times New Roman" w:hAnsi="Times New Roman"/>
          <w:sz w:val="24"/>
          <w:szCs w:val="24"/>
        </w:rPr>
        <w:t xml:space="preserve"> 352 от 24.12.2013 г.</w:t>
      </w:r>
    </w:p>
    <w:p w14:paraId="2BF93D39" w14:textId="77777777" w:rsidR="00C742B7" w:rsidRPr="00FF085F" w:rsidRDefault="00C742B7"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Максималният размер на помощта по режим de minimis, за която се кандидатства,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случай на едно и също предприятие, което осъществява </w:t>
      </w:r>
      <w:r w:rsidR="00C7093A" w:rsidRPr="00FF085F">
        <w:rPr>
          <w:rFonts w:ascii="Times New Roman" w:hAnsi="Times New Roman" w:cs="Times New Roman"/>
          <w:sz w:val="24"/>
          <w:szCs w:val="24"/>
        </w:rPr>
        <w:t xml:space="preserve">автомобилни </w:t>
      </w:r>
      <w:r w:rsidRPr="00FF085F">
        <w:rPr>
          <w:rFonts w:ascii="Times New Roman" w:hAnsi="Times New Roman" w:cs="Times New Roman"/>
          <w:sz w:val="24"/>
          <w:szCs w:val="24"/>
        </w:rPr>
        <w:t xml:space="preserve">товарни превози за чужда сметка за период от три приключени </w:t>
      </w:r>
      <w:r w:rsidR="007462DE" w:rsidRPr="00FF085F">
        <w:rPr>
          <w:rFonts w:ascii="Times New Roman" w:hAnsi="Times New Roman" w:cs="Times New Roman"/>
          <w:sz w:val="24"/>
          <w:szCs w:val="24"/>
        </w:rPr>
        <w:t>бюджетни</w:t>
      </w:r>
      <w:r w:rsidR="007462DE" w:rsidRPr="00FF085F" w:rsidDel="00FA43CC">
        <w:rPr>
          <w:rFonts w:ascii="Times New Roman" w:hAnsi="Times New Roman" w:cs="Times New Roman"/>
          <w:sz w:val="24"/>
          <w:szCs w:val="24"/>
        </w:rPr>
        <w:t xml:space="preserve"> </w:t>
      </w:r>
      <w:r w:rsidRPr="00FF085F">
        <w:rPr>
          <w:rFonts w:ascii="Times New Roman" w:hAnsi="Times New Roman" w:cs="Times New Roman"/>
          <w:sz w:val="24"/>
          <w:szCs w:val="24"/>
        </w:rPr>
        <w:t>години.</w:t>
      </w:r>
    </w:p>
    <w:p w14:paraId="13AE8F6C" w14:textId="77777777" w:rsidR="00BF02A3" w:rsidRPr="00FF085F" w:rsidRDefault="00BF02A3"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Ако дадено предприятие изпълнява сухопътни товарни превози за чужда сметка или срещу възнаграждение, както и ако извършва други дейности, за които се прилага таванът от 200 000 EUR, таванът от 200 000 EUR се прилага за предприятието, при условие че съответната държава членка гарантира посредством подходящи средства, като например отделяне на дейностите или разграничаване на разходите, че помощите за дейността по сухопътни товарни превози не надвишават 100 000 EUR и че помощите de minimis не се използват за придобиване на товарни автомобили.</w:t>
      </w:r>
    </w:p>
    <w:p w14:paraId="2AC0E24D" w14:textId="77777777" w:rsidR="00BF02A3" w:rsidRPr="00FF085F" w:rsidRDefault="00BF02A3"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Таваните, посочени в </w:t>
      </w:r>
      <w:r w:rsidR="00074A8E" w:rsidRPr="00FF085F">
        <w:rPr>
          <w:rFonts w:ascii="Times New Roman" w:hAnsi="Times New Roman" w:cs="Times New Roman"/>
          <w:sz w:val="24"/>
          <w:szCs w:val="24"/>
        </w:rPr>
        <w:t>чл.</w:t>
      </w:r>
      <w:r w:rsidR="00F94361" w:rsidRPr="00FF085F">
        <w:rPr>
          <w:rFonts w:ascii="Times New Roman" w:hAnsi="Times New Roman" w:cs="Times New Roman"/>
          <w:sz w:val="24"/>
          <w:szCs w:val="24"/>
        </w:rPr>
        <w:t xml:space="preserve"> </w:t>
      </w:r>
      <w:r w:rsidR="00074A8E" w:rsidRPr="00FF085F">
        <w:rPr>
          <w:rFonts w:ascii="Times New Roman" w:hAnsi="Times New Roman" w:cs="Times New Roman"/>
          <w:sz w:val="24"/>
          <w:szCs w:val="24"/>
        </w:rPr>
        <w:t xml:space="preserve">3, </w:t>
      </w:r>
      <w:r w:rsidRPr="00FF085F">
        <w:rPr>
          <w:rFonts w:ascii="Times New Roman" w:hAnsi="Times New Roman" w:cs="Times New Roman"/>
          <w:sz w:val="24"/>
          <w:szCs w:val="24"/>
        </w:rPr>
        <w:t>параграф 2</w:t>
      </w:r>
      <w:r w:rsidR="00074A8E" w:rsidRPr="00FF085F">
        <w:rPr>
          <w:rFonts w:ascii="Times New Roman" w:hAnsi="Times New Roman" w:cs="Times New Roman"/>
          <w:sz w:val="24"/>
          <w:szCs w:val="24"/>
        </w:rPr>
        <w:t xml:space="preserve"> на</w:t>
      </w:r>
      <w:r w:rsidR="00074A8E" w:rsidRPr="00FF085F">
        <w:rPr>
          <w:rFonts w:ascii="Times New Roman" w:hAnsi="Times New Roman" w:cs="Times New Roman"/>
        </w:rPr>
        <w:t xml:space="preserve"> </w:t>
      </w:r>
      <w:r w:rsidR="00074A8E" w:rsidRPr="00FF085F">
        <w:rPr>
          <w:rFonts w:ascii="Times New Roman" w:hAnsi="Times New Roman" w:cs="Times New Roman"/>
          <w:sz w:val="24"/>
          <w:szCs w:val="24"/>
        </w:rPr>
        <w:t>Регламент (ЕС) № 1407/2013</w:t>
      </w:r>
      <w:r w:rsidRPr="00FF085F">
        <w:rPr>
          <w:rFonts w:ascii="Times New Roman" w:hAnsi="Times New Roman" w:cs="Times New Roman"/>
          <w:sz w:val="24"/>
          <w:szCs w:val="24"/>
        </w:rPr>
        <w:t>, се прилагат независимо от формата на помощта de minimis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бюджетни години се определя според бюджетните години, използвани от предприятието в съответната държава членка.</w:t>
      </w:r>
    </w:p>
    <w:p w14:paraId="44B66310" w14:textId="77777777" w:rsidR="003845E5" w:rsidRPr="00FF085F" w:rsidRDefault="00FE6B84"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Предоставената по настоящата процедура помощ “de minimis” съгласно Регламент (ЕС) № 1407/2013 може да се кумулира с помощ de minimis:</w:t>
      </w:r>
    </w:p>
    <w:p w14:paraId="24033468" w14:textId="77777777" w:rsidR="003845E5" w:rsidRPr="00FF085F" w:rsidRDefault="005F25F7"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 </w:t>
      </w:r>
      <w:r w:rsidR="003845E5" w:rsidRPr="00FF085F">
        <w:rPr>
          <w:rFonts w:ascii="Times New Roman" w:hAnsi="Times New Roman" w:cs="Times New Roman"/>
          <w:sz w:val="24"/>
          <w:szCs w:val="24"/>
        </w:rPr>
        <w:t xml:space="preserve">предоставена съгласно </w:t>
      </w:r>
      <w:r w:rsidR="001330CD" w:rsidRPr="00FF085F">
        <w:rPr>
          <w:rFonts w:ascii="Times New Roman" w:hAnsi="Times New Roman" w:cs="Times New Roman"/>
          <w:sz w:val="24"/>
          <w:szCs w:val="24"/>
        </w:rPr>
        <w:t>Регламент (ЕО) № 1379/2013</w:t>
      </w:r>
      <w:r w:rsidR="0075459C" w:rsidRPr="00FF085F">
        <w:rPr>
          <w:rFonts w:ascii="Times New Roman" w:hAnsi="Times New Roman" w:cs="Times New Roman"/>
          <w:sz w:val="24"/>
          <w:szCs w:val="24"/>
          <w:lang w:val="ru-RU"/>
        </w:rPr>
        <w:t xml:space="preserve"> </w:t>
      </w:r>
      <w:r w:rsidR="003845E5" w:rsidRPr="00FF085F">
        <w:rPr>
          <w:rFonts w:ascii="Times New Roman" w:hAnsi="Times New Roman" w:cs="Times New Roman"/>
          <w:sz w:val="24"/>
          <w:szCs w:val="24"/>
        </w:rPr>
        <w:t xml:space="preserve">на Комисията до тавана, </w:t>
      </w:r>
      <w:r w:rsidRPr="00FF085F">
        <w:rPr>
          <w:rFonts w:ascii="Times New Roman" w:hAnsi="Times New Roman" w:cs="Times New Roman"/>
          <w:sz w:val="24"/>
          <w:szCs w:val="24"/>
        </w:rPr>
        <w:t>установен в посочения регламент;</w:t>
      </w:r>
      <w:r w:rsidR="003845E5" w:rsidRPr="00FF085F">
        <w:rPr>
          <w:rFonts w:ascii="Times New Roman" w:hAnsi="Times New Roman" w:cs="Times New Roman"/>
          <w:sz w:val="24"/>
          <w:szCs w:val="24"/>
        </w:rPr>
        <w:t xml:space="preserve"> </w:t>
      </w:r>
    </w:p>
    <w:p w14:paraId="29FE3A39" w14:textId="77777777" w:rsidR="003845E5" w:rsidRPr="00FF085F" w:rsidRDefault="005F25F7"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 </w:t>
      </w:r>
      <w:r w:rsidR="003845E5" w:rsidRPr="00FF085F">
        <w:rPr>
          <w:rFonts w:ascii="Times New Roman" w:hAnsi="Times New Roman" w:cs="Times New Roman"/>
          <w:sz w:val="24"/>
          <w:szCs w:val="24"/>
        </w:rPr>
        <w:t>предоставена съгласно други регламенти за помощ de minimis, до съответния таван, определен в член 3, параграф 2 от Регламент (ЕС) № 1407/2013</w:t>
      </w:r>
      <w:r w:rsidRPr="00FF085F">
        <w:rPr>
          <w:rFonts w:ascii="Times New Roman" w:hAnsi="Times New Roman" w:cs="Times New Roman"/>
          <w:sz w:val="24"/>
          <w:szCs w:val="24"/>
        </w:rPr>
        <w:t>.</w:t>
      </w:r>
      <w:r w:rsidR="003845E5" w:rsidRPr="00FF085F">
        <w:rPr>
          <w:rFonts w:ascii="Times New Roman" w:hAnsi="Times New Roman" w:cs="Times New Roman"/>
          <w:sz w:val="24"/>
          <w:szCs w:val="24"/>
        </w:rPr>
        <w:t xml:space="preserve"> </w:t>
      </w:r>
    </w:p>
    <w:p w14:paraId="190C5847" w14:textId="77777777" w:rsidR="00FE6B84" w:rsidRPr="00FF085F" w:rsidRDefault="00FE6B84" w:rsidP="00771DD2">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hAnsi="Times New Roman" w:cs="Times New Roman"/>
          <w:sz w:val="24"/>
          <w:szCs w:val="24"/>
        </w:rPr>
      </w:pPr>
    </w:p>
    <w:p w14:paraId="09A35EC8" w14:textId="77777777" w:rsidR="006E3CC1" w:rsidRPr="00FF085F" w:rsidRDefault="00CA5667" w:rsidP="006E3CC1">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hAnsi="Times New Roman" w:cs="Times New Roman"/>
          <w:sz w:val="24"/>
          <w:szCs w:val="24"/>
          <w:lang w:val="ru-RU"/>
        </w:rPr>
      </w:pPr>
      <w:r>
        <w:rPr>
          <w:rFonts w:ascii="Times New Roman" w:hAnsi="Times New Roman" w:cs="Times New Roman"/>
          <w:b/>
          <w:sz w:val="24"/>
          <w:szCs w:val="24"/>
        </w:rPr>
        <w:t>С</w:t>
      </w:r>
      <w:r w:rsidR="006E3CC1" w:rsidRPr="00FF085F">
        <w:rPr>
          <w:rFonts w:ascii="Times New Roman" w:hAnsi="Times New Roman" w:cs="Times New Roman"/>
          <w:b/>
          <w:sz w:val="24"/>
          <w:szCs w:val="24"/>
        </w:rPr>
        <w:t>истема за наблюдение на натрупването на помощи</w:t>
      </w:r>
      <w:r w:rsidR="006E3CC1" w:rsidRPr="00FF085F">
        <w:rPr>
          <w:rFonts w:ascii="Times New Roman" w:hAnsi="Times New Roman" w:cs="Times New Roman"/>
          <w:sz w:val="24"/>
          <w:szCs w:val="24"/>
        </w:rPr>
        <w:t>:</w:t>
      </w:r>
    </w:p>
    <w:p w14:paraId="5B77E0F7" w14:textId="77777777" w:rsidR="00194B18" w:rsidRPr="00194B18" w:rsidRDefault="00C07B34"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1. Д</w:t>
      </w:r>
      <w:r w:rsidR="006E3CC1" w:rsidRPr="00FF085F">
        <w:rPr>
          <w:rFonts w:ascii="Times New Roman" w:hAnsi="Times New Roman" w:cs="Times New Roman"/>
          <w:sz w:val="24"/>
          <w:szCs w:val="24"/>
        </w:rPr>
        <w:t>а не</w:t>
      </w:r>
      <w:r w:rsidR="006E3CC1" w:rsidRPr="00FF085F">
        <w:rPr>
          <w:rFonts w:ascii="Times New Roman" w:hAnsi="Times New Roman" w:cs="Times New Roman"/>
          <w:bCs/>
          <w:sz w:val="24"/>
          <w:szCs w:val="24"/>
        </w:rPr>
        <w:t xml:space="preserve"> се допуска общият размер </w:t>
      </w:r>
      <w:r w:rsidR="006E3CC1" w:rsidRPr="00FF085F">
        <w:rPr>
          <w:rFonts w:ascii="Times New Roman" w:hAnsi="Times New Roman" w:cs="Times New Roman"/>
          <w:sz w:val="24"/>
          <w:szCs w:val="24"/>
        </w:rPr>
        <w:t xml:space="preserve">на минималната помощ, предоставяна на </w:t>
      </w:r>
      <w:r w:rsidR="002376B3" w:rsidRPr="00FF085F">
        <w:rPr>
          <w:rFonts w:ascii="Times New Roman" w:hAnsi="Times New Roman" w:cs="Times New Roman"/>
          <w:sz w:val="24"/>
          <w:szCs w:val="24"/>
        </w:rPr>
        <w:t>„</w:t>
      </w:r>
      <w:r w:rsidR="006E3CC1" w:rsidRPr="00FF085F">
        <w:rPr>
          <w:rFonts w:ascii="Times New Roman" w:hAnsi="Times New Roman" w:cs="Times New Roman"/>
          <w:sz w:val="24"/>
          <w:szCs w:val="24"/>
        </w:rPr>
        <w:t>едно и също предприятие</w:t>
      </w:r>
      <w:r w:rsidR="002376B3" w:rsidRPr="00FF085F">
        <w:rPr>
          <w:rFonts w:ascii="Times New Roman" w:hAnsi="Times New Roman" w:cs="Times New Roman"/>
          <w:sz w:val="24"/>
          <w:szCs w:val="24"/>
        </w:rPr>
        <w:t>“</w:t>
      </w:r>
      <w:r w:rsidR="002376B3" w:rsidRPr="00FF085F">
        <w:rPr>
          <w:rFonts w:ascii="Times New Roman" w:eastAsia="Times New Roman" w:hAnsi="Times New Roman" w:cs="Times New Roman"/>
          <w:b/>
          <w:sz w:val="24"/>
          <w:szCs w:val="24"/>
          <w:vertAlign w:val="superscript"/>
          <w:lang w:eastAsia="pl-PL"/>
        </w:rPr>
        <w:footnoteReference w:id="8"/>
      </w:r>
      <w:r w:rsidR="006E3CC1" w:rsidRPr="00FF085F">
        <w:rPr>
          <w:rFonts w:ascii="Times New Roman" w:hAnsi="Times New Roman" w:cs="Times New Roman"/>
          <w:sz w:val="24"/>
          <w:szCs w:val="24"/>
        </w:rPr>
        <w:t xml:space="preserve"> в България </w:t>
      </w:r>
      <w:r w:rsidR="006E3CC1" w:rsidRPr="00FF085F">
        <w:rPr>
          <w:rFonts w:ascii="Times New Roman" w:hAnsi="Times New Roman" w:cs="Times New Roman"/>
          <w:bCs/>
          <w:sz w:val="24"/>
          <w:szCs w:val="24"/>
        </w:rPr>
        <w:t xml:space="preserve">след натрупване с други минимални помощи, получени от </w:t>
      </w:r>
      <w:r w:rsidR="006E3CC1" w:rsidRPr="00FF085F">
        <w:rPr>
          <w:rFonts w:ascii="Times New Roman" w:hAnsi="Times New Roman" w:cs="Times New Roman"/>
          <w:bCs/>
          <w:sz w:val="24"/>
          <w:szCs w:val="24"/>
        </w:rPr>
        <w:lastRenderedPageBreak/>
        <w:t xml:space="preserve">предприятието за три поредни </w:t>
      </w:r>
      <w:r w:rsidR="00BD7DFD" w:rsidRPr="00FF085F">
        <w:rPr>
          <w:rFonts w:ascii="Times New Roman" w:hAnsi="Times New Roman" w:cs="Times New Roman"/>
          <w:bCs/>
          <w:sz w:val="24"/>
          <w:szCs w:val="24"/>
        </w:rPr>
        <w:t xml:space="preserve">приключени </w:t>
      </w:r>
      <w:r w:rsidR="007462DE" w:rsidRPr="00FF085F">
        <w:rPr>
          <w:rFonts w:ascii="Times New Roman" w:hAnsi="Times New Roman" w:cs="Times New Roman"/>
          <w:bCs/>
          <w:sz w:val="24"/>
          <w:szCs w:val="24"/>
        </w:rPr>
        <w:t>бюджетни</w:t>
      </w:r>
      <w:r w:rsidR="00FA43CC" w:rsidRPr="00FF085F">
        <w:rPr>
          <w:rFonts w:ascii="Times New Roman" w:hAnsi="Times New Roman" w:cs="Times New Roman"/>
          <w:bCs/>
          <w:sz w:val="24"/>
          <w:szCs w:val="24"/>
        </w:rPr>
        <w:t xml:space="preserve"> </w:t>
      </w:r>
      <w:r w:rsidR="006E3CC1" w:rsidRPr="00FF085F">
        <w:rPr>
          <w:rFonts w:ascii="Times New Roman" w:hAnsi="Times New Roman" w:cs="Times New Roman"/>
          <w:bCs/>
          <w:sz w:val="24"/>
          <w:szCs w:val="24"/>
        </w:rPr>
        <w:t>години да надхвърли левовата равностойност на 200 000 евро, а за отрасъл „шосеен транспорт” - левовата равностойност на 100 000 евро</w:t>
      </w:r>
      <w:r w:rsidR="009B174A" w:rsidRPr="00FF085F">
        <w:rPr>
          <w:rFonts w:ascii="Times New Roman" w:hAnsi="Times New Roman" w:cs="Times New Roman"/>
          <w:bCs/>
          <w:sz w:val="24"/>
          <w:szCs w:val="24"/>
        </w:rPr>
        <w:t>.</w:t>
      </w:r>
      <w:r w:rsidR="006E3CC1" w:rsidRPr="00FF085F">
        <w:rPr>
          <w:rFonts w:ascii="Times New Roman" w:hAnsi="Times New Roman" w:cs="Times New Roman"/>
          <w:sz w:val="24"/>
          <w:szCs w:val="24"/>
        </w:rPr>
        <w:t xml:space="preserve"> </w:t>
      </w:r>
      <w:r w:rsidR="00194B18" w:rsidRPr="00194B18">
        <w:rPr>
          <w:rFonts w:ascii="Times New Roman" w:hAnsi="Times New Roman" w:cs="Times New Roman"/>
          <w:sz w:val="24"/>
          <w:szCs w:val="24"/>
        </w:rPr>
        <w:t>Периодът от три бюджетни години касае текущата бюджетна година и предходните две.</w:t>
      </w:r>
    </w:p>
    <w:p w14:paraId="20FE5A6B" w14:textId="77777777" w:rsidR="006E3CC1" w:rsidRPr="00FF085F" w:rsidRDefault="009B174A"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2.</w:t>
      </w:r>
      <w:r w:rsidR="006E3CC1" w:rsidRPr="00FF085F">
        <w:rPr>
          <w:rFonts w:ascii="Times New Roman" w:hAnsi="Times New Roman" w:cs="Times New Roman"/>
          <w:sz w:val="24"/>
          <w:szCs w:val="24"/>
        </w:rPr>
        <w:t xml:space="preserve"> </w:t>
      </w:r>
      <w:r w:rsidRPr="00FF085F">
        <w:rPr>
          <w:rFonts w:ascii="Times New Roman" w:hAnsi="Times New Roman" w:cs="Times New Roman"/>
          <w:sz w:val="24"/>
          <w:szCs w:val="24"/>
        </w:rPr>
        <w:t>П</w:t>
      </w:r>
      <w:r w:rsidR="006E3CC1" w:rsidRPr="00FF085F">
        <w:rPr>
          <w:rFonts w:ascii="Times New Roman" w:hAnsi="Times New Roman" w:cs="Times New Roman"/>
          <w:sz w:val="24"/>
          <w:szCs w:val="24"/>
        </w:rPr>
        <w:t>оследствията при неспазване на забраната по т.„</w:t>
      </w:r>
      <w:r w:rsidR="00F106E4" w:rsidRPr="00FF085F">
        <w:rPr>
          <w:rFonts w:ascii="Times New Roman" w:hAnsi="Times New Roman" w:cs="Times New Roman"/>
          <w:sz w:val="24"/>
          <w:szCs w:val="24"/>
        </w:rPr>
        <w:t>1</w:t>
      </w:r>
      <w:r w:rsidR="006E3CC1" w:rsidRPr="00FF085F">
        <w:rPr>
          <w:rFonts w:ascii="Times New Roman" w:hAnsi="Times New Roman" w:cs="Times New Roman"/>
          <w:sz w:val="24"/>
          <w:szCs w:val="24"/>
        </w:rPr>
        <w:t xml:space="preserve">” – отказване на помощта, служебно намаляване на помощта или възстановяване на неправомерно предоставена помощ по реда на </w:t>
      </w:r>
      <w:r w:rsidR="00B453A8" w:rsidRPr="00FF085F">
        <w:rPr>
          <w:rFonts w:ascii="Times New Roman" w:hAnsi="Times New Roman" w:cs="Times New Roman"/>
          <w:sz w:val="24"/>
          <w:szCs w:val="24"/>
        </w:rPr>
        <w:t>Д</w:t>
      </w:r>
      <w:r w:rsidR="0092595C" w:rsidRPr="00FF085F">
        <w:rPr>
          <w:rFonts w:ascii="Times New Roman" w:hAnsi="Times New Roman" w:cs="Times New Roman"/>
          <w:sz w:val="24"/>
          <w:szCs w:val="24"/>
        </w:rPr>
        <w:t>анъчно-осигурителния процесуален кодекс</w:t>
      </w:r>
      <w:r w:rsidRPr="00FF085F">
        <w:rPr>
          <w:rFonts w:ascii="Times New Roman" w:hAnsi="Times New Roman" w:cs="Times New Roman"/>
          <w:sz w:val="24"/>
          <w:szCs w:val="24"/>
        </w:rPr>
        <w:t>.</w:t>
      </w:r>
      <w:r w:rsidR="006E3CC1" w:rsidRPr="00FF085F">
        <w:rPr>
          <w:rFonts w:ascii="Times New Roman" w:hAnsi="Times New Roman" w:cs="Times New Roman"/>
          <w:sz w:val="24"/>
          <w:szCs w:val="24"/>
        </w:rPr>
        <w:t xml:space="preserve"> </w:t>
      </w:r>
    </w:p>
    <w:p w14:paraId="58DF89EB" w14:textId="77777777" w:rsidR="006E3CC1" w:rsidRPr="00FF085F" w:rsidRDefault="009B174A"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3.</w:t>
      </w:r>
      <w:r w:rsidR="006E3CC1" w:rsidRPr="00FF085F">
        <w:rPr>
          <w:rFonts w:ascii="Times New Roman" w:hAnsi="Times New Roman" w:cs="Times New Roman"/>
          <w:sz w:val="24"/>
          <w:szCs w:val="24"/>
        </w:rPr>
        <w:t xml:space="preserve"> </w:t>
      </w:r>
      <w:r w:rsidRPr="00FF085F">
        <w:rPr>
          <w:rFonts w:ascii="Times New Roman" w:hAnsi="Times New Roman" w:cs="Times New Roman"/>
          <w:sz w:val="24"/>
          <w:szCs w:val="24"/>
        </w:rPr>
        <w:t>И</w:t>
      </w:r>
      <w:r w:rsidR="006E3CC1" w:rsidRPr="00FF085F">
        <w:rPr>
          <w:rFonts w:ascii="Times New Roman" w:hAnsi="Times New Roman" w:cs="Times New Roman"/>
          <w:sz w:val="24"/>
          <w:szCs w:val="24"/>
        </w:rPr>
        <w:t xml:space="preserve">зискване за представяне от кандидата (при кандидатстване и преди сключване на договора, в случай че кандидатът бъде одобрен и в случай, че е настъпила промяна в декларираните при кандидатстване обстоятелства) на декларация по образец в писмена форма относно получаването на други минимални помощи през двете предшестващи </w:t>
      </w:r>
      <w:r w:rsidR="002C30F6" w:rsidRPr="00FF085F">
        <w:rPr>
          <w:rFonts w:ascii="Times New Roman" w:hAnsi="Times New Roman" w:cs="Times New Roman"/>
          <w:sz w:val="24"/>
          <w:szCs w:val="24"/>
        </w:rPr>
        <w:t xml:space="preserve">приключени </w:t>
      </w:r>
      <w:r w:rsidR="007462DE" w:rsidRPr="00FF085F">
        <w:rPr>
          <w:rFonts w:ascii="Times New Roman" w:hAnsi="Times New Roman" w:cs="Times New Roman"/>
          <w:sz w:val="24"/>
          <w:szCs w:val="24"/>
        </w:rPr>
        <w:t>бюджетни</w:t>
      </w:r>
      <w:r w:rsidR="006A46E5" w:rsidRPr="00FF085F">
        <w:rPr>
          <w:rFonts w:ascii="Times New Roman" w:hAnsi="Times New Roman" w:cs="Times New Roman"/>
          <w:sz w:val="24"/>
          <w:szCs w:val="24"/>
        </w:rPr>
        <w:t xml:space="preserve"> </w:t>
      </w:r>
      <w:r w:rsidR="006E3CC1" w:rsidRPr="00FF085F">
        <w:rPr>
          <w:rFonts w:ascii="Times New Roman" w:hAnsi="Times New Roman" w:cs="Times New Roman"/>
          <w:sz w:val="24"/>
          <w:szCs w:val="24"/>
        </w:rPr>
        <w:t>години и през текущата година</w:t>
      </w:r>
      <w:r w:rsidR="000D4174" w:rsidRPr="00FF085F">
        <w:rPr>
          <w:rFonts w:ascii="Times New Roman" w:hAnsi="Times New Roman" w:cs="Times New Roman"/>
          <w:sz w:val="24"/>
          <w:szCs w:val="24"/>
        </w:rPr>
        <w:t>.</w:t>
      </w:r>
    </w:p>
    <w:p w14:paraId="12BAEE6A" w14:textId="77777777" w:rsidR="002B784D" w:rsidRPr="00FF085F" w:rsidRDefault="000D4174"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4.</w:t>
      </w:r>
      <w:r w:rsidR="006E3CC1" w:rsidRPr="00FF085F">
        <w:rPr>
          <w:rFonts w:ascii="Times New Roman" w:hAnsi="Times New Roman" w:cs="Times New Roman"/>
          <w:sz w:val="24"/>
          <w:szCs w:val="24"/>
        </w:rPr>
        <w:t xml:space="preserve"> </w:t>
      </w:r>
      <w:r w:rsidRPr="00FF085F">
        <w:rPr>
          <w:rFonts w:ascii="Times New Roman" w:hAnsi="Times New Roman" w:cs="Times New Roman"/>
          <w:sz w:val="24"/>
          <w:szCs w:val="24"/>
        </w:rPr>
        <w:t>П</w:t>
      </w:r>
      <w:r w:rsidR="006E3CC1" w:rsidRPr="00FF085F">
        <w:rPr>
          <w:rFonts w:ascii="Times New Roman" w:hAnsi="Times New Roman" w:cs="Times New Roman"/>
          <w:sz w:val="24"/>
          <w:szCs w:val="24"/>
        </w:rPr>
        <w:t xml:space="preserve">роекта на административен договор за безвъзмездна финансова помощ, приложение към условията за изпълнение, следва задължително да съдържа информация относно вида на отпуснатата помощ, както и за възможните последствия от предоставянето й, включително условията за натрупване и възможността за възстановяване на неправомерно предоставена помощ по реда на </w:t>
      </w:r>
      <w:r w:rsidR="00F66242" w:rsidRPr="00FF085F">
        <w:rPr>
          <w:rFonts w:ascii="Times New Roman" w:hAnsi="Times New Roman" w:cs="Times New Roman"/>
          <w:sz w:val="24"/>
          <w:szCs w:val="24"/>
        </w:rPr>
        <w:t>Данъчно-осигурителния процесуален кодекс.</w:t>
      </w:r>
    </w:p>
    <w:p w14:paraId="28591D85" w14:textId="77777777" w:rsidR="006E3CC1" w:rsidRPr="00FF085F" w:rsidRDefault="004E2C25"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iCs/>
          <w:sz w:val="24"/>
          <w:szCs w:val="24"/>
        </w:rPr>
      </w:pPr>
      <w:r w:rsidRPr="00FF085F">
        <w:rPr>
          <w:rFonts w:ascii="Times New Roman" w:hAnsi="Times New Roman" w:cs="Times New Roman"/>
          <w:sz w:val="24"/>
          <w:szCs w:val="24"/>
        </w:rPr>
        <w:t>5.</w:t>
      </w:r>
      <w:r w:rsidR="006E3CC1" w:rsidRPr="00FF085F">
        <w:rPr>
          <w:rFonts w:ascii="Times New Roman" w:hAnsi="Times New Roman" w:cs="Times New Roman"/>
          <w:sz w:val="24"/>
          <w:szCs w:val="24"/>
        </w:rPr>
        <w:t xml:space="preserve"> </w:t>
      </w:r>
      <w:r w:rsidRPr="00FF085F">
        <w:rPr>
          <w:rFonts w:ascii="Times New Roman" w:hAnsi="Times New Roman" w:cs="Times New Roman"/>
          <w:sz w:val="24"/>
          <w:szCs w:val="24"/>
        </w:rPr>
        <w:t>И</w:t>
      </w:r>
      <w:r w:rsidR="006E3CC1" w:rsidRPr="00FF085F">
        <w:rPr>
          <w:rFonts w:ascii="Times New Roman" w:hAnsi="Times New Roman" w:cs="Times New Roman"/>
          <w:sz w:val="24"/>
          <w:szCs w:val="24"/>
        </w:rPr>
        <w:t xml:space="preserve">зисквания при оценка на проектните предложения задължително да се проверява дали предприятията (в рамките на дефиницията за „едно и също предприятие“) са получили други минимални помощи през текущата </w:t>
      </w:r>
      <w:r w:rsidR="00F277B5" w:rsidRPr="00FF085F">
        <w:rPr>
          <w:rFonts w:ascii="Times New Roman" w:hAnsi="Times New Roman" w:cs="Times New Roman"/>
          <w:sz w:val="24"/>
          <w:szCs w:val="24"/>
        </w:rPr>
        <w:t xml:space="preserve">финансова </w:t>
      </w:r>
      <w:r w:rsidR="006E3CC1" w:rsidRPr="00FF085F">
        <w:rPr>
          <w:rFonts w:ascii="Times New Roman" w:hAnsi="Times New Roman" w:cs="Times New Roman"/>
          <w:sz w:val="24"/>
          <w:szCs w:val="24"/>
        </w:rPr>
        <w:t xml:space="preserve">година и през двете предшестващи </w:t>
      </w:r>
      <w:r w:rsidR="00F277B5" w:rsidRPr="00FF085F">
        <w:rPr>
          <w:rFonts w:ascii="Times New Roman" w:hAnsi="Times New Roman" w:cs="Times New Roman"/>
          <w:sz w:val="24"/>
          <w:szCs w:val="24"/>
        </w:rPr>
        <w:t xml:space="preserve">приключени </w:t>
      </w:r>
      <w:r w:rsidR="007462DE" w:rsidRPr="00FF085F">
        <w:rPr>
          <w:rFonts w:ascii="Times New Roman" w:hAnsi="Times New Roman" w:cs="Times New Roman"/>
          <w:sz w:val="24"/>
          <w:szCs w:val="24"/>
        </w:rPr>
        <w:t>бюджетни</w:t>
      </w:r>
      <w:r w:rsidR="006A46E5" w:rsidRPr="00FF085F">
        <w:rPr>
          <w:rFonts w:ascii="Times New Roman" w:hAnsi="Times New Roman" w:cs="Times New Roman"/>
          <w:sz w:val="24"/>
          <w:szCs w:val="24"/>
        </w:rPr>
        <w:t xml:space="preserve"> </w:t>
      </w:r>
      <w:r w:rsidR="006E3CC1" w:rsidRPr="00FF085F">
        <w:rPr>
          <w:rFonts w:ascii="Times New Roman" w:hAnsi="Times New Roman" w:cs="Times New Roman"/>
          <w:sz w:val="24"/>
          <w:szCs w:val="24"/>
        </w:rPr>
        <w:t xml:space="preserve">години и дали с настоящата безвъзмездна помощ ще бъде надхвърлен тавана за помощта </w:t>
      </w:r>
      <w:r w:rsidR="006E3CC1" w:rsidRPr="00FF085F">
        <w:rPr>
          <w:rFonts w:ascii="Times New Roman" w:hAnsi="Times New Roman" w:cs="Times New Roman"/>
          <w:i/>
          <w:iCs/>
          <w:sz w:val="24"/>
          <w:szCs w:val="24"/>
        </w:rPr>
        <w:t>de minimis.</w:t>
      </w:r>
    </w:p>
    <w:p w14:paraId="7DCE35F4" w14:textId="77777777" w:rsidR="003D54E2" w:rsidRPr="00FF085F" w:rsidRDefault="003D54E2"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Размерът на получените минимални помощи се определя като сбор от помощта, за която се кандидатства и получената минимална помощ</w:t>
      </w:r>
      <w:r w:rsidR="00643B26" w:rsidRPr="00FF085F">
        <w:rPr>
          <w:rStyle w:val="FootnoteReference"/>
          <w:rFonts w:ascii="Times New Roman" w:hAnsi="Times New Roman" w:cs="Times New Roman"/>
          <w:sz w:val="24"/>
          <w:szCs w:val="24"/>
        </w:rPr>
        <w:footnoteReference w:id="9"/>
      </w:r>
      <w:r w:rsidRPr="00FF085F">
        <w:rPr>
          <w:rFonts w:ascii="Times New Roman" w:hAnsi="Times New Roman" w:cs="Times New Roman"/>
          <w:sz w:val="24"/>
          <w:szCs w:val="24"/>
        </w:rPr>
        <w:t xml:space="preserve"> на територията на Република България от:</w:t>
      </w:r>
    </w:p>
    <w:p w14:paraId="6AF8CC25" w14:textId="77777777" w:rsidR="003D54E2" w:rsidRPr="00FF085F" w:rsidRDefault="003D54E2"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предприятието кандидат;</w:t>
      </w:r>
    </w:p>
    <w:p w14:paraId="65BCA70B" w14:textId="77777777" w:rsidR="00196DE0" w:rsidRPr="00FF085F" w:rsidRDefault="003D54E2"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предприятията, с които предприятието кандидат образува „едно и също предприятие“ по смисъла на чл. 2, пар. 2 на Регламент (ЕС) № 1407/2013;</w:t>
      </w:r>
    </w:p>
    <w:p w14:paraId="116137BA" w14:textId="77777777" w:rsidR="003D54E2" w:rsidRPr="00FF085F" w:rsidRDefault="003D54E2"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пар. 8 на Регламент (ЕС) № 1407/2013;</w:t>
      </w:r>
    </w:p>
    <w:p w14:paraId="59A38F2B" w14:textId="77777777" w:rsidR="000E1777" w:rsidRPr="00FF085F" w:rsidRDefault="003D54E2"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предприятията, образуващи „едно и също предприятие“ с предприятието кандидат, които са се възползвали от помощ de minimis, получена преди разделяне или отделяне, съгласно чл. 3, пар. 9 от Регламент (ЕС) № 1407/201</w:t>
      </w:r>
      <w:r w:rsidR="00194B18">
        <w:rPr>
          <w:rFonts w:ascii="Times New Roman" w:hAnsi="Times New Roman" w:cs="Times New Roman"/>
          <w:sz w:val="24"/>
          <w:szCs w:val="24"/>
        </w:rPr>
        <w:t>3.</w:t>
      </w:r>
    </w:p>
    <w:p w14:paraId="72B85217" w14:textId="77777777" w:rsidR="000E1777" w:rsidRPr="00FF085F" w:rsidRDefault="000E1777"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Ако дадено предприятие изпълнява сухопътни товарни превози за чужда сметка или срещу възнаграждение, както и ако извършва други дейности, за които се прилага таванът </w:t>
      </w:r>
      <w:r w:rsidRPr="00FF085F">
        <w:rPr>
          <w:rFonts w:ascii="Times New Roman" w:hAnsi="Times New Roman" w:cs="Times New Roman"/>
          <w:sz w:val="24"/>
          <w:szCs w:val="24"/>
        </w:rPr>
        <w:lastRenderedPageBreak/>
        <w:t xml:space="preserve">от 200 000 EUR, таванът от 200 000 EUR се прилага за предприятието, при условие че отделя дейностите или разграничава разходите за дейността по сухопътни товарни превози, която не може да надвишава 100 000 EUR. Когато с отпускането на нова помощ </w:t>
      </w:r>
      <w:r w:rsidRPr="00FF085F">
        <w:rPr>
          <w:rFonts w:ascii="Times New Roman" w:hAnsi="Times New Roman" w:cs="Times New Roman"/>
          <w:sz w:val="24"/>
          <w:szCs w:val="24"/>
          <w:lang w:val="en-US"/>
        </w:rPr>
        <w:t>e</w:t>
      </w:r>
      <w:r w:rsidRPr="00FF085F">
        <w:rPr>
          <w:rFonts w:ascii="Times New Roman" w:hAnsi="Times New Roman" w:cs="Times New Roman"/>
          <w:sz w:val="24"/>
          <w:szCs w:val="24"/>
        </w:rPr>
        <w:t xml:space="preserve"> надвишен таван</w:t>
      </w:r>
      <w:r w:rsidRPr="00FF085F">
        <w:rPr>
          <w:rFonts w:ascii="Times New Roman" w:hAnsi="Times New Roman" w:cs="Times New Roman"/>
          <w:sz w:val="24"/>
          <w:szCs w:val="24"/>
          <w:lang w:val="en-US"/>
        </w:rPr>
        <w:t>a</w:t>
      </w:r>
      <w:r w:rsidRPr="00FF085F">
        <w:rPr>
          <w:rFonts w:ascii="Times New Roman" w:hAnsi="Times New Roman" w:cs="Times New Roman"/>
          <w:sz w:val="24"/>
          <w:szCs w:val="24"/>
        </w:rPr>
        <w:t>, цялата нова помощ не може да бъде предоставяна</w:t>
      </w:r>
      <w:r w:rsidRPr="00FF085F">
        <w:rPr>
          <w:rFonts w:ascii="Times New Roman" w:hAnsi="Times New Roman" w:cs="Times New Roman"/>
          <w:sz w:val="24"/>
          <w:szCs w:val="24"/>
          <w:lang w:val="ru-RU"/>
        </w:rPr>
        <w:t>.</w:t>
      </w:r>
    </w:p>
    <w:p w14:paraId="243224A8" w14:textId="77777777" w:rsidR="00FA512B" w:rsidRPr="00B6019C" w:rsidRDefault="0088557D" w:rsidP="00B6019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1F3FC4">
        <w:rPr>
          <w:rFonts w:ascii="Times New Roman" w:hAnsi="Times New Roman" w:cs="Times New Roman"/>
          <w:sz w:val="24"/>
          <w:szCs w:val="24"/>
        </w:rPr>
        <w:t>За проверка на гор</w:t>
      </w:r>
      <w:r w:rsidR="001D6523" w:rsidRPr="001F3FC4">
        <w:rPr>
          <w:rFonts w:ascii="Times New Roman" w:hAnsi="Times New Roman" w:cs="Times New Roman"/>
          <w:sz w:val="24"/>
          <w:szCs w:val="24"/>
        </w:rPr>
        <w:t>н</w:t>
      </w:r>
      <w:r w:rsidRPr="001F3FC4">
        <w:rPr>
          <w:rFonts w:ascii="Times New Roman" w:hAnsi="Times New Roman" w:cs="Times New Roman"/>
          <w:sz w:val="24"/>
          <w:szCs w:val="24"/>
        </w:rPr>
        <w:t>ите</w:t>
      </w:r>
      <w:r w:rsidRPr="00FF085F">
        <w:rPr>
          <w:rFonts w:ascii="Times New Roman" w:hAnsi="Times New Roman" w:cs="Times New Roman"/>
          <w:sz w:val="24"/>
          <w:szCs w:val="24"/>
        </w:rPr>
        <w:t xml:space="preserve"> обстоя</w:t>
      </w:r>
      <w:r w:rsidR="00B6019C">
        <w:rPr>
          <w:rFonts w:ascii="Times New Roman" w:hAnsi="Times New Roman" w:cs="Times New Roman"/>
          <w:sz w:val="24"/>
          <w:szCs w:val="24"/>
        </w:rPr>
        <w:t xml:space="preserve">телства, </w:t>
      </w:r>
      <w:r w:rsidRPr="00FF085F">
        <w:rPr>
          <w:rFonts w:ascii="Times New Roman" w:hAnsi="Times New Roman" w:cs="Times New Roman"/>
          <w:sz w:val="24"/>
          <w:szCs w:val="24"/>
        </w:rPr>
        <w:t>д</w:t>
      </w:r>
      <w:r w:rsidR="00695572" w:rsidRPr="00FF085F">
        <w:rPr>
          <w:rFonts w:ascii="Times New Roman" w:hAnsi="Times New Roman" w:cs="Times New Roman"/>
          <w:sz w:val="24"/>
          <w:szCs w:val="24"/>
        </w:rPr>
        <w:t xml:space="preserve">анните за получени </w:t>
      </w:r>
      <w:r w:rsidR="008B5F2F" w:rsidRPr="00FF085F">
        <w:rPr>
          <w:rFonts w:ascii="Times New Roman" w:hAnsi="Times New Roman" w:cs="Times New Roman"/>
          <w:sz w:val="24"/>
          <w:szCs w:val="24"/>
        </w:rPr>
        <w:t>минимални</w:t>
      </w:r>
      <w:r w:rsidR="00695572" w:rsidRPr="00FF085F">
        <w:rPr>
          <w:rFonts w:ascii="Times New Roman" w:hAnsi="Times New Roman" w:cs="Times New Roman"/>
          <w:sz w:val="24"/>
          <w:szCs w:val="24"/>
        </w:rPr>
        <w:t xml:space="preserve"> помощи </w:t>
      </w:r>
      <w:r w:rsidR="00B6019C">
        <w:rPr>
          <w:rFonts w:ascii="Times New Roman" w:hAnsi="Times New Roman" w:cs="Times New Roman"/>
          <w:sz w:val="24"/>
          <w:szCs w:val="24"/>
        </w:rPr>
        <w:t xml:space="preserve">следва </w:t>
      </w:r>
      <w:r w:rsidR="00695572" w:rsidRPr="00FF085F">
        <w:rPr>
          <w:rFonts w:ascii="Times New Roman" w:hAnsi="Times New Roman" w:cs="Times New Roman"/>
          <w:sz w:val="24"/>
          <w:szCs w:val="24"/>
        </w:rPr>
        <w:t>да бъдат надлежно посочени от кандидатите в Декларация за минимални помощи, попълнена по образец</w:t>
      </w:r>
      <w:r w:rsidR="00B6019C">
        <w:rPr>
          <w:rFonts w:ascii="Times New Roman" w:hAnsi="Times New Roman" w:cs="Times New Roman"/>
          <w:sz w:val="24"/>
          <w:szCs w:val="24"/>
        </w:rPr>
        <w:t xml:space="preserve"> (Приложение </w:t>
      </w:r>
      <w:r w:rsidR="00B6019C">
        <w:rPr>
          <w:rFonts w:ascii="Times New Roman" w:hAnsi="Times New Roman" w:cs="Times New Roman"/>
          <w:sz w:val="24"/>
          <w:szCs w:val="24"/>
          <w:lang w:val="en-US"/>
        </w:rPr>
        <w:t>III</w:t>
      </w:r>
      <w:r w:rsidR="00B6019C">
        <w:rPr>
          <w:rFonts w:ascii="Times New Roman" w:hAnsi="Times New Roman" w:cs="Times New Roman"/>
          <w:sz w:val="24"/>
          <w:szCs w:val="24"/>
        </w:rPr>
        <w:t>)</w:t>
      </w:r>
      <w:r w:rsidR="007D5EFC" w:rsidRPr="00FF085F">
        <w:rPr>
          <w:rFonts w:ascii="Times New Roman" w:hAnsi="Times New Roman" w:cs="Times New Roman"/>
          <w:sz w:val="24"/>
          <w:szCs w:val="24"/>
        </w:rPr>
        <w:t>, част от</w:t>
      </w:r>
      <w:r w:rsidR="00695572" w:rsidRPr="00FF085F">
        <w:rPr>
          <w:rFonts w:ascii="Times New Roman" w:hAnsi="Times New Roman" w:cs="Times New Roman"/>
          <w:sz w:val="24"/>
          <w:szCs w:val="24"/>
        </w:rPr>
        <w:t xml:space="preserve"> Условията за кандидатстване. Декларацията за минимални помощи се представя от кандидатите на етап кандидатстване и преди сключване на </w:t>
      </w:r>
      <w:r w:rsidRPr="00FF085F">
        <w:rPr>
          <w:rFonts w:ascii="Times New Roman" w:hAnsi="Times New Roman" w:cs="Times New Roman"/>
          <w:sz w:val="24"/>
          <w:szCs w:val="24"/>
        </w:rPr>
        <w:t>А</w:t>
      </w:r>
      <w:r w:rsidR="00695572" w:rsidRPr="00FF085F">
        <w:rPr>
          <w:rFonts w:ascii="Times New Roman" w:hAnsi="Times New Roman" w:cs="Times New Roman"/>
          <w:sz w:val="24"/>
          <w:szCs w:val="24"/>
        </w:rPr>
        <w:t xml:space="preserve">дминистративния договор </w:t>
      </w:r>
      <w:r w:rsidR="00B6019C">
        <w:rPr>
          <w:rFonts w:ascii="Times New Roman" w:hAnsi="Times New Roman" w:cs="Times New Roman"/>
          <w:sz w:val="24"/>
          <w:szCs w:val="24"/>
        </w:rPr>
        <w:t xml:space="preserve">за безвъзмездна финансова помощ </w:t>
      </w:r>
      <w:r w:rsidR="00B6019C" w:rsidRPr="00B6019C">
        <w:rPr>
          <w:rFonts w:ascii="Times New Roman" w:hAnsi="Times New Roman" w:cs="Times New Roman"/>
          <w:sz w:val="24"/>
          <w:szCs w:val="24"/>
        </w:rPr>
        <w:t>в случай на одобрение на проектното предложение (в случай, че кандидатът бъде одобрен и в случай, че е настъпила промяна в декларираните при кандидатстването обстоятелства), и обхваща получените от кандидата други минимални помощи през двете пред</w:t>
      </w:r>
      <w:r w:rsidR="005A3C66">
        <w:rPr>
          <w:rFonts w:ascii="Times New Roman" w:hAnsi="Times New Roman" w:cs="Times New Roman"/>
          <w:sz w:val="24"/>
          <w:szCs w:val="24"/>
        </w:rPr>
        <w:t>ходни</w:t>
      </w:r>
      <w:r w:rsidR="00B6019C" w:rsidRPr="00B6019C">
        <w:rPr>
          <w:rFonts w:ascii="Times New Roman" w:hAnsi="Times New Roman" w:cs="Times New Roman"/>
          <w:sz w:val="24"/>
          <w:szCs w:val="24"/>
        </w:rPr>
        <w:t xml:space="preserve"> бюджетни години и през текущата</w:t>
      </w:r>
      <w:r w:rsidR="00B6019C" w:rsidRPr="00B6019C">
        <w:rPr>
          <w:rFonts w:ascii="Times New Roman" w:hAnsi="Times New Roman" w:cs="Times New Roman"/>
          <w:spacing w:val="-2"/>
          <w:sz w:val="24"/>
          <w:szCs w:val="24"/>
        </w:rPr>
        <w:t xml:space="preserve"> </w:t>
      </w:r>
      <w:r w:rsidR="00B6019C" w:rsidRPr="00B6019C">
        <w:rPr>
          <w:rFonts w:ascii="Times New Roman" w:hAnsi="Times New Roman" w:cs="Times New Roman"/>
          <w:sz w:val="24"/>
          <w:szCs w:val="24"/>
        </w:rPr>
        <w:t>година.</w:t>
      </w:r>
    </w:p>
    <w:p w14:paraId="32B514E1" w14:textId="77777777" w:rsidR="000E75B2" w:rsidRPr="00FF085F" w:rsidRDefault="00183299"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sz w:val="24"/>
          <w:szCs w:val="24"/>
        </w:rPr>
      </w:pPr>
      <w:r w:rsidRPr="00FF085F">
        <w:rPr>
          <w:rFonts w:ascii="Times New Roman" w:hAnsi="Times New Roman" w:cs="Times New Roman"/>
          <w:bCs/>
          <w:sz w:val="24"/>
          <w:szCs w:val="24"/>
        </w:rPr>
        <w:t xml:space="preserve">Праговете, посочени по-горе не могат да бъдат заобикаляни чрез изкуствено разделяне на проекти със сходни характеристики и бенефициенти. Спазването на праговете освен чрез Декларацията </w:t>
      </w:r>
      <w:r w:rsidRPr="00FF085F">
        <w:rPr>
          <w:rFonts w:ascii="Times New Roman" w:hAnsi="Times New Roman" w:cs="Times New Roman"/>
          <w:sz w:val="24"/>
          <w:szCs w:val="24"/>
        </w:rPr>
        <w:t xml:space="preserve">за държавни/минимални помощи ще бъде проверявано и чрез проверка в Информационна система "Регистър на минималните помощи", Публичния регистър на Европейската комисия, </w:t>
      </w:r>
      <w:r w:rsidRPr="00FF085F">
        <w:rPr>
          <w:rFonts w:ascii="Times New Roman" w:hAnsi="Times New Roman" w:cs="Times New Roman"/>
          <w:bCs/>
          <w:sz w:val="24"/>
          <w:szCs w:val="24"/>
        </w:rPr>
        <w:t>Информационната система за управление и наблюдение на Структурните инструменти на ЕС в България (ИСУН 2020) и Търговския регистър</w:t>
      </w:r>
      <w:r w:rsidR="008C089E" w:rsidRPr="00FF085F">
        <w:rPr>
          <w:rFonts w:ascii="Times New Roman" w:hAnsi="Times New Roman" w:cs="Times New Roman"/>
        </w:rPr>
        <w:t xml:space="preserve"> </w:t>
      </w:r>
      <w:r w:rsidR="008C089E" w:rsidRPr="00FF085F">
        <w:rPr>
          <w:rFonts w:ascii="Times New Roman" w:hAnsi="Times New Roman" w:cs="Times New Roman"/>
          <w:bCs/>
          <w:sz w:val="24"/>
          <w:szCs w:val="24"/>
        </w:rPr>
        <w:t>и регистъра на ЮЛНЦ</w:t>
      </w:r>
      <w:r w:rsidRPr="00FF085F">
        <w:rPr>
          <w:rFonts w:ascii="Times New Roman" w:hAnsi="Times New Roman" w:cs="Times New Roman"/>
          <w:bCs/>
          <w:sz w:val="24"/>
          <w:szCs w:val="24"/>
        </w:rPr>
        <w:t xml:space="preserve">. </w:t>
      </w:r>
    </w:p>
    <w:p w14:paraId="67EEB907" w14:textId="77777777" w:rsidR="00DD6847" w:rsidRPr="00FF085F" w:rsidRDefault="000E75B2"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sz w:val="24"/>
          <w:szCs w:val="24"/>
        </w:rPr>
      </w:pPr>
      <w:r w:rsidRPr="00FF085F">
        <w:rPr>
          <w:rFonts w:ascii="Times New Roman" w:hAnsi="Times New Roman" w:cs="Times New Roman"/>
          <w:bCs/>
          <w:sz w:val="24"/>
          <w:szCs w:val="24"/>
        </w:rPr>
        <w:t xml:space="preserve">При определяне дали е спазен максимално допустимият размер и съответно интензитет на помощта, ще се взема предвид както размера на минималната помощ, за която се кандидатства, така и общият размер на вече получена минимална помощ за дейности, проект или предприятие (извън тези, за които се кандидатства), независимо от това дали тази подкрепа е финансирана от местни, регионални, национални или общностни източници. Допълнително, кандидатите нямат право да подават проектни предложения по процедурата за вече реализирани дейности или такива,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 </w:t>
      </w:r>
    </w:p>
    <w:p w14:paraId="4C3D31B6" w14:textId="77777777" w:rsidR="00183299" w:rsidRPr="00FF085F" w:rsidRDefault="00172FA0"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sz w:val="24"/>
          <w:szCs w:val="24"/>
        </w:rPr>
      </w:pPr>
      <w:r w:rsidRPr="00FF085F">
        <w:rPr>
          <w:rFonts w:ascii="Times New Roman" w:hAnsi="Times New Roman" w:cs="Times New Roman"/>
          <w:bCs/>
          <w:sz w:val="24"/>
          <w:szCs w:val="24"/>
        </w:rPr>
        <w:t>Преди сключване на административния договор за предоставяне на безвъзмездна финансова помощ, Управляващият орган извършва документална проверка на декларираните данни от одобрените кандидати в Декларацията за държавни/минимални помощи.</w:t>
      </w:r>
    </w:p>
    <w:p w14:paraId="62A8E9BC" w14:textId="77777777" w:rsidR="00721933" w:rsidRPr="00FF085F" w:rsidRDefault="00721933"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Администратор на помощта е УО на ОПИК.</w:t>
      </w:r>
      <w:r w:rsidR="00486D0C" w:rsidRPr="00FF085F">
        <w:rPr>
          <w:rFonts w:ascii="Times New Roman" w:hAnsi="Times New Roman" w:cs="Times New Roman"/>
        </w:rPr>
        <w:t xml:space="preserve"> </w:t>
      </w:r>
      <w:r w:rsidR="00486D0C" w:rsidRPr="00FF085F">
        <w:rPr>
          <w:rFonts w:ascii="Times New Roman" w:hAnsi="Times New Roman" w:cs="Times New Roman"/>
          <w:sz w:val="24"/>
          <w:szCs w:val="24"/>
        </w:rPr>
        <w:t>Администраторът на помощ информира министъра на финансите в срок до три дни от предоставянето на всяка помощ, попадаща в обхвата на минимална помощ чрез въвеждане на информацията в Информационната система „Регистър на минималните помощи“.</w:t>
      </w:r>
    </w:p>
    <w:p w14:paraId="051BAA3E" w14:textId="77777777" w:rsidR="00DB322B" w:rsidRPr="00FF085F" w:rsidRDefault="008E742A"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Натрупването в рамките на едно и също предприятие </w:t>
      </w:r>
      <w:r w:rsidR="00284B9A" w:rsidRPr="00FF085F">
        <w:rPr>
          <w:rFonts w:ascii="Times New Roman" w:hAnsi="Times New Roman" w:cs="Times New Roman"/>
          <w:sz w:val="24"/>
          <w:szCs w:val="24"/>
          <w:lang w:val="ru-RU"/>
        </w:rPr>
        <w:t>(</w:t>
      </w:r>
      <w:r w:rsidR="00284B9A" w:rsidRPr="00FF085F">
        <w:rPr>
          <w:rFonts w:ascii="Times New Roman" w:hAnsi="Times New Roman" w:cs="Times New Roman"/>
          <w:sz w:val="24"/>
          <w:szCs w:val="24"/>
        </w:rPr>
        <w:t>определените тавани  на помощта</w:t>
      </w:r>
      <w:r w:rsidR="00284B9A" w:rsidRPr="00FF085F">
        <w:rPr>
          <w:rFonts w:ascii="Times New Roman" w:hAnsi="Times New Roman" w:cs="Times New Roman"/>
          <w:sz w:val="24"/>
          <w:szCs w:val="24"/>
          <w:lang w:val="ru-RU"/>
        </w:rPr>
        <w:t>)</w:t>
      </w:r>
      <w:r w:rsidR="00284B9A" w:rsidRPr="00FF085F">
        <w:rPr>
          <w:rFonts w:ascii="Times New Roman" w:hAnsi="Times New Roman" w:cs="Times New Roman"/>
          <w:sz w:val="24"/>
          <w:szCs w:val="24"/>
        </w:rPr>
        <w:t xml:space="preserve"> </w:t>
      </w:r>
      <w:r w:rsidRPr="00FF085F">
        <w:rPr>
          <w:rFonts w:ascii="Times New Roman" w:hAnsi="Times New Roman" w:cs="Times New Roman"/>
          <w:sz w:val="24"/>
          <w:szCs w:val="24"/>
        </w:rPr>
        <w:t xml:space="preserve">съгласно разпоредбите на чл. 3, ал. 5-6 на </w:t>
      </w:r>
      <w:r w:rsidRPr="00FF085F">
        <w:rPr>
          <w:rFonts w:ascii="Times New Roman" w:hAnsi="Times New Roman" w:cs="Times New Roman"/>
          <w:bCs/>
          <w:sz w:val="24"/>
          <w:szCs w:val="24"/>
        </w:rPr>
        <w:t xml:space="preserve">Регламент (ЕС) № 1407/2013 се </w:t>
      </w:r>
      <w:r w:rsidR="00284B9A" w:rsidRPr="00FF085F">
        <w:rPr>
          <w:rFonts w:ascii="Times New Roman" w:hAnsi="Times New Roman" w:cs="Times New Roman"/>
          <w:bCs/>
          <w:sz w:val="24"/>
          <w:szCs w:val="24"/>
        </w:rPr>
        <w:t xml:space="preserve">контролира </w:t>
      </w:r>
      <w:r w:rsidRPr="00FF085F">
        <w:rPr>
          <w:rFonts w:ascii="Times New Roman" w:hAnsi="Times New Roman" w:cs="Times New Roman"/>
          <w:sz w:val="24"/>
          <w:szCs w:val="24"/>
        </w:rPr>
        <w:t xml:space="preserve">независимо от формата на помощта de minimis или от преследваната цел и без значение дали предоставената помощ се финансира изцяло или частично със средства, произхождащи от ЕС. Периодът от три </w:t>
      </w:r>
      <w:r w:rsidR="00115C7B" w:rsidRPr="00FF085F">
        <w:rPr>
          <w:rFonts w:ascii="Times New Roman" w:hAnsi="Times New Roman" w:cs="Times New Roman"/>
          <w:sz w:val="24"/>
          <w:szCs w:val="24"/>
        </w:rPr>
        <w:t xml:space="preserve"> </w:t>
      </w:r>
      <w:r w:rsidR="00853D6E" w:rsidRPr="00FF085F">
        <w:rPr>
          <w:rFonts w:ascii="Times New Roman" w:hAnsi="Times New Roman" w:cs="Times New Roman"/>
          <w:sz w:val="24"/>
          <w:szCs w:val="24"/>
        </w:rPr>
        <w:t>бюджетни</w:t>
      </w:r>
      <w:r w:rsidR="006A46E5" w:rsidRPr="00FF085F">
        <w:rPr>
          <w:rFonts w:ascii="Times New Roman" w:hAnsi="Times New Roman" w:cs="Times New Roman"/>
          <w:sz w:val="24"/>
          <w:szCs w:val="24"/>
        </w:rPr>
        <w:t xml:space="preserve"> </w:t>
      </w:r>
      <w:r w:rsidRPr="00FF085F">
        <w:rPr>
          <w:rFonts w:ascii="Times New Roman" w:hAnsi="Times New Roman" w:cs="Times New Roman"/>
          <w:sz w:val="24"/>
          <w:szCs w:val="24"/>
        </w:rPr>
        <w:t>години</w:t>
      </w:r>
      <w:r w:rsidR="00853D6E" w:rsidRPr="00FF085F">
        <w:rPr>
          <w:rStyle w:val="FootnoteReference"/>
          <w:rFonts w:ascii="Times New Roman" w:hAnsi="Times New Roman" w:cs="Times New Roman"/>
          <w:sz w:val="24"/>
          <w:szCs w:val="24"/>
        </w:rPr>
        <w:footnoteReference w:id="10"/>
      </w:r>
      <w:r w:rsidR="00853D6E" w:rsidRPr="00FF085F">
        <w:rPr>
          <w:rFonts w:ascii="Times New Roman" w:hAnsi="Times New Roman" w:cs="Times New Roman"/>
          <w:sz w:val="24"/>
          <w:szCs w:val="24"/>
        </w:rPr>
        <w:t xml:space="preserve"> </w:t>
      </w:r>
      <w:r w:rsidRPr="00FF085F">
        <w:rPr>
          <w:rFonts w:ascii="Times New Roman" w:hAnsi="Times New Roman" w:cs="Times New Roman"/>
          <w:sz w:val="24"/>
          <w:szCs w:val="24"/>
        </w:rPr>
        <w:t xml:space="preserve">се определя съгласно националните правила. За целите на определянето на тавана, помощта се изразява като </w:t>
      </w:r>
      <w:r w:rsidRPr="00FF085F">
        <w:rPr>
          <w:rFonts w:ascii="Times New Roman" w:hAnsi="Times New Roman" w:cs="Times New Roman"/>
          <w:sz w:val="24"/>
          <w:szCs w:val="24"/>
        </w:rPr>
        <w:lastRenderedPageBreak/>
        <w:t>парични безвъзмездни средства. Всички използвани стойности са в брутно изражение, т.е. преди облагане с данъци или други такси. В случаите, в които помощта се отпуска под форма, различна от безвъзмездна помощ, размерът на помощта е брутният еквивалент на безвъзмездна помощ. Помощ, изплащана на траншове, се сконтира към стойността ѝ към момента на нейното предоставяне. Лихвеният процент, който се използва за сконтиране, е сконтовият процент, приложим към момента на отпускане на помощта.</w:t>
      </w:r>
    </w:p>
    <w:p w14:paraId="115EB0F1" w14:textId="77777777" w:rsidR="00DB322B" w:rsidRPr="00FF085F" w:rsidRDefault="00DB322B"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Контролирането на натрупването в рамките на едно и също предприятие съгласно разпоредбите на чл. 5 на Регламент (ЕС) № 1407/2013 ще се извършва при спазване на следните условия:</w:t>
      </w:r>
    </w:p>
    <w:p w14:paraId="78B6CBAA" w14:textId="77777777" w:rsidR="00DB322B" w:rsidRPr="00FF085F" w:rsidRDefault="00DB322B"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w:t>
      </w:r>
      <w:r w:rsidRPr="00FF085F">
        <w:rPr>
          <w:rFonts w:ascii="Times New Roman" w:hAnsi="Times New Roman" w:cs="Times New Roman"/>
          <w:sz w:val="24"/>
          <w:szCs w:val="24"/>
        </w:rPr>
        <w:tab/>
        <w:t>Когато дадено предприятие извършва дейност в сектора на рибарството и аквакултурите</w:t>
      </w:r>
      <w:r w:rsidR="00317530" w:rsidRPr="00FF085F">
        <w:rPr>
          <w:rFonts w:ascii="Times New Roman" w:hAnsi="Times New Roman" w:cs="Times New Roman"/>
          <w:sz w:val="24"/>
          <w:szCs w:val="24"/>
        </w:rPr>
        <w:t xml:space="preserve"> съгласно Регламент (ЕС) № 717/2014</w:t>
      </w:r>
      <w:r w:rsidRPr="00FF085F">
        <w:rPr>
          <w:rFonts w:ascii="Times New Roman" w:hAnsi="Times New Roman" w:cs="Times New Roman"/>
          <w:sz w:val="24"/>
          <w:szCs w:val="24"/>
        </w:rPr>
        <w:t>, както и в един или повече от секторите или извършва други дейности, попадащи в приложното поле на Регламент (ЕС) № 1407/2013, помощта de minimis, отпусната за дейности в сектора на рибарството и аквакултурите може да се кумулира с помощ de minimis, предоставена за последния посочен сектор/последните посочени сектори или дейности до съответния таван, определен в член 3, параграф 2 от Регламент (ЕС) № 1407/2013, при условие че се гарантира чрез подходящи средства — чрез разделение/демаркация на дейностите или разграничаване на разходите, че дейностите в сектора на рибарството и аквакултурите не се ползват от помощи de minimis, предоставени в съответствие с Регламент (ЕС) № 1407/2013.</w:t>
      </w:r>
    </w:p>
    <w:p w14:paraId="17B028DA" w14:textId="77777777" w:rsidR="004852CF" w:rsidRPr="00FF085F" w:rsidRDefault="00DB322B"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w:t>
      </w:r>
      <w:r w:rsidRPr="00FF085F">
        <w:rPr>
          <w:rFonts w:ascii="Times New Roman" w:hAnsi="Times New Roman" w:cs="Times New Roman"/>
          <w:sz w:val="24"/>
          <w:szCs w:val="24"/>
        </w:rPr>
        <w:tab/>
        <w:t xml:space="preserve">Когато предприятие участва в сектора на рибарството и аквакултурите, както и в първичното производство на селскостопански продукти, помощта de minimis, предоставена съгласно Регламент (ЕС) № 1408/2013, </w:t>
      </w:r>
      <w:r w:rsidR="004852CF" w:rsidRPr="00FF085F">
        <w:rPr>
          <w:rFonts w:ascii="Times New Roman" w:hAnsi="Times New Roman" w:cs="Times New Roman"/>
          <w:sz w:val="24"/>
          <w:szCs w:val="24"/>
        </w:rPr>
        <w:t>както и в един или повече от секторите или извършва други дейности, попадащи в приложното поле на Регламент (ЕС) № 1407/2013, помощта de minimis, отпусната за дейности в сектора на рибарството и аквакултурите може да се кумулира с помощ de minimis, предоставена за последния посочен сектор/последните посочени сектори или дейности до съответния таван, определен в член 3, параграф 2 от Регламент (ЕС) № 1407/2013, при условие че се гарантира чрез подходящи средства — чрез разделение/демаркация на дейностите или разграничаване на разходите, че дейностите в сектора на рибарството и аквакултурите не се ползват от помощи de minimis, предоставени в съответствие с Регламент (ЕС) № 1407/2013.</w:t>
      </w:r>
    </w:p>
    <w:p w14:paraId="5C1C02D8" w14:textId="77777777" w:rsidR="005A3C66" w:rsidRPr="00F27E60" w:rsidRDefault="00DB322B"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w:t>
      </w:r>
      <w:r w:rsidRPr="00FF085F">
        <w:rPr>
          <w:rFonts w:ascii="Times New Roman" w:hAnsi="Times New Roman" w:cs="Times New Roman"/>
          <w:sz w:val="24"/>
          <w:szCs w:val="24"/>
        </w:rPr>
        <w:tab/>
        <w:t xml:space="preserve">Помощта de minimis не се кумулира с държавна помощ във връзка със същите допустими разходи или с държавна помощ за същата мярка за рисково финансиране, ако чрез това кумулиране може да се надвиши най-високият съответен интензитет на помощта или размер на помощта, определен за конкретните обстоятелства на всеки отделен случай с регламент за групово освобождаване или решение, приети от Комисията. Помощ de minimis, която не е предоставена за конкретни допустими разходи или не може да бъде </w:t>
      </w:r>
      <w:r w:rsidRPr="00F27E60">
        <w:rPr>
          <w:rFonts w:ascii="Times New Roman" w:hAnsi="Times New Roman" w:cs="Times New Roman"/>
          <w:sz w:val="24"/>
          <w:szCs w:val="24"/>
        </w:rPr>
        <w:t>свързана с такива, може да се кумулира с друга държавна помощ, предоставена с регламент за групово освобождаване или решение, приети от Комисията.</w:t>
      </w:r>
    </w:p>
    <w:p w14:paraId="39A5F588" w14:textId="77777777" w:rsidR="005A3C66" w:rsidRPr="00F27E60" w:rsidRDefault="005A3C66"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27E60">
        <w:rPr>
          <w:rFonts w:ascii="Times New Roman" w:hAnsi="Times New Roman" w:cs="Times New Roman"/>
          <w:sz w:val="24"/>
          <w:szCs w:val="24"/>
        </w:rPr>
        <w:t>Когато с отпускането на  нова  помощ  de  minimis  може  да  бъде  надвишен съответния таван, определен в параграф 2 на чл. 3 от Регламент (ЕС) №1407/2013, никоя част от тази нова помощ не може да попада в приложното поле на същия Регламент.</w:t>
      </w:r>
    </w:p>
    <w:p w14:paraId="2EC92CD0" w14:textId="77777777" w:rsidR="00DB322B" w:rsidRPr="00FF085F" w:rsidRDefault="00DB322B"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lastRenderedPageBreak/>
        <w:t>В изпълнение на разпоредбите на чл. 6, ал. 4-5 на Регламент (ЕС) № 1407/2013 се документира и събира цялата информация относно прилагането на настоящия регламент. Съставените документи съдържат цялата информация, която е необходима, за да се докаже, че са спазени условията по настоящия регламент. Документацията относно индивидуалните помощи de minimis се съхранява</w:t>
      </w:r>
      <w:r w:rsidR="00525906" w:rsidRPr="00FF085F">
        <w:rPr>
          <w:rFonts w:ascii="Times New Roman" w:hAnsi="Times New Roman" w:cs="Times New Roman"/>
          <w:sz w:val="24"/>
          <w:szCs w:val="24"/>
        </w:rPr>
        <w:t xml:space="preserve"> от администратора на помощта</w:t>
      </w:r>
      <w:r w:rsidRPr="00FF085F">
        <w:rPr>
          <w:rFonts w:ascii="Times New Roman" w:hAnsi="Times New Roman" w:cs="Times New Roman"/>
          <w:sz w:val="24"/>
          <w:szCs w:val="24"/>
        </w:rPr>
        <w:t xml:space="preserve"> за период от 10 </w:t>
      </w:r>
      <w:r w:rsidR="00190A64" w:rsidRPr="00FF085F">
        <w:rPr>
          <w:rFonts w:ascii="Times New Roman" w:hAnsi="Times New Roman" w:cs="Times New Roman"/>
          <w:sz w:val="24"/>
          <w:szCs w:val="24"/>
        </w:rPr>
        <w:t xml:space="preserve">бюджетни </w:t>
      </w:r>
      <w:r w:rsidRPr="00FF085F">
        <w:rPr>
          <w:rFonts w:ascii="Times New Roman" w:hAnsi="Times New Roman" w:cs="Times New Roman"/>
          <w:sz w:val="24"/>
          <w:szCs w:val="24"/>
        </w:rPr>
        <w:t>години, считано от датата на тяхното предоставяне. Документацията относно схемите за помощ de minimis се съхранява за период от 10 </w:t>
      </w:r>
      <w:r w:rsidR="00190A64" w:rsidRPr="00FF085F">
        <w:rPr>
          <w:rFonts w:ascii="Times New Roman" w:hAnsi="Times New Roman" w:cs="Times New Roman"/>
          <w:sz w:val="24"/>
          <w:szCs w:val="24"/>
        </w:rPr>
        <w:t>бюджетни</w:t>
      </w:r>
      <w:r w:rsidR="006A46E5" w:rsidRPr="00FF085F">
        <w:rPr>
          <w:rFonts w:ascii="Times New Roman" w:hAnsi="Times New Roman" w:cs="Times New Roman"/>
          <w:sz w:val="24"/>
          <w:szCs w:val="24"/>
        </w:rPr>
        <w:t xml:space="preserve"> </w:t>
      </w:r>
      <w:r w:rsidRPr="00FF085F">
        <w:rPr>
          <w:rFonts w:ascii="Times New Roman" w:hAnsi="Times New Roman" w:cs="Times New Roman"/>
          <w:sz w:val="24"/>
          <w:szCs w:val="24"/>
        </w:rPr>
        <w:t>години от датата, на която е предоставена последната индивидуална помощ по такава схема.  По писмено искане съответната държава членка предоставя на Комисията в срок до 20 работни дни или в по-дълъг срок, ако такъв бъде определен в искането, цялата информация, която Комисията счита за необходима, за да прецени дали са спазени условията по настоящия регламент, и по-специално относно общия размер на помощта de minimis по смисъла на настоящия регламент и на други регламенти за помощ de minimis, получена от всяко предприятие.</w:t>
      </w:r>
    </w:p>
    <w:p w14:paraId="76C8E932" w14:textId="77777777" w:rsidR="005A3C66" w:rsidRPr="00F27E60" w:rsidRDefault="005A3C66"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27E60">
        <w:rPr>
          <w:rFonts w:ascii="Times New Roman" w:hAnsi="Times New Roman" w:cs="Times New Roman"/>
          <w:sz w:val="24"/>
          <w:szCs w:val="24"/>
        </w:rPr>
        <w:t>При надхвърляне на размера на минималната помощ, Комисията за подбор в процеса на оценка, отказва предоставяне на помощта или служебно намалява размера на помощта до допустимия размер по Регламент 1407/2013.</w:t>
      </w:r>
    </w:p>
    <w:p w14:paraId="14A727DD" w14:textId="77777777" w:rsidR="005A3C66" w:rsidRPr="00F27E60" w:rsidRDefault="005A3C66"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27E60">
        <w:rPr>
          <w:rFonts w:ascii="Times New Roman" w:hAnsi="Times New Roman" w:cs="Times New Roman"/>
          <w:sz w:val="24"/>
          <w:szCs w:val="24"/>
        </w:rPr>
        <w:t>При отпускане на минимална помощ в нарушение на разпоредбите на регламент (ЕС) №1407/2013, неправомерно предоставената помощ подлежи на възстановяване. Възстановяването на неправомерно предоставена помощ,  която  представлява публично вземане, се извършва по реда на чл. 37 на Закона за държавните помощи (Обн. ДВ</w:t>
      </w:r>
      <w:r w:rsidRPr="00F27E60">
        <w:rPr>
          <w:rFonts w:ascii="Times New Roman" w:hAnsi="Times New Roman" w:cs="Times New Roman"/>
          <w:spacing w:val="-4"/>
          <w:sz w:val="24"/>
          <w:szCs w:val="24"/>
        </w:rPr>
        <w:t xml:space="preserve"> </w:t>
      </w:r>
      <w:r w:rsidRPr="00F27E60">
        <w:rPr>
          <w:rFonts w:ascii="Times New Roman" w:hAnsi="Times New Roman" w:cs="Times New Roman"/>
          <w:sz w:val="24"/>
          <w:szCs w:val="24"/>
        </w:rPr>
        <w:t>85/24.10.2017г.).</w:t>
      </w:r>
    </w:p>
    <w:p w14:paraId="6BB11722" w14:textId="77777777" w:rsidR="00AF0D6B" w:rsidRPr="00FF085F" w:rsidRDefault="00695572"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След публикуване </w:t>
      </w:r>
      <w:r w:rsidR="00BA40F8" w:rsidRPr="00FF085F">
        <w:rPr>
          <w:rFonts w:ascii="Times New Roman" w:hAnsi="Times New Roman" w:cs="Times New Roman"/>
          <w:sz w:val="24"/>
          <w:szCs w:val="24"/>
        </w:rPr>
        <w:t>на</w:t>
      </w:r>
      <w:r w:rsidRPr="00FF085F">
        <w:rPr>
          <w:rFonts w:ascii="Times New Roman" w:hAnsi="Times New Roman" w:cs="Times New Roman"/>
          <w:sz w:val="24"/>
          <w:szCs w:val="24"/>
        </w:rPr>
        <w:t xml:space="preserve"> Условия</w:t>
      </w:r>
      <w:r w:rsidR="00BA40F8" w:rsidRPr="00FF085F">
        <w:rPr>
          <w:rFonts w:ascii="Times New Roman" w:hAnsi="Times New Roman" w:cs="Times New Roman"/>
          <w:sz w:val="24"/>
          <w:szCs w:val="24"/>
        </w:rPr>
        <w:t>та</w:t>
      </w:r>
      <w:r w:rsidRPr="00FF085F">
        <w:rPr>
          <w:rFonts w:ascii="Times New Roman" w:hAnsi="Times New Roman" w:cs="Times New Roman"/>
          <w:sz w:val="24"/>
          <w:szCs w:val="24"/>
        </w:rPr>
        <w:t xml:space="preserve"> за кандидатстване </w:t>
      </w:r>
      <w:r w:rsidRPr="00FF085F">
        <w:rPr>
          <w:rFonts w:ascii="Times New Roman" w:hAnsi="Times New Roman" w:cs="Times New Roman"/>
          <w:sz w:val="24"/>
          <w:szCs w:val="24"/>
          <w:u w:val="single"/>
        </w:rPr>
        <w:t>не са допустими</w:t>
      </w:r>
      <w:r w:rsidRPr="00FF085F">
        <w:rPr>
          <w:rFonts w:ascii="Times New Roman" w:hAnsi="Times New Roman" w:cs="Times New Roman"/>
          <w:sz w:val="24"/>
          <w:szCs w:val="24"/>
        </w:rPr>
        <w:t xml:space="preserve"> изменения, които могат да повлияят на съответствието на процедура</w:t>
      </w:r>
      <w:r w:rsidR="00FF7287" w:rsidRPr="00FF085F">
        <w:rPr>
          <w:rFonts w:ascii="Times New Roman" w:hAnsi="Times New Roman" w:cs="Times New Roman"/>
          <w:sz w:val="24"/>
          <w:szCs w:val="24"/>
        </w:rPr>
        <w:t>та</w:t>
      </w:r>
      <w:r w:rsidRPr="00FF085F">
        <w:rPr>
          <w:rFonts w:ascii="Times New Roman" w:hAnsi="Times New Roman" w:cs="Times New Roman"/>
          <w:sz w:val="24"/>
          <w:szCs w:val="24"/>
        </w:rPr>
        <w:t xml:space="preserve"> с изискванията на Регламент на Комисията (ЕС) № 1407/2013.</w:t>
      </w:r>
    </w:p>
    <w:p w14:paraId="03D168FE" w14:textId="77777777" w:rsidR="0031451B" w:rsidRPr="00FF085F" w:rsidRDefault="00AF0D6B"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w:t>
      </w:r>
      <w:r w:rsidR="00BB0F3C" w:rsidRPr="00FF085F">
        <w:rPr>
          <w:rFonts w:ascii="Times New Roman" w:hAnsi="Times New Roman" w:cs="Times New Roman"/>
          <w:sz w:val="24"/>
          <w:szCs w:val="24"/>
        </w:rPr>
        <w:t>:</w:t>
      </w:r>
      <w:r w:rsidRPr="00FF085F">
        <w:rPr>
          <w:rFonts w:ascii="Times New Roman" w:hAnsi="Times New Roman" w:cs="Times New Roman"/>
          <w:sz w:val="24"/>
          <w:szCs w:val="24"/>
        </w:rPr>
        <w:t xml:space="preserve"> </w:t>
      </w:r>
    </w:p>
    <w:p w14:paraId="13B592A5" w14:textId="77777777" w:rsidR="00B44279" w:rsidRPr="00FF085F" w:rsidRDefault="00125D2E"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rPr>
      </w:pPr>
      <w:hyperlink r:id="rId14" w:history="1">
        <w:r w:rsidR="0031451B" w:rsidRPr="00FF085F">
          <w:rPr>
            <w:rStyle w:val="Hyperlink"/>
            <w:rFonts w:ascii="Times New Roman" w:hAnsi="Times New Roman" w:cs="Times New Roman"/>
            <w:sz w:val="24"/>
            <w:szCs w:val="24"/>
          </w:rPr>
          <w:t>http://stateaid.minfin.bg/</w:t>
        </w:r>
      </w:hyperlink>
      <w:r w:rsidR="001D79C3" w:rsidRPr="00FF085F">
        <w:rPr>
          <w:rFonts w:ascii="Times New Roman" w:hAnsi="Times New Roman" w:cs="Times New Roman"/>
          <w:b/>
          <w:sz w:val="24"/>
          <w:szCs w:val="24"/>
        </w:rPr>
        <w:t xml:space="preserve">  </w:t>
      </w:r>
    </w:p>
    <w:p w14:paraId="37C78A86" w14:textId="77777777" w:rsidR="001D79C3" w:rsidRPr="00FF085F" w:rsidRDefault="001D79C3" w:rsidP="000328A8">
      <w:pPr>
        <w:pStyle w:val="Heading2"/>
        <w:rPr>
          <w:rFonts w:ascii="Times New Roman" w:hAnsi="Times New Roman" w:cs="Times New Roman"/>
        </w:rPr>
      </w:pPr>
      <w:bookmarkStart w:id="58" w:name="_Toc500495628"/>
      <w:bookmarkStart w:id="59" w:name="_Toc49517078"/>
      <w:r w:rsidRPr="00FF085F">
        <w:rPr>
          <w:rFonts w:ascii="Times New Roman" w:hAnsi="Times New Roman" w:cs="Times New Roman"/>
        </w:rPr>
        <w:t>17. Хоризонтални политики:</w:t>
      </w:r>
      <w:bookmarkEnd w:id="58"/>
      <w:bookmarkEnd w:id="59"/>
    </w:p>
    <w:p w14:paraId="7D1A1490" w14:textId="77777777" w:rsidR="00A720F3" w:rsidRPr="00A720F3" w:rsidRDefault="00A720F3" w:rsidP="00344F78">
      <w:pPr>
        <w:pBdr>
          <w:top w:val="single" w:sz="4" w:space="2"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720F3">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14:paraId="6C93C901" w14:textId="77777777" w:rsidR="00344F78" w:rsidRDefault="000A4025" w:rsidP="00344F78">
      <w:pPr>
        <w:pBdr>
          <w:top w:val="single" w:sz="4" w:space="2"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w:t>
      </w:r>
      <w:r w:rsidR="00834732" w:rsidRPr="00FF085F">
        <w:rPr>
          <w:rFonts w:ascii="Times New Roman" w:eastAsia="Calibri" w:hAnsi="Times New Roman" w:cs="Times New Roman"/>
          <w:sz w:val="24"/>
          <w:szCs w:val="24"/>
        </w:rPr>
        <w:t xml:space="preserve">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процедур</w:t>
      </w:r>
      <w:r w:rsidR="00130599" w:rsidRPr="00FF085F">
        <w:rPr>
          <w:rFonts w:ascii="Times New Roman" w:eastAsia="Calibri" w:hAnsi="Times New Roman" w:cs="Times New Roman"/>
          <w:sz w:val="24"/>
          <w:szCs w:val="24"/>
        </w:rPr>
        <w:t>ите за подбор на проекти са</w:t>
      </w:r>
      <w:r w:rsidR="00834732" w:rsidRPr="00FF085F">
        <w:rPr>
          <w:rFonts w:ascii="Times New Roman" w:eastAsia="Calibri" w:hAnsi="Times New Roman" w:cs="Times New Roman"/>
          <w:sz w:val="24"/>
          <w:szCs w:val="24"/>
        </w:rPr>
        <w:t xml:space="preserve"> отворен</w:t>
      </w:r>
      <w:r w:rsidR="00130599" w:rsidRPr="00FF085F">
        <w:rPr>
          <w:rFonts w:ascii="Times New Roman" w:eastAsia="Calibri" w:hAnsi="Times New Roman" w:cs="Times New Roman"/>
          <w:sz w:val="24"/>
          <w:szCs w:val="24"/>
        </w:rPr>
        <w:t>и</w:t>
      </w:r>
      <w:r w:rsidR="00834732" w:rsidRPr="00FF085F">
        <w:rPr>
          <w:rFonts w:ascii="Times New Roman" w:eastAsia="Calibri" w:hAnsi="Times New Roman" w:cs="Times New Roman"/>
          <w:sz w:val="24"/>
          <w:szCs w:val="24"/>
        </w:rPr>
        <w:t xml:space="preserve"> за всички кандидати, които отговарят на изискванията, независимо от техния пол, етническа принадлежност или вид увреждане</w:t>
      </w:r>
      <w:r w:rsidRPr="00FF085F">
        <w:rPr>
          <w:rFonts w:ascii="Times New Roman" w:eastAsia="Calibri" w:hAnsi="Times New Roman" w:cs="Times New Roman"/>
          <w:sz w:val="24"/>
          <w:szCs w:val="24"/>
        </w:rPr>
        <w:t>;</w:t>
      </w:r>
    </w:p>
    <w:p w14:paraId="7C930C64" w14:textId="77777777" w:rsidR="00862768" w:rsidRPr="00FF085F" w:rsidRDefault="00344F78" w:rsidP="00344F78">
      <w:pPr>
        <w:pBdr>
          <w:top w:val="single" w:sz="4" w:space="2"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344F78">
        <w:rPr>
          <w:rFonts w:ascii="Times New Roman" w:hAnsi="Times New Roman" w:cs="Times New Roman"/>
          <w:sz w:val="24"/>
          <w:szCs w:val="24"/>
        </w:rPr>
        <w:t xml:space="preserve">- устойчиво развитие </w:t>
      </w:r>
      <w:r w:rsidR="000A4025" w:rsidRPr="00344F78">
        <w:rPr>
          <w:rFonts w:ascii="Times New Roman" w:eastAsia="Calibri" w:hAnsi="Times New Roman" w:cs="Times New Roman"/>
          <w:sz w:val="24"/>
          <w:szCs w:val="24"/>
        </w:rPr>
        <w:t>-</w:t>
      </w:r>
      <w:r w:rsidR="000A4025" w:rsidRPr="00FF085F">
        <w:rPr>
          <w:rFonts w:ascii="Times New Roman" w:eastAsia="Calibri" w:hAnsi="Times New Roman" w:cs="Times New Roman"/>
          <w:sz w:val="24"/>
          <w:szCs w:val="24"/>
        </w:rPr>
        <w:t xml:space="preserve"> </w:t>
      </w:r>
      <w:r w:rsidR="00834732" w:rsidRPr="00FF085F">
        <w:rPr>
          <w:rFonts w:ascii="Times New Roman" w:eastAsia="Calibri" w:hAnsi="Times New Roman" w:cs="Times New Roman"/>
          <w:sz w:val="24"/>
          <w:szCs w:val="24"/>
        </w:rPr>
        <w:t>подкрепа</w:t>
      </w:r>
      <w:r w:rsidR="009419A8" w:rsidRPr="00FF085F">
        <w:rPr>
          <w:rFonts w:ascii="Times New Roman" w:eastAsia="Calibri" w:hAnsi="Times New Roman" w:cs="Times New Roman"/>
          <w:sz w:val="24"/>
          <w:szCs w:val="24"/>
        </w:rPr>
        <w:t>та</w:t>
      </w:r>
      <w:r w:rsidR="00834732" w:rsidRPr="00FF085F">
        <w:rPr>
          <w:rFonts w:ascii="Times New Roman" w:eastAsia="Calibri" w:hAnsi="Times New Roman" w:cs="Times New Roman"/>
          <w:sz w:val="24"/>
          <w:szCs w:val="24"/>
        </w:rPr>
        <w:t xml:space="preserve">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304F6139" w14:textId="77777777" w:rsidR="008370C5" w:rsidRPr="00FF085F" w:rsidRDefault="00344F78" w:rsidP="00344F78">
      <w:pPr>
        <w:pBdr>
          <w:top w:val="single" w:sz="4" w:space="2"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w:t>
      </w:r>
      <w:r w:rsidR="00F54A7F" w:rsidRPr="00FF085F">
        <w:rPr>
          <w:rFonts w:ascii="Times New Roman" w:eastAsia="Calibri" w:hAnsi="Times New Roman" w:cs="Times New Roman"/>
          <w:sz w:val="24"/>
          <w:szCs w:val="24"/>
        </w:rPr>
        <w:t>андидат</w:t>
      </w:r>
      <w:r w:rsidR="00BB74A5" w:rsidRPr="00FF085F">
        <w:rPr>
          <w:rFonts w:ascii="Times New Roman" w:eastAsia="Calibri" w:hAnsi="Times New Roman" w:cs="Times New Roman"/>
          <w:sz w:val="24"/>
          <w:szCs w:val="24"/>
        </w:rPr>
        <w:t>ите</w:t>
      </w:r>
      <w:r w:rsidR="00F54A7F" w:rsidRPr="00FF085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следва </w:t>
      </w:r>
      <w:r w:rsidR="00F54A7F" w:rsidRPr="00FF085F">
        <w:rPr>
          <w:rFonts w:ascii="Times New Roman" w:eastAsia="Calibri" w:hAnsi="Times New Roman" w:cs="Times New Roman"/>
          <w:sz w:val="24"/>
          <w:szCs w:val="24"/>
        </w:rPr>
        <w:t>да представ</w:t>
      </w:r>
      <w:r w:rsidR="00BB74A5" w:rsidRPr="00FF085F">
        <w:rPr>
          <w:rFonts w:ascii="Times New Roman" w:eastAsia="Calibri" w:hAnsi="Times New Roman" w:cs="Times New Roman"/>
          <w:sz w:val="24"/>
          <w:szCs w:val="24"/>
        </w:rPr>
        <w:t>ят</w:t>
      </w:r>
      <w:r w:rsidR="00F54A7F" w:rsidRPr="00FF085F">
        <w:rPr>
          <w:rFonts w:ascii="Times New Roman" w:eastAsia="Calibri" w:hAnsi="Times New Roman" w:cs="Times New Roman"/>
          <w:sz w:val="24"/>
          <w:szCs w:val="24"/>
        </w:rPr>
        <w:t xml:space="preserve"> информация за съответствие на проектното предложение с</w:t>
      </w:r>
      <w:r w:rsidR="002B417E" w:rsidRPr="00FF085F">
        <w:rPr>
          <w:rFonts w:ascii="Times New Roman" w:eastAsia="Calibri" w:hAnsi="Times New Roman" w:cs="Times New Roman"/>
          <w:sz w:val="24"/>
          <w:szCs w:val="24"/>
        </w:rPr>
        <w:t xml:space="preserve"> </w:t>
      </w:r>
      <w:r w:rsidR="008370C5" w:rsidRPr="00FF085F">
        <w:rPr>
          <w:rFonts w:ascii="Times New Roman" w:eastAsia="Calibri" w:hAnsi="Times New Roman" w:cs="Times New Roman"/>
          <w:sz w:val="24"/>
          <w:szCs w:val="24"/>
        </w:rPr>
        <w:t>посочените</w:t>
      </w:r>
      <w:r w:rsidR="002B417E" w:rsidRPr="00FF085F">
        <w:rPr>
          <w:rFonts w:ascii="Times New Roman" w:eastAsia="Calibri" w:hAnsi="Times New Roman" w:cs="Times New Roman"/>
          <w:sz w:val="24"/>
          <w:szCs w:val="24"/>
        </w:rPr>
        <w:t xml:space="preserve"> </w:t>
      </w:r>
      <w:r w:rsidR="00F54A7F" w:rsidRPr="00FF085F">
        <w:rPr>
          <w:rFonts w:ascii="Times New Roman" w:eastAsia="Calibri" w:hAnsi="Times New Roman" w:cs="Times New Roman"/>
          <w:sz w:val="24"/>
          <w:szCs w:val="24"/>
        </w:rPr>
        <w:t>принципи в</w:t>
      </w:r>
      <w:r w:rsidR="00480EBD" w:rsidRPr="00FF085F">
        <w:rPr>
          <w:rFonts w:ascii="Times New Roman" w:eastAsia="Calibri" w:hAnsi="Times New Roman" w:cs="Times New Roman"/>
          <w:sz w:val="24"/>
          <w:szCs w:val="24"/>
        </w:rPr>
        <w:t xml:space="preserve"> т. 11 от Формуляра за кандидатстване</w:t>
      </w:r>
      <w:r w:rsidR="00F54A7F" w:rsidRPr="00FF085F">
        <w:rPr>
          <w:rFonts w:ascii="Times New Roman" w:eastAsia="Calibri" w:hAnsi="Times New Roman" w:cs="Times New Roman"/>
          <w:sz w:val="24"/>
          <w:szCs w:val="24"/>
        </w:rPr>
        <w:t>.</w:t>
      </w:r>
      <w:r w:rsidR="00480EBD" w:rsidRPr="00FF085F">
        <w:rPr>
          <w:rFonts w:ascii="Times New Roman" w:eastAsia="Calibri" w:hAnsi="Times New Roman" w:cs="Times New Roman"/>
          <w:sz w:val="24"/>
          <w:szCs w:val="24"/>
        </w:rPr>
        <w:t xml:space="preserve"> </w:t>
      </w:r>
      <w:r w:rsidR="001A6052" w:rsidRPr="00FF085F">
        <w:rPr>
          <w:rFonts w:ascii="Times New Roman" w:eastAsia="Calibri" w:hAnsi="Times New Roman" w:cs="Times New Roman"/>
          <w:sz w:val="24"/>
          <w:szCs w:val="24"/>
        </w:rPr>
        <w:t>Съответствието на заложените в проекта принципи ще бъде проследявано както на етап оценка на проектните предложения, така и на етап изпълнение на проектите.</w:t>
      </w:r>
    </w:p>
    <w:p w14:paraId="70519C26" w14:textId="77777777" w:rsidR="00BA2E00" w:rsidRPr="00FF085F" w:rsidRDefault="00BA2E00" w:rsidP="000328A8">
      <w:pPr>
        <w:pStyle w:val="Heading2"/>
        <w:rPr>
          <w:rFonts w:ascii="Times New Roman" w:hAnsi="Times New Roman" w:cs="Times New Roman"/>
        </w:rPr>
      </w:pPr>
      <w:bookmarkStart w:id="60" w:name="_Toc500495629"/>
      <w:bookmarkStart w:id="61" w:name="_Toc49517079"/>
      <w:r w:rsidRPr="00FF085F">
        <w:rPr>
          <w:rFonts w:ascii="Times New Roman" w:hAnsi="Times New Roman" w:cs="Times New Roman"/>
        </w:rPr>
        <w:t>1</w:t>
      </w:r>
      <w:r w:rsidR="001D79C3" w:rsidRPr="00FF085F">
        <w:rPr>
          <w:rFonts w:ascii="Times New Roman" w:hAnsi="Times New Roman" w:cs="Times New Roman"/>
        </w:rPr>
        <w:t>8</w:t>
      </w:r>
      <w:r w:rsidRPr="00FF085F">
        <w:rPr>
          <w:rFonts w:ascii="Times New Roman" w:hAnsi="Times New Roman" w:cs="Times New Roman"/>
        </w:rPr>
        <w:t>. Минимален и максимален срок за изпълнение на проекта</w:t>
      </w:r>
      <w:bookmarkEnd w:id="60"/>
      <w:bookmarkEnd w:id="61"/>
      <w:r w:rsidR="00EA11C9" w:rsidRPr="00FF085F">
        <w:rPr>
          <w:rFonts w:ascii="Times New Roman" w:hAnsi="Times New Roman" w:cs="Times New Roman"/>
        </w:rPr>
        <w:t xml:space="preserve"> </w:t>
      </w:r>
    </w:p>
    <w:p w14:paraId="05E052D9" w14:textId="77777777" w:rsidR="002325A3" w:rsidRPr="00FF085F" w:rsidRDefault="00B649D8" w:rsidP="00CE7125">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b/>
          <w:sz w:val="24"/>
          <w:szCs w:val="24"/>
          <w:lang w:val="ru-RU"/>
        </w:rPr>
      </w:pPr>
      <w:r w:rsidRPr="00FF085F">
        <w:rPr>
          <w:rFonts w:ascii="Times New Roman" w:eastAsia="Calibri" w:hAnsi="Times New Roman" w:cs="Times New Roman"/>
          <w:sz w:val="24"/>
          <w:szCs w:val="24"/>
        </w:rPr>
        <w:t xml:space="preserve">Продължителността на проектите е </w:t>
      </w:r>
      <w:r w:rsidRPr="00C20C84">
        <w:rPr>
          <w:rFonts w:ascii="Times New Roman" w:eastAsia="Calibri" w:hAnsi="Times New Roman" w:cs="Times New Roman"/>
          <w:b/>
          <w:sz w:val="24"/>
          <w:szCs w:val="24"/>
        </w:rPr>
        <w:t xml:space="preserve">до </w:t>
      </w:r>
      <w:r w:rsidR="003C2EF2" w:rsidRPr="00C20C84">
        <w:rPr>
          <w:rFonts w:ascii="Times New Roman" w:eastAsia="Calibri" w:hAnsi="Times New Roman" w:cs="Times New Roman"/>
          <w:b/>
          <w:sz w:val="24"/>
          <w:szCs w:val="24"/>
          <w:u w:val="single"/>
        </w:rPr>
        <w:t>18</w:t>
      </w:r>
      <w:r w:rsidRPr="00C20C84">
        <w:rPr>
          <w:rFonts w:ascii="Times New Roman" w:eastAsia="Calibri" w:hAnsi="Times New Roman" w:cs="Times New Roman"/>
          <w:b/>
          <w:sz w:val="24"/>
          <w:szCs w:val="24"/>
          <w:u w:val="single"/>
        </w:rPr>
        <w:t xml:space="preserve"> месеца</w:t>
      </w:r>
      <w:r w:rsidR="00480EBD" w:rsidRPr="00FF085F">
        <w:rPr>
          <w:rFonts w:ascii="Times New Roman" w:hAnsi="Times New Roman" w:cs="Times New Roman"/>
          <w:sz w:val="24"/>
          <w:szCs w:val="24"/>
        </w:rPr>
        <w:t>, считано от датата на влизане в сила на административния договор за предоставяне на безвъзмездна финансова помощ.</w:t>
      </w:r>
      <w:r w:rsidR="002325A3" w:rsidRPr="00FF085F">
        <w:rPr>
          <w:rFonts w:ascii="Times New Roman" w:hAnsi="Times New Roman" w:cs="Times New Roman"/>
          <w:b/>
          <w:sz w:val="24"/>
          <w:szCs w:val="24"/>
        </w:rPr>
        <w:t xml:space="preserve">    </w:t>
      </w:r>
    </w:p>
    <w:p w14:paraId="09D6F7D2" w14:textId="77777777" w:rsidR="00832B19" w:rsidRPr="00FF085F" w:rsidRDefault="00CB14EE" w:rsidP="000328A8">
      <w:pPr>
        <w:pStyle w:val="Heading2"/>
        <w:rPr>
          <w:rFonts w:ascii="Times New Roman" w:hAnsi="Times New Roman" w:cs="Times New Roman"/>
        </w:rPr>
      </w:pPr>
      <w:bookmarkStart w:id="62" w:name="_Toc500495630"/>
      <w:bookmarkStart w:id="63" w:name="_Toc49517080"/>
      <w:r w:rsidRPr="00FF085F">
        <w:rPr>
          <w:rFonts w:ascii="Times New Roman" w:hAnsi="Times New Roman" w:cs="Times New Roman"/>
        </w:rPr>
        <w:t>1</w:t>
      </w:r>
      <w:r w:rsidR="001D79C3" w:rsidRPr="00FF085F">
        <w:rPr>
          <w:rFonts w:ascii="Times New Roman" w:hAnsi="Times New Roman" w:cs="Times New Roman"/>
        </w:rPr>
        <w:t>9</w:t>
      </w:r>
      <w:r w:rsidR="002325A3" w:rsidRPr="00FF085F">
        <w:rPr>
          <w:rFonts w:ascii="Times New Roman" w:hAnsi="Times New Roman" w:cs="Times New Roman"/>
        </w:rPr>
        <w:t xml:space="preserve">. </w:t>
      </w:r>
      <w:r w:rsidR="007D3237" w:rsidRPr="00FF085F">
        <w:rPr>
          <w:rFonts w:ascii="Times New Roman" w:hAnsi="Times New Roman" w:cs="Times New Roman"/>
        </w:rPr>
        <w:t>Ред</w:t>
      </w:r>
      <w:r w:rsidR="002325A3" w:rsidRPr="00FF085F">
        <w:rPr>
          <w:rFonts w:ascii="Times New Roman" w:hAnsi="Times New Roman" w:cs="Times New Roman"/>
        </w:rPr>
        <w:t xml:space="preserve"> за оценяване на </w:t>
      </w:r>
      <w:r w:rsidR="00321C67" w:rsidRPr="00FF085F">
        <w:rPr>
          <w:rFonts w:ascii="Times New Roman" w:hAnsi="Times New Roman" w:cs="Times New Roman"/>
        </w:rPr>
        <w:t>концепции</w:t>
      </w:r>
      <w:r w:rsidR="007D15AC" w:rsidRPr="00FF085F">
        <w:rPr>
          <w:rFonts w:ascii="Times New Roman" w:hAnsi="Times New Roman" w:cs="Times New Roman"/>
        </w:rPr>
        <w:t>те</w:t>
      </w:r>
      <w:r w:rsidR="00321C67" w:rsidRPr="00FF085F">
        <w:rPr>
          <w:rFonts w:ascii="Times New Roman" w:hAnsi="Times New Roman" w:cs="Times New Roman"/>
        </w:rPr>
        <w:t xml:space="preserve"> за проектни предложения</w:t>
      </w:r>
      <w:r w:rsidR="002325A3" w:rsidRPr="00FF085F">
        <w:rPr>
          <w:rFonts w:ascii="Times New Roman" w:hAnsi="Times New Roman" w:cs="Times New Roman"/>
        </w:rPr>
        <w:t>:</w:t>
      </w:r>
      <w:bookmarkEnd w:id="62"/>
      <w:bookmarkEnd w:id="63"/>
    </w:p>
    <w:p w14:paraId="16EDF47B" w14:textId="77777777" w:rsidR="002325A3" w:rsidRPr="00FF085F" w:rsidRDefault="001A6B01" w:rsidP="0039468F">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hAnsi="Times New Roman" w:cs="Times New Roman"/>
          <w:b/>
          <w:sz w:val="24"/>
          <w:szCs w:val="24"/>
        </w:rPr>
      </w:pPr>
      <w:r w:rsidRPr="00FF085F">
        <w:rPr>
          <w:rFonts w:ascii="Times New Roman" w:eastAsia="Calibri" w:hAnsi="Times New Roman" w:cs="Times New Roman"/>
          <w:sz w:val="24"/>
          <w:szCs w:val="24"/>
        </w:rPr>
        <w:t>Неприложимо</w:t>
      </w:r>
      <w:r w:rsidR="002325A3" w:rsidRPr="00FF085F">
        <w:rPr>
          <w:rFonts w:ascii="Times New Roman" w:hAnsi="Times New Roman" w:cs="Times New Roman"/>
          <w:b/>
          <w:sz w:val="24"/>
          <w:szCs w:val="24"/>
        </w:rPr>
        <w:t xml:space="preserve">    </w:t>
      </w:r>
    </w:p>
    <w:p w14:paraId="41C8C735" w14:textId="77777777" w:rsidR="002C08E5" w:rsidRPr="00FF085F" w:rsidRDefault="001D79C3" w:rsidP="00E9153A">
      <w:pPr>
        <w:pStyle w:val="Heading2"/>
        <w:jc w:val="both"/>
        <w:rPr>
          <w:rFonts w:ascii="Times New Roman" w:hAnsi="Times New Roman" w:cs="Times New Roman"/>
        </w:rPr>
      </w:pPr>
      <w:bookmarkStart w:id="64" w:name="_Toc500495631"/>
      <w:bookmarkStart w:id="65" w:name="_Toc49517081"/>
      <w:r w:rsidRPr="00FF085F">
        <w:rPr>
          <w:rFonts w:ascii="Times New Roman" w:hAnsi="Times New Roman" w:cs="Times New Roman"/>
        </w:rPr>
        <w:t>20</w:t>
      </w:r>
      <w:r w:rsidR="002325A3" w:rsidRPr="00FF085F">
        <w:rPr>
          <w:rFonts w:ascii="Times New Roman" w:hAnsi="Times New Roman" w:cs="Times New Roman"/>
        </w:rPr>
        <w:t xml:space="preserve">. </w:t>
      </w:r>
      <w:r w:rsidR="002C08E5" w:rsidRPr="00FF085F">
        <w:rPr>
          <w:rFonts w:ascii="Times New Roman" w:hAnsi="Times New Roman" w:cs="Times New Roman"/>
        </w:rPr>
        <w:t>Критерии</w:t>
      </w:r>
      <w:r w:rsidR="005B7309" w:rsidRPr="00FF085F">
        <w:rPr>
          <w:rFonts w:ascii="Times New Roman" w:hAnsi="Times New Roman" w:cs="Times New Roman"/>
        </w:rPr>
        <w:t xml:space="preserve"> и методика</w:t>
      </w:r>
      <w:r w:rsidR="002C08E5" w:rsidRPr="00FF085F">
        <w:rPr>
          <w:rFonts w:ascii="Times New Roman" w:hAnsi="Times New Roman" w:cs="Times New Roman"/>
        </w:rPr>
        <w:t xml:space="preserve"> за оценка на концепциите за проектни предложения:</w:t>
      </w:r>
      <w:bookmarkEnd w:id="64"/>
      <w:bookmarkEnd w:id="65"/>
    </w:p>
    <w:p w14:paraId="4E8F22C1" w14:textId="77777777" w:rsidR="007D15AC" w:rsidRPr="00FF085F" w:rsidRDefault="001A6B01" w:rsidP="0039468F">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hAnsi="Times New Roman" w:cs="Times New Roman"/>
          <w:b/>
          <w:sz w:val="20"/>
          <w:szCs w:val="20"/>
        </w:rPr>
      </w:pPr>
      <w:r w:rsidRPr="00FF085F">
        <w:rPr>
          <w:rFonts w:ascii="Times New Roman" w:eastAsia="Calibri" w:hAnsi="Times New Roman" w:cs="Times New Roman"/>
          <w:sz w:val="24"/>
          <w:szCs w:val="24"/>
        </w:rPr>
        <w:t>Неприложимо</w:t>
      </w:r>
    </w:p>
    <w:p w14:paraId="64353288" w14:textId="77777777" w:rsidR="0080607C" w:rsidRPr="00FF085F" w:rsidRDefault="0080607C" w:rsidP="000328A8">
      <w:pPr>
        <w:pStyle w:val="Heading2"/>
        <w:rPr>
          <w:rFonts w:ascii="Times New Roman" w:hAnsi="Times New Roman" w:cs="Times New Roman"/>
        </w:rPr>
      </w:pPr>
      <w:bookmarkStart w:id="66" w:name="_Toc500495632"/>
      <w:bookmarkStart w:id="67" w:name="_Toc49517082"/>
      <w:r w:rsidRPr="00FF085F">
        <w:rPr>
          <w:rFonts w:ascii="Times New Roman" w:hAnsi="Times New Roman" w:cs="Times New Roman"/>
        </w:rPr>
        <w:t>21. Ред за оценяване на проектните предложения</w:t>
      </w:r>
      <w:bookmarkEnd w:id="66"/>
      <w:bookmarkEnd w:id="67"/>
    </w:p>
    <w:p w14:paraId="67E0853D" w14:textId="77777777" w:rsidR="0080607C" w:rsidRPr="00693A92" w:rsidRDefault="00021DEC"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МИГ „Струма – Симитли, Кресна и Струмяни“</w:t>
      </w:r>
      <w:r w:rsidR="0029318B" w:rsidRPr="00693A92">
        <w:rPr>
          <w:rFonts w:ascii="Times New Roman" w:eastAsia="Calibri" w:hAnsi="Times New Roman" w:cs="Times New Roman"/>
          <w:sz w:val="24"/>
          <w:szCs w:val="24"/>
        </w:rPr>
        <w:t xml:space="preserve"> </w:t>
      </w:r>
      <w:r w:rsidR="008E6230" w:rsidRPr="00693A92">
        <w:rPr>
          <w:rFonts w:ascii="Times New Roman" w:eastAsia="Calibri" w:hAnsi="Times New Roman" w:cs="Times New Roman"/>
          <w:sz w:val="24"/>
          <w:szCs w:val="24"/>
          <w:u w:val="single"/>
        </w:rPr>
        <w:t>прилага</w:t>
      </w:r>
      <w:r w:rsidR="008E6230" w:rsidRPr="00693A92">
        <w:rPr>
          <w:rFonts w:ascii="Times New Roman" w:eastAsia="Calibri" w:hAnsi="Times New Roman" w:cs="Times New Roman"/>
          <w:sz w:val="24"/>
          <w:szCs w:val="24"/>
        </w:rPr>
        <w:t xml:space="preserve"> процедура на подбор на проекти в съответствие с разпоредбите на чл. 25, ал. 1, т. 1 от </w:t>
      </w:r>
      <w:r w:rsidR="008E6230" w:rsidRPr="00693A92">
        <w:rPr>
          <w:rFonts w:ascii="Times New Roman" w:eastAsia="Calibri" w:hAnsi="Times New Roman" w:cs="Times New Roman"/>
          <w:bCs/>
          <w:sz w:val="24"/>
          <w:szCs w:val="24"/>
        </w:rPr>
        <w:t>Закона за управление на средствата от Европейските структурни и инвестиционни фондове</w:t>
      </w:r>
      <w:r w:rsidR="008E6230" w:rsidRPr="00693A92">
        <w:rPr>
          <w:rFonts w:ascii="Times New Roman" w:eastAsia="Calibri" w:hAnsi="Times New Roman" w:cs="Times New Roman"/>
          <w:sz w:val="24"/>
          <w:szCs w:val="24"/>
        </w:rPr>
        <w:t xml:space="preserve"> и Глава пета Координация във връзка с одобрение на проекти към стратегия за ВОМР, Раздел І Подбор на проекти към стратегия за ВОМР на ПМС № 161/2016.</w:t>
      </w:r>
    </w:p>
    <w:p w14:paraId="2B645C57" w14:textId="77777777" w:rsidR="0080607C" w:rsidRPr="00693A92" w:rsidRDefault="00021DEC"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Cs/>
          <w:sz w:val="24"/>
          <w:szCs w:val="24"/>
        </w:rPr>
      </w:pPr>
      <w:r w:rsidRPr="00693A92">
        <w:rPr>
          <w:rFonts w:ascii="Times New Roman" w:eastAsia="Calibri" w:hAnsi="Times New Roman" w:cs="Times New Roman"/>
          <w:sz w:val="24"/>
          <w:szCs w:val="24"/>
        </w:rPr>
        <w:t xml:space="preserve">МИГ „Струма – Симитли, Кресна и Струмяни“ </w:t>
      </w:r>
      <w:r w:rsidR="00BF31E4" w:rsidRPr="00693A92">
        <w:rPr>
          <w:rFonts w:ascii="Times New Roman" w:eastAsia="Calibri" w:hAnsi="Times New Roman" w:cs="Times New Roman"/>
          <w:sz w:val="24"/>
          <w:szCs w:val="24"/>
        </w:rPr>
        <w:t xml:space="preserve">провежда </w:t>
      </w:r>
      <w:r w:rsidR="002D00BA" w:rsidRPr="00693A92">
        <w:rPr>
          <w:rFonts w:ascii="Times New Roman" w:eastAsia="Calibri" w:hAnsi="Times New Roman" w:cs="Times New Roman"/>
          <w:sz w:val="24"/>
          <w:szCs w:val="24"/>
          <w:lang w:val="ru-RU"/>
        </w:rPr>
        <w:t xml:space="preserve">недискриминационна и прозрачна процедура </w:t>
      </w:r>
      <w:r w:rsidR="00BF31E4" w:rsidRPr="00693A92">
        <w:rPr>
          <w:rFonts w:ascii="Times New Roman" w:eastAsia="Calibri" w:hAnsi="Times New Roman" w:cs="Times New Roman"/>
          <w:sz w:val="24"/>
          <w:szCs w:val="24"/>
        </w:rPr>
        <w:t>за подбор на проекти към стратегията за ВОМР, като разработ</w:t>
      </w:r>
      <w:r w:rsidR="00E81354" w:rsidRPr="00693A92">
        <w:rPr>
          <w:rFonts w:ascii="Times New Roman" w:eastAsia="Calibri" w:hAnsi="Times New Roman" w:cs="Times New Roman"/>
          <w:sz w:val="24"/>
          <w:szCs w:val="24"/>
        </w:rPr>
        <w:t>и</w:t>
      </w:r>
      <w:r w:rsidR="00BF31E4" w:rsidRPr="00693A92">
        <w:rPr>
          <w:rFonts w:ascii="Times New Roman" w:eastAsia="Calibri" w:hAnsi="Times New Roman" w:cs="Times New Roman"/>
          <w:sz w:val="24"/>
          <w:szCs w:val="24"/>
        </w:rPr>
        <w:t xml:space="preserve"> </w:t>
      </w:r>
      <w:r w:rsidR="00ED5F39" w:rsidRPr="00693A92">
        <w:rPr>
          <w:rFonts w:ascii="Times New Roman" w:eastAsia="Calibri" w:hAnsi="Times New Roman" w:cs="Times New Roman"/>
          <w:sz w:val="24"/>
          <w:szCs w:val="24"/>
        </w:rPr>
        <w:t>Условия</w:t>
      </w:r>
      <w:r w:rsidR="00BF31E4" w:rsidRPr="00693A92">
        <w:rPr>
          <w:rFonts w:ascii="Times New Roman" w:eastAsia="Calibri" w:hAnsi="Times New Roman" w:cs="Times New Roman"/>
          <w:sz w:val="24"/>
          <w:szCs w:val="24"/>
        </w:rPr>
        <w:t xml:space="preserve"> за кандидатстване, включително ред за оценка на проектни предложения, който </w:t>
      </w:r>
      <w:r w:rsidR="008E6230" w:rsidRPr="00693A92">
        <w:rPr>
          <w:rFonts w:ascii="Times New Roman" w:eastAsia="Calibri" w:hAnsi="Times New Roman" w:cs="Times New Roman"/>
          <w:bCs/>
          <w:sz w:val="24"/>
          <w:szCs w:val="24"/>
        </w:rPr>
        <w:t>гарантира:</w:t>
      </w:r>
    </w:p>
    <w:p w14:paraId="44372DA7" w14:textId="77777777" w:rsidR="0080607C" w:rsidRPr="00693A92" w:rsidRDefault="008E6230"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1. избягване на конфликт на интереси при избора на проекти;</w:t>
      </w:r>
    </w:p>
    <w:p w14:paraId="13DF346A" w14:textId="77777777" w:rsidR="001541FE" w:rsidRPr="00693A92" w:rsidRDefault="008E6230"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2. че поне 50 на сто от гласовете при решения за подбор са дадени от членове, които не са представители на публичния сектор;</w:t>
      </w:r>
    </w:p>
    <w:p w14:paraId="74EA8AB1" w14:textId="77777777" w:rsidR="00E81354" w:rsidRPr="00693A92" w:rsidRDefault="008E6230"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 xml:space="preserve">3. </w:t>
      </w:r>
      <w:r w:rsidR="00E81354" w:rsidRPr="00693A92">
        <w:rPr>
          <w:rFonts w:ascii="Times New Roman" w:eastAsia="Calibri" w:hAnsi="Times New Roman" w:cs="Times New Roman"/>
          <w:sz w:val="24"/>
          <w:szCs w:val="24"/>
        </w:rPr>
        <w:t xml:space="preserve">че </w:t>
      </w:r>
      <w:r w:rsidRPr="00693A92">
        <w:rPr>
          <w:rFonts w:ascii="Times New Roman" w:eastAsia="Calibri" w:hAnsi="Times New Roman" w:cs="Times New Roman"/>
          <w:sz w:val="24"/>
          <w:szCs w:val="24"/>
        </w:rPr>
        <w:t>резултатите от подбора се документират.</w:t>
      </w:r>
      <w:r w:rsidR="001541FE" w:rsidRPr="00693A92">
        <w:rPr>
          <w:rFonts w:ascii="Times New Roman" w:eastAsia="Calibri" w:hAnsi="Times New Roman" w:cs="Times New Roman"/>
          <w:sz w:val="24"/>
          <w:szCs w:val="24"/>
        </w:rPr>
        <w:t xml:space="preserve"> </w:t>
      </w:r>
    </w:p>
    <w:p w14:paraId="64D78D61" w14:textId="77777777" w:rsidR="00E47B71" w:rsidRPr="00693A92" w:rsidRDefault="00E81354"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hAnsi="Times New Roman" w:cs="Times New Roman"/>
          <w:sz w:val="24"/>
          <w:szCs w:val="24"/>
          <w:shd w:val="clear" w:color="auto" w:fill="FDFDFD"/>
        </w:rPr>
        <w:t>Оценката на проекти се извършва при спазване на Реда за оценка, одобрен от</w:t>
      </w:r>
      <w:r w:rsidRPr="00693A92">
        <w:rPr>
          <w:rFonts w:ascii="Times New Roman" w:hAnsi="Times New Roman" w:cs="Times New Roman"/>
          <w:sz w:val="24"/>
          <w:szCs w:val="24"/>
        </w:rPr>
        <w:t xml:space="preserve"> </w:t>
      </w:r>
      <w:r w:rsidRPr="00693A92">
        <w:rPr>
          <w:rFonts w:ascii="Times New Roman" w:hAnsi="Times New Roman" w:cs="Times New Roman"/>
          <w:sz w:val="24"/>
          <w:szCs w:val="24"/>
          <w:shd w:val="clear" w:color="auto" w:fill="FDFDFD"/>
        </w:rPr>
        <w:t xml:space="preserve">Управителния съвет на </w:t>
      </w:r>
      <w:r w:rsidRPr="00693A92">
        <w:rPr>
          <w:rFonts w:ascii="Times New Roman" w:eastAsia="Calibri" w:hAnsi="Times New Roman" w:cs="Times New Roman"/>
          <w:sz w:val="24"/>
          <w:szCs w:val="24"/>
        </w:rPr>
        <w:t xml:space="preserve">МИГ „Струма – Симитли, Кресна и Струмяни“ </w:t>
      </w:r>
      <w:r w:rsidRPr="00693A92">
        <w:rPr>
          <w:rFonts w:ascii="Times New Roman" w:hAnsi="Times New Roman" w:cs="Times New Roman"/>
          <w:sz w:val="24"/>
          <w:szCs w:val="24"/>
          <w:shd w:val="clear" w:color="auto" w:fill="FDFDFD"/>
        </w:rPr>
        <w:t>и публикуван на интернет</w:t>
      </w:r>
      <w:r w:rsidRPr="00693A92">
        <w:rPr>
          <w:rFonts w:ascii="Times New Roman" w:hAnsi="Times New Roman" w:cs="Times New Roman"/>
          <w:sz w:val="24"/>
          <w:szCs w:val="24"/>
        </w:rPr>
        <w:t xml:space="preserve"> </w:t>
      </w:r>
      <w:r w:rsidRPr="00693A92">
        <w:rPr>
          <w:rFonts w:ascii="Times New Roman" w:hAnsi="Times New Roman" w:cs="Times New Roman"/>
          <w:sz w:val="24"/>
          <w:szCs w:val="24"/>
          <w:shd w:val="clear" w:color="auto" w:fill="FDFDFD"/>
        </w:rPr>
        <w:t>страницата на сдружението. Редът за оценка е съобразен с Минималните изисквания</w:t>
      </w:r>
      <w:r w:rsidRPr="00693A92">
        <w:rPr>
          <w:rFonts w:ascii="Times New Roman" w:hAnsi="Times New Roman" w:cs="Times New Roman"/>
          <w:sz w:val="24"/>
          <w:szCs w:val="24"/>
        </w:rPr>
        <w:t xml:space="preserve"> </w:t>
      </w:r>
      <w:r w:rsidRPr="00693A92">
        <w:rPr>
          <w:rFonts w:ascii="Times New Roman" w:hAnsi="Times New Roman" w:cs="Times New Roman"/>
          <w:sz w:val="24"/>
          <w:szCs w:val="24"/>
          <w:shd w:val="clear" w:color="auto" w:fill="FDFDFD"/>
        </w:rPr>
        <w:t>към реда за оценка на проектни предложения към стратегията за ВОМР, разработени на</w:t>
      </w:r>
      <w:r w:rsidRPr="00693A92">
        <w:rPr>
          <w:rFonts w:ascii="Times New Roman" w:hAnsi="Times New Roman" w:cs="Times New Roman"/>
          <w:sz w:val="24"/>
          <w:szCs w:val="24"/>
        </w:rPr>
        <w:t xml:space="preserve"> </w:t>
      </w:r>
      <w:r w:rsidRPr="00693A92">
        <w:rPr>
          <w:rFonts w:ascii="Times New Roman" w:hAnsi="Times New Roman" w:cs="Times New Roman"/>
          <w:sz w:val="24"/>
          <w:szCs w:val="24"/>
          <w:shd w:val="clear" w:color="auto" w:fill="FDFDFD"/>
        </w:rPr>
        <w:t>основание чл.41 ал.2</w:t>
      </w:r>
      <w:r w:rsidRPr="00693A92">
        <w:rPr>
          <w:rFonts w:ascii="Times New Roman" w:hAnsi="Times New Roman" w:cs="Times New Roman"/>
          <w:sz w:val="24"/>
          <w:szCs w:val="24"/>
        </w:rPr>
        <w:t xml:space="preserve"> ПМС 161/2017 и</w:t>
      </w:r>
      <w:r w:rsidRPr="00693A92">
        <w:rPr>
          <w:rFonts w:ascii="Times New Roman" w:hAnsi="Times New Roman" w:cs="Times New Roman"/>
          <w:sz w:val="24"/>
          <w:szCs w:val="24"/>
          <w:shd w:val="clear" w:color="auto" w:fill="FDFDFD"/>
        </w:rPr>
        <w:t xml:space="preserve"> утвърдени от заместник министър-председателя,</w:t>
      </w:r>
      <w:r w:rsidRPr="00693A92">
        <w:rPr>
          <w:rFonts w:ascii="Times New Roman" w:hAnsi="Times New Roman" w:cs="Times New Roman"/>
          <w:sz w:val="24"/>
          <w:szCs w:val="24"/>
        </w:rPr>
        <w:t xml:space="preserve"> </w:t>
      </w:r>
      <w:r w:rsidRPr="00693A92">
        <w:rPr>
          <w:rFonts w:ascii="Times New Roman" w:hAnsi="Times New Roman" w:cs="Times New Roman"/>
          <w:sz w:val="24"/>
          <w:szCs w:val="24"/>
          <w:shd w:val="clear" w:color="auto" w:fill="FDFDFD"/>
        </w:rPr>
        <w:t>(публикувани на Единния информационен портал) и указанията на УО на ОПИК,</w:t>
      </w:r>
      <w:r w:rsidRPr="00693A92">
        <w:rPr>
          <w:rFonts w:ascii="Times New Roman" w:hAnsi="Times New Roman" w:cs="Times New Roman"/>
          <w:sz w:val="24"/>
          <w:szCs w:val="24"/>
        </w:rPr>
        <w:t xml:space="preserve"> изготвени съгласно разпоредбите на чл. 37, ал. 1 на ПМС 161/2017</w:t>
      </w:r>
      <w:r w:rsidRPr="00693A92">
        <w:rPr>
          <w:rFonts w:ascii="Times New Roman" w:hAnsi="Times New Roman" w:cs="Times New Roman"/>
          <w:sz w:val="24"/>
          <w:szCs w:val="24"/>
          <w:shd w:val="clear" w:color="auto" w:fill="FDFDFD"/>
        </w:rPr>
        <w:t>.</w:t>
      </w:r>
    </w:p>
    <w:p w14:paraId="3C579D6D" w14:textId="77777777" w:rsidR="00C162E2" w:rsidRPr="00693A92" w:rsidRDefault="001541FE"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Подбор на проектни предложения към стратегии за ВОМР се извършва от Комисия</w:t>
      </w:r>
      <w:r w:rsidR="00AC2231" w:rsidRPr="00693A92">
        <w:rPr>
          <w:rFonts w:ascii="Times New Roman" w:eastAsia="Calibri" w:hAnsi="Times New Roman" w:cs="Times New Roman"/>
          <w:sz w:val="24"/>
          <w:szCs w:val="24"/>
        </w:rPr>
        <w:t xml:space="preserve"> за подбор</w:t>
      </w:r>
      <w:r w:rsidRPr="00693A92">
        <w:rPr>
          <w:rFonts w:ascii="Times New Roman" w:eastAsia="Calibri" w:hAnsi="Times New Roman" w:cs="Times New Roman"/>
          <w:sz w:val="24"/>
          <w:szCs w:val="24"/>
        </w:rPr>
        <w:t xml:space="preserve">, назначена от </w:t>
      </w:r>
      <w:r w:rsidR="00BB071C" w:rsidRPr="00693A92">
        <w:rPr>
          <w:rFonts w:ascii="Times New Roman" w:eastAsia="Calibri" w:hAnsi="Times New Roman" w:cs="Times New Roman"/>
          <w:sz w:val="24"/>
          <w:szCs w:val="24"/>
        </w:rPr>
        <w:t xml:space="preserve">МИГ „Струма – Симитли, Кресна и Струмяни“ </w:t>
      </w:r>
      <w:r w:rsidRPr="00693A92">
        <w:rPr>
          <w:rFonts w:ascii="Times New Roman" w:eastAsia="Calibri" w:hAnsi="Times New Roman" w:cs="Times New Roman"/>
          <w:sz w:val="24"/>
          <w:szCs w:val="24"/>
        </w:rPr>
        <w:t>съгласно разпоредбите на чл. 44, ал. 1 на ПМС 161 от 4 юли 2016 г.</w:t>
      </w:r>
      <w:r w:rsidR="00631FB7" w:rsidRPr="00693A92">
        <w:rPr>
          <w:rFonts w:ascii="Times New Roman" w:eastAsia="Calibri" w:hAnsi="Times New Roman" w:cs="Times New Roman"/>
          <w:sz w:val="24"/>
          <w:szCs w:val="24"/>
        </w:rPr>
        <w:t xml:space="preserve"> </w:t>
      </w:r>
    </w:p>
    <w:p w14:paraId="083F3A9D" w14:textId="77777777" w:rsidR="00C162E2" w:rsidRPr="00693A92" w:rsidRDefault="00C162E2"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 xml:space="preserve">Комисията за подбор на проектни предложения е съставена от: председател без право на глас, секретар без право на глас, нечетен брой членове с право на глас – не по-малко от трима и резервни членове - не по-малко от трима. Членовете на комисията могат да бъдат </w:t>
      </w:r>
      <w:r w:rsidRPr="00693A92">
        <w:rPr>
          <w:rFonts w:ascii="Times New Roman" w:eastAsia="Calibri" w:hAnsi="Times New Roman" w:cs="Times New Roman"/>
          <w:sz w:val="24"/>
          <w:szCs w:val="24"/>
        </w:rPr>
        <w:lastRenderedPageBreak/>
        <w:t xml:space="preserve">служители на </w:t>
      </w:r>
      <w:r w:rsidR="00BB071C" w:rsidRPr="00693A92">
        <w:rPr>
          <w:rFonts w:ascii="Times New Roman" w:eastAsia="Calibri" w:hAnsi="Times New Roman" w:cs="Times New Roman"/>
          <w:sz w:val="24"/>
          <w:szCs w:val="24"/>
        </w:rPr>
        <w:t>МИГ „Струма – Симитли, Кресна и Струмяни“</w:t>
      </w:r>
      <w:r w:rsidRPr="00693A92">
        <w:rPr>
          <w:rFonts w:ascii="Times New Roman" w:eastAsia="Calibri" w:hAnsi="Times New Roman" w:cs="Times New Roman"/>
          <w:sz w:val="24"/>
          <w:szCs w:val="24"/>
        </w:rPr>
        <w:t>, членовете на общото събрание на МИГ</w:t>
      </w:r>
      <w:r w:rsidR="00BB071C" w:rsidRPr="00693A92">
        <w:rPr>
          <w:rFonts w:ascii="Times New Roman" w:eastAsia="Calibri" w:hAnsi="Times New Roman" w:cs="Times New Roman"/>
          <w:sz w:val="24"/>
          <w:szCs w:val="24"/>
        </w:rPr>
        <w:t xml:space="preserve"> </w:t>
      </w:r>
      <w:r w:rsidRPr="00693A92">
        <w:rPr>
          <w:rFonts w:ascii="Times New Roman" w:eastAsia="Calibri" w:hAnsi="Times New Roman" w:cs="Times New Roman"/>
          <w:sz w:val="24"/>
          <w:szCs w:val="24"/>
        </w:rPr>
        <w:t>и външни експерти - оценители. Председателят и секретарят на комисията не могат да бъдат външни експерти. Делът на представителите на публичния сектор в комисията не може да превишава 50 на сто от имащите право на глас членове. Външните експерти - оценители се избират при спазване на разпоредбите на чл. 13 от ПМС № 162 от 2016 г. В работата на комисията могат да участват и наблюдатели по предложение на съответния УО</w:t>
      </w:r>
      <w:r w:rsidR="00EE2B5F" w:rsidRPr="00693A92">
        <w:rPr>
          <w:rFonts w:ascii="Times New Roman" w:eastAsia="Calibri" w:hAnsi="Times New Roman" w:cs="Times New Roman"/>
          <w:sz w:val="24"/>
          <w:szCs w:val="24"/>
        </w:rPr>
        <w:t xml:space="preserve"> </w:t>
      </w:r>
      <w:r w:rsidRPr="00693A92">
        <w:rPr>
          <w:rFonts w:ascii="Times New Roman" w:eastAsia="Calibri" w:hAnsi="Times New Roman" w:cs="Times New Roman"/>
          <w:sz w:val="24"/>
          <w:szCs w:val="24"/>
        </w:rPr>
        <w:t xml:space="preserve">Председателят, секретарят и членовете на комисията, както и наблюдателите трябва да притежават необходимата квалификация и професионална компетентност за изпълнение на задачите, възложени им със заповедта за назначаване. Те са длъжни да изпълняват задълженията си добросъвестно, обективно и безпристрастно, както и да пазят в тайна обстоятелствата, които са узнали във връзка със своята работа в комисията. </w:t>
      </w:r>
    </w:p>
    <w:p w14:paraId="7CB84E9B" w14:textId="77777777" w:rsidR="00C162E2" w:rsidRPr="00693A92" w:rsidRDefault="00C162E2"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 xml:space="preserve">Те </w:t>
      </w:r>
      <w:r w:rsidRPr="00693A92">
        <w:rPr>
          <w:rFonts w:ascii="Times New Roman" w:eastAsia="Calibri" w:hAnsi="Times New Roman" w:cs="Times New Roman"/>
          <w:b/>
          <w:sz w:val="24"/>
          <w:szCs w:val="24"/>
        </w:rPr>
        <w:t xml:space="preserve">не </w:t>
      </w:r>
      <w:r w:rsidRPr="00693A92">
        <w:rPr>
          <w:rFonts w:ascii="Times New Roman" w:eastAsia="Calibri" w:hAnsi="Times New Roman" w:cs="Times New Roman"/>
          <w:sz w:val="24"/>
          <w:szCs w:val="24"/>
        </w:rPr>
        <w:t>могат:</w:t>
      </w:r>
    </w:p>
    <w:p w14:paraId="45AC8BA4" w14:textId="77777777" w:rsidR="00091149" w:rsidRPr="00693A92" w:rsidRDefault="00C162E2"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 xml:space="preserve">1. </w:t>
      </w:r>
      <w:r w:rsidR="00091149" w:rsidRPr="00693A92">
        <w:rPr>
          <w:rFonts w:ascii="Times New Roman" w:eastAsia="Calibri" w:hAnsi="Times New Roman" w:cs="Times New Roman"/>
          <w:sz w:val="24"/>
          <w:szCs w:val="24"/>
        </w:rPr>
        <w:t>да са в конфликт на интереси по смисъла на Регламент (ЕС, ЕВРАТОМ) №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193/1 от 30 юли 2018 г.) с някой от кандидатите или партньорите в процедурата за предоставяне на безвъзмездна помощ;</w:t>
      </w:r>
    </w:p>
    <w:p w14:paraId="0775EBD2" w14:textId="77777777" w:rsidR="00C162E2" w:rsidRPr="00693A92" w:rsidRDefault="00C162E2"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 xml:space="preserve">2. да имат интерес по смисъла на Закона за предотвратяване и установяване на конфликт на интереси от предоставянето на безвъзмездна финансова помощ по конкретната процедура; </w:t>
      </w:r>
    </w:p>
    <w:p w14:paraId="51E49794" w14:textId="77777777" w:rsidR="00C162E2" w:rsidRPr="00693A92" w:rsidRDefault="00C162E2"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3. да са свързани лица по смисъла на § 1, т. 1 от допълнителните разпоредби на Закона за предотвратяване и установяване на конфликт на интереси с кандидат или партньор в процедурата;</w:t>
      </w:r>
    </w:p>
    <w:p w14:paraId="4997DCC3" w14:textId="77777777" w:rsidR="00C162E2" w:rsidRPr="00693A92" w:rsidRDefault="00C162E2"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4. да са лица, които се намират помежду си в йерархична зависимост.</w:t>
      </w:r>
    </w:p>
    <w:p w14:paraId="61FCF011" w14:textId="77777777" w:rsidR="00DA70BF" w:rsidRPr="00693A92" w:rsidRDefault="00C162E2"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В хода на оценителния процес по аналогия се спазват и ал. 4-9 на чл.16 от ПМС № 162 от 2016 г.</w:t>
      </w:r>
    </w:p>
    <w:p w14:paraId="3F92A41A" w14:textId="77777777" w:rsidR="00BF314C" w:rsidRPr="00693A92" w:rsidRDefault="001541FE"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bCs/>
          <w:sz w:val="24"/>
          <w:szCs w:val="24"/>
          <w:lang w:eastAsia="bg-BG"/>
        </w:rPr>
      </w:pPr>
      <w:r w:rsidRPr="00693A92">
        <w:rPr>
          <w:rFonts w:ascii="Times New Roman" w:eastAsia="Calibri" w:hAnsi="Times New Roman" w:cs="Times New Roman"/>
          <w:sz w:val="24"/>
          <w:szCs w:val="24"/>
        </w:rPr>
        <w:t xml:space="preserve">Подаването на  проектни предложения, както и процесът по оценка от </w:t>
      </w:r>
      <w:r w:rsidR="00BB071C" w:rsidRPr="00693A92">
        <w:rPr>
          <w:rFonts w:ascii="Times New Roman" w:eastAsia="Calibri" w:hAnsi="Times New Roman" w:cs="Times New Roman"/>
          <w:sz w:val="24"/>
          <w:szCs w:val="24"/>
        </w:rPr>
        <w:t xml:space="preserve">МИГ „Струма – Симитли, Кресна и Струмяни“ </w:t>
      </w:r>
      <w:r w:rsidRPr="00693A92">
        <w:rPr>
          <w:rFonts w:ascii="Times New Roman" w:eastAsia="Calibri" w:hAnsi="Times New Roman" w:cs="Times New Roman"/>
          <w:sz w:val="24"/>
          <w:szCs w:val="24"/>
        </w:rPr>
        <w:t xml:space="preserve">се провежда в системата ИСУН 2020. </w:t>
      </w:r>
      <w:r w:rsidR="00575B09" w:rsidRPr="00693A92">
        <w:rPr>
          <w:rFonts w:ascii="Times New Roman" w:eastAsia="Calibri" w:hAnsi="Times New Roman" w:cs="Times New Roman"/>
          <w:sz w:val="24"/>
          <w:szCs w:val="24"/>
        </w:rPr>
        <w:t>Проектни предложения се подават в срока, посочен в поканата.</w:t>
      </w:r>
      <w:r w:rsidR="00C27A31" w:rsidRPr="00693A92">
        <w:rPr>
          <w:rFonts w:ascii="Times New Roman" w:eastAsia="Calibri" w:hAnsi="Times New Roman" w:cs="Times New Roman"/>
          <w:sz w:val="24"/>
          <w:szCs w:val="24"/>
          <w:lang w:val="ru-RU"/>
        </w:rPr>
        <w:t xml:space="preserve"> </w:t>
      </w:r>
      <w:r w:rsidRPr="00693A92">
        <w:rPr>
          <w:rFonts w:ascii="Times New Roman" w:eastAsia="Calibri" w:hAnsi="Times New Roman" w:cs="Times New Roman"/>
          <w:sz w:val="24"/>
          <w:szCs w:val="24"/>
        </w:rPr>
        <w:t>Оценяват се само проектните предложения, подадени с квалифициран електронен подпис</w:t>
      </w:r>
      <w:r w:rsidR="004E7A37" w:rsidRPr="00693A92">
        <w:rPr>
          <w:rFonts w:ascii="Times New Roman" w:eastAsia="Calibri" w:hAnsi="Times New Roman" w:cs="Times New Roman"/>
          <w:sz w:val="24"/>
          <w:szCs w:val="24"/>
        </w:rPr>
        <w:t xml:space="preserve"> </w:t>
      </w:r>
      <w:r w:rsidR="004E7A37" w:rsidRPr="00693A92">
        <w:rPr>
          <w:rFonts w:ascii="Times New Roman" w:eastAsia="Calibri" w:hAnsi="Times New Roman" w:cs="Times New Roman"/>
          <w:sz w:val="24"/>
          <w:szCs w:val="24"/>
          <w:lang w:val="ru-RU"/>
        </w:rPr>
        <w:t>(</w:t>
      </w:r>
      <w:r w:rsidR="004E7A37" w:rsidRPr="00693A92">
        <w:rPr>
          <w:rFonts w:ascii="Times New Roman" w:eastAsia="Calibri" w:hAnsi="Times New Roman" w:cs="Times New Roman"/>
          <w:sz w:val="24"/>
          <w:szCs w:val="24"/>
        </w:rPr>
        <w:t>КЕП</w:t>
      </w:r>
      <w:r w:rsidR="004E7A37" w:rsidRPr="00693A92">
        <w:rPr>
          <w:rFonts w:ascii="Times New Roman" w:eastAsia="Calibri" w:hAnsi="Times New Roman" w:cs="Times New Roman"/>
          <w:sz w:val="24"/>
          <w:szCs w:val="24"/>
          <w:lang w:val="ru-RU"/>
        </w:rPr>
        <w:t>)</w:t>
      </w:r>
      <w:r w:rsidRPr="00693A92">
        <w:rPr>
          <w:rFonts w:ascii="Times New Roman" w:eastAsia="Calibri" w:hAnsi="Times New Roman" w:cs="Times New Roman"/>
          <w:sz w:val="24"/>
          <w:szCs w:val="24"/>
        </w:rPr>
        <w:t xml:space="preserve"> чрез системата ИСУН 2020</w:t>
      </w:r>
      <w:r w:rsidR="002D71FA" w:rsidRPr="00693A92">
        <w:rPr>
          <w:rFonts w:ascii="Times New Roman" w:eastAsia="Calibri" w:hAnsi="Times New Roman" w:cs="Times New Roman"/>
          <w:sz w:val="24"/>
          <w:szCs w:val="24"/>
        </w:rPr>
        <w:t xml:space="preserve">. </w:t>
      </w:r>
      <w:r w:rsidR="00B6767F" w:rsidRPr="00693A92">
        <w:rPr>
          <w:rFonts w:ascii="Times New Roman" w:eastAsia="Calibri" w:hAnsi="Times New Roman" w:cs="Times New Roman"/>
          <w:sz w:val="24"/>
          <w:szCs w:val="24"/>
        </w:rPr>
        <w:t>Комисията за подбор на проектни предложения, назначена от МИГ</w:t>
      </w:r>
      <w:r w:rsidR="00B12A6D" w:rsidRPr="00693A92">
        <w:rPr>
          <w:rFonts w:ascii="Times New Roman" w:eastAsia="Calibri" w:hAnsi="Times New Roman" w:cs="Times New Roman"/>
          <w:sz w:val="24"/>
          <w:szCs w:val="24"/>
        </w:rPr>
        <w:t>,</w:t>
      </w:r>
      <w:r w:rsidR="00B6767F" w:rsidRPr="00693A92">
        <w:rPr>
          <w:rFonts w:ascii="Times New Roman" w:eastAsia="Calibri" w:hAnsi="Times New Roman" w:cs="Times New Roman"/>
          <w:sz w:val="24"/>
          <w:szCs w:val="24"/>
        </w:rPr>
        <w:t xml:space="preserve"> </w:t>
      </w:r>
      <w:r w:rsidR="008B565E" w:rsidRPr="00693A92">
        <w:rPr>
          <w:rFonts w:ascii="Times New Roman" w:eastAsia="Calibri" w:hAnsi="Times New Roman" w:cs="Times New Roman"/>
          <w:sz w:val="24"/>
          <w:szCs w:val="24"/>
          <w:u w:val="single"/>
        </w:rPr>
        <w:t>спазва</w:t>
      </w:r>
      <w:r w:rsidR="008B565E" w:rsidRPr="00693A92">
        <w:rPr>
          <w:rFonts w:ascii="Times New Roman" w:eastAsia="Calibri" w:hAnsi="Times New Roman" w:cs="Times New Roman"/>
          <w:sz w:val="24"/>
          <w:szCs w:val="24"/>
        </w:rPr>
        <w:t xml:space="preserve"> </w:t>
      </w:r>
      <w:r w:rsidR="002E0908" w:rsidRPr="00693A92">
        <w:rPr>
          <w:rFonts w:ascii="Times New Roman" w:eastAsia="Calibri" w:hAnsi="Times New Roman" w:cs="Times New Roman"/>
          <w:sz w:val="24"/>
          <w:szCs w:val="24"/>
        </w:rPr>
        <w:t>ред за оценка на проектните предложения</w:t>
      </w:r>
      <w:r w:rsidR="008B565E" w:rsidRPr="00693A92">
        <w:rPr>
          <w:rFonts w:ascii="Times New Roman" w:eastAsia="Calibri" w:hAnsi="Times New Roman" w:cs="Times New Roman"/>
          <w:sz w:val="24"/>
          <w:szCs w:val="24"/>
        </w:rPr>
        <w:t>.</w:t>
      </w:r>
      <w:r w:rsidR="00EB3675" w:rsidRPr="00693A92">
        <w:rPr>
          <w:rFonts w:ascii="Times New Roman" w:eastAsia="Calibri" w:hAnsi="Times New Roman" w:cs="Times New Roman"/>
          <w:sz w:val="24"/>
          <w:szCs w:val="24"/>
        </w:rPr>
        <w:t xml:space="preserve"> </w:t>
      </w:r>
      <w:r w:rsidR="007B4C53" w:rsidRPr="00693A92">
        <w:rPr>
          <w:rFonts w:ascii="Times New Roman" w:eastAsia="Times New Roman" w:hAnsi="Times New Roman" w:cs="Times New Roman"/>
          <w:bCs/>
          <w:sz w:val="24"/>
          <w:szCs w:val="24"/>
          <w:lang w:eastAsia="bg-BG"/>
        </w:rPr>
        <w:t xml:space="preserve">Оценителната комисия се </w:t>
      </w:r>
      <w:r w:rsidR="00AB51CA" w:rsidRPr="00693A92">
        <w:rPr>
          <w:rFonts w:ascii="Times New Roman" w:eastAsia="Times New Roman" w:hAnsi="Times New Roman" w:cs="Times New Roman"/>
          <w:bCs/>
          <w:sz w:val="24"/>
          <w:szCs w:val="24"/>
          <w:lang w:eastAsia="bg-BG"/>
        </w:rPr>
        <w:t>ръководи от</w:t>
      </w:r>
      <w:r w:rsidR="007B4C53" w:rsidRPr="00693A92">
        <w:rPr>
          <w:rFonts w:ascii="Times New Roman" w:eastAsia="Times New Roman" w:hAnsi="Times New Roman" w:cs="Times New Roman"/>
          <w:bCs/>
          <w:sz w:val="24"/>
          <w:szCs w:val="24"/>
          <w:lang w:eastAsia="bg-BG"/>
        </w:rPr>
        <w:t xml:space="preserve"> следните принципи:</w:t>
      </w:r>
    </w:p>
    <w:p w14:paraId="77AE50CF" w14:textId="77777777" w:rsidR="00BF314C" w:rsidRPr="00693A92" w:rsidRDefault="007B4C53"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1. добро финансово управление;</w:t>
      </w:r>
    </w:p>
    <w:p w14:paraId="755F0D75" w14:textId="77777777" w:rsidR="00BF314C" w:rsidRPr="00693A92" w:rsidRDefault="007B4C53"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2. публичност и прозрачност;</w:t>
      </w:r>
    </w:p>
    <w:p w14:paraId="5A942FDF" w14:textId="77777777" w:rsidR="00BF314C" w:rsidRPr="00693A92" w:rsidRDefault="007B4C53"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3.  не се допуска въвеждането на допълнителни критерии за оценка или изменение на критериите по време на провеждането на процедурата;</w:t>
      </w:r>
    </w:p>
    <w:p w14:paraId="01FD6D49" w14:textId="77777777" w:rsidR="00BF314C" w:rsidRPr="00693A92" w:rsidRDefault="007B4C53"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lastRenderedPageBreak/>
        <w:t>4. свободна и лоялна конкуренция - оценяването на проектите и предоставянето на безвъзмездна помощ се осъществява при липса на конфликт на интереси и равно третиране на всички кандидати;</w:t>
      </w:r>
    </w:p>
    <w:p w14:paraId="725632E1" w14:textId="77777777" w:rsidR="00BF314C" w:rsidRPr="00693A92" w:rsidRDefault="007B4C53"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5. равнопоставеност и недопускане на дискриминация - еднакво прилагане на правилата спрямо всички кандидати;</w:t>
      </w:r>
    </w:p>
    <w:p w14:paraId="6FEAC5C4" w14:textId="77777777" w:rsidR="00BF314C" w:rsidRPr="00693A92" w:rsidRDefault="007B4C53"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6. з</w:t>
      </w:r>
      <w:r w:rsidRPr="00693A92">
        <w:rPr>
          <w:rFonts w:ascii="Times New Roman" w:eastAsia="Times New Roman" w:hAnsi="Times New Roman" w:cs="Times New Roman"/>
          <w:sz w:val="24"/>
          <w:szCs w:val="24"/>
          <w:lang w:val="ru-RU" w:eastAsia="bg-BG"/>
        </w:rPr>
        <w:t>абрана</w:t>
      </w:r>
      <w:r w:rsidRPr="00693A92">
        <w:rPr>
          <w:rFonts w:ascii="Times New Roman" w:eastAsia="Times New Roman" w:hAnsi="Times New Roman" w:cs="Times New Roman"/>
          <w:sz w:val="24"/>
          <w:szCs w:val="24"/>
          <w:lang w:eastAsia="bg-BG"/>
        </w:rPr>
        <w:t xml:space="preserve"> за двойно финансиране - безвъзмездната финансова помощ не може да бъде предоставяна за финансиране на разходи, които вече са финансирани със средства от ЕСИФ или чрез други инструменти на ЕС в съответствие с чл.65, параграф 11 от Регламент </w:t>
      </w:r>
      <w:r w:rsidRPr="00693A92">
        <w:rPr>
          <w:rFonts w:ascii="Times New Roman" w:eastAsia="Times New Roman" w:hAnsi="Times New Roman" w:cs="Times New Roman"/>
          <w:sz w:val="24"/>
          <w:szCs w:val="24"/>
          <w:lang w:val="ru-RU" w:eastAsia="bg-BG"/>
        </w:rPr>
        <w:t>(</w:t>
      </w:r>
      <w:r w:rsidRPr="00693A92">
        <w:rPr>
          <w:rFonts w:ascii="Times New Roman" w:eastAsia="Times New Roman" w:hAnsi="Times New Roman" w:cs="Times New Roman"/>
          <w:sz w:val="24"/>
          <w:szCs w:val="24"/>
          <w:lang w:eastAsia="bg-BG"/>
        </w:rPr>
        <w:t>ЕС</w:t>
      </w:r>
      <w:r w:rsidRPr="00693A92">
        <w:rPr>
          <w:rFonts w:ascii="Times New Roman" w:eastAsia="Times New Roman" w:hAnsi="Times New Roman" w:cs="Times New Roman"/>
          <w:sz w:val="24"/>
          <w:szCs w:val="24"/>
          <w:lang w:val="ru-RU" w:eastAsia="bg-BG"/>
        </w:rPr>
        <w:t>)</w:t>
      </w:r>
      <w:r w:rsidRPr="00693A92">
        <w:rPr>
          <w:rFonts w:ascii="Times New Roman" w:eastAsia="Times New Roman" w:hAnsi="Times New Roman" w:cs="Times New Roman"/>
          <w:sz w:val="24"/>
          <w:szCs w:val="24"/>
          <w:lang w:eastAsia="bg-BG"/>
        </w:rPr>
        <w:t xml:space="preserve"> № 1303/2013, както и с други публични средства, различни от тези на бенефициента - по време на процедурата по оценка се извършва проверка за липса на двойно финансиране на проектите;</w:t>
      </w:r>
    </w:p>
    <w:p w14:paraId="1CB1F3DB" w14:textId="77777777" w:rsidR="00377275" w:rsidRPr="00693A92" w:rsidRDefault="007B4C53"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val="ru-RU" w:eastAsia="bg-BG"/>
        </w:rPr>
      </w:pPr>
      <w:r w:rsidRPr="00693A92">
        <w:rPr>
          <w:rFonts w:ascii="Times New Roman" w:eastAsia="Times New Roman" w:hAnsi="Times New Roman" w:cs="Times New Roman"/>
          <w:sz w:val="24"/>
          <w:szCs w:val="24"/>
          <w:lang w:eastAsia="bg-BG"/>
        </w:rPr>
        <w:t>7. съобразяване с прага на допустимите минимални помощи;</w:t>
      </w:r>
    </w:p>
    <w:p w14:paraId="71E4D194" w14:textId="77777777" w:rsidR="00693A92" w:rsidRPr="00693A92" w:rsidRDefault="007B4C53"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8. спазване на срока, определен в чл. 44, ал. 1 от ПМС 161/2016 г.</w:t>
      </w:r>
    </w:p>
    <w:p w14:paraId="7248FD5E" w14:textId="77777777" w:rsidR="00766FBA" w:rsidRPr="00693A92" w:rsidRDefault="00693A92"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hAnsi="Times New Roman" w:cs="Times New Roman"/>
          <w:sz w:val="24"/>
          <w:szCs w:val="24"/>
        </w:rPr>
        <w:t>Подборът на всички проектни предложения, подадени в срок, се извършва в съответствие с Критерии и методология за оценка на проектните предложения (приложение съм настоящата процедура), включваща критерии за административно съответствие и допустимост и критерии за техническа и финансова оценка.</w:t>
      </w:r>
    </w:p>
    <w:p w14:paraId="752D00D9" w14:textId="77777777" w:rsidR="00A476EA" w:rsidRDefault="00A476EA"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p>
    <w:p w14:paraId="5A866EDB" w14:textId="77777777" w:rsidR="001632CD" w:rsidRPr="00693A92" w:rsidRDefault="00766FBA"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b/>
          <w:sz w:val="24"/>
          <w:szCs w:val="24"/>
        </w:rPr>
        <w:t>ВАЖНО</w:t>
      </w:r>
      <w:r w:rsidR="00EB0C24" w:rsidRPr="00693A92">
        <w:rPr>
          <w:rFonts w:ascii="Times New Roman" w:eastAsia="Calibri" w:hAnsi="Times New Roman" w:cs="Times New Roman"/>
          <w:b/>
          <w:sz w:val="24"/>
          <w:szCs w:val="24"/>
        </w:rPr>
        <w:t>:</w:t>
      </w:r>
      <w:r w:rsidRPr="00693A92">
        <w:rPr>
          <w:rFonts w:ascii="Times New Roman" w:eastAsia="Calibri" w:hAnsi="Times New Roman" w:cs="Times New Roman"/>
          <w:sz w:val="24"/>
          <w:szCs w:val="24"/>
        </w:rPr>
        <w:t xml:space="preserve"> </w:t>
      </w:r>
      <w:r w:rsidR="002835BF" w:rsidRPr="00693A92">
        <w:rPr>
          <w:rFonts w:ascii="Times New Roman" w:eastAsia="Calibri" w:hAnsi="Times New Roman" w:cs="Times New Roman"/>
          <w:sz w:val="24"/>
          <w:szCs w:val="24"/>
        </w:rPr>
        <w:t xml:space="preserve">Критерии и методологията за оценка на проектните предложения </w:t>
      </w:r>
      <w:r w:rsidR="001541FE" w:rsidRPr="00693A92">
        <w:rPr>
          <w:rFonts w:ascii="Times New Roman" w:eastAsia="Calibri" w:hAnsi="Times New Roman" w:cs="Times New Roman"/>
          <w:sz w:val="24"/>
          <w:szCs w:val="24"/>
          <w:u w:val="single"/>
        </w:rPr>
        <w:t>не</w:t>
      </w:r>
      <w:r w:rsidR="001541FE" w:rsidRPr="00693A92">
        <w:rPr>
          <w:rFonts w:ascii="Times New Roman" w:eastAsia="Calibri" w:hAnsi="Times New Roman" w:cs="Times New Roman"/>
          <w:sz w:val="24"/>
          <w:szCs w:val="24"/>
        </w:rPr>
        <w:t xml:space="preserve"> подлежат на изменение по време на провеждането на оценката.</w:t>
      </w:r>
      <w:r w:rsidR="00F95691" w:rsidRPr="00693A92">
        <w:rPr>
          <w:rFonts w:ascii="Times New Roman" w:eastAsia="Calibri" w:hAnsi="Times New Roman" w:cs="Times New Roman"/>
          <w:sz w:val="24"/>
          <w:szCs w:val="24"/>
        </w:rPr>
        <w:t xml:space="preserve"> </w:t>
      </w:r>
      <w:r w:rsidR="00A70A0D" w:rsidRPr="00693A92">
        <w:rPr>
          <w:rFonts w:ascii="Times New Roman" w:eastAsia="Calibri" w:hAnsi="Times New Roman" w:cs="Times New Roman"/>
          <w:sz w:val="24"/>
          <w:szCs w:val="24"/>
        </w:rPr>
        <w:t xml:space="preserve">Не се допуска въвеждането на допълнителни критерии за оценка или изменение на критериите по време на провеждането на процедурата по оценка с изключение на случаите по чл. 26, ал. 7 от ЗУСЕСИФ. </w:t>
      </w:r>
    </w:p>
    <w:p w14:paraId="7257A24B" w14:textId="77777777" w:rsidR="001632CD" w:rsidRPr="00693A92" w:rsidRDefault="001632CD"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Оценката на проектните предложения включва</w:t>
      </w:r>
      <w:r w:rsidR="00B12A6D" w:rsidRPr="00693A92">
        <w:rPr>
          <w:rFonts w:ascii="Times New Roman" w:eastAsia="Calibri" w:hAnsi="Times New Roman" w:cs="Times New Roman"/>
          <w:sz w:val="24"/>
          <w:szCs w:val="24"/>
        </w:rPr>
        <w:t xml:space="preserve"> два етапа</w:t>
      </w:r>
      <w:r w:rsidRPr="00693A92">
        <w:rPr>
          <w:rFonts w:ascii="Times New Roman" w:eastAsia="Calibri" w:hAnsi="Times New Roman" w:cs="Times New Roman"/>
          <w:sz w:val="24"/>
          <w:szCs w:val="24"/>
        </w:rPr>
        <w:t>:</w:t>
      </w:r>
    </w:p>
    <w:p w14:paraId="26FA162D" w14:textId="77777777" w:rsidR="001632CD" w:rsidRPr="00693A92" w:rsidRDefault="001632CD"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b/>
          <w:sz w:val="24"/>
          <w:szCs w:val="24"/>
        </w:rPr>
        <w:t>Етап 1:</w:t>
      </w:r>
      <w:r w:rsidRPr="00693A92">
        <w:rPr>
          <w:rFonts w:ascii="Times New Roman" w:eastAsia="Calibri" w:hAnsi="Times New Roman" w:cs="Times New Roman"/>
          <w:sz w:val="24"/>
          <w:szCs w:val="24"/>
        </w:rPr>
        <w:t xml:space="preserve"> Оценка на административното съответствие и допустимостта;</w:t>
      </w:r>
    </w:p>
    <w:p w14:paraId="63318ACC" w14:textId="77777777" w:rsidR="001632CD" w:rsidRPr="00693A92" w:rsidRDefault="001632CD"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b/>
          <w:sz w:val="24"/>
          <w:szCs w:val="24"/>
        </w:rPr>
        <w:t>Етап 2:</w:t>
      </w:r>
      <w:r w:rsidRPr="00693A92">
        <w:rPr>
          <w:rFonts w:ascii="Times New Roman" w:eastAsia="Calibri" w:hAnsi="Times New Roman" w:cs="Times New Roman"/>
          <w:sz w:val="24"/>
          <w:szCs w:val="24"/>
        </w:rPr>
        <w:t xml:space="preserve"> Техническа и финансова оценка.</w:t>
      </w:r>
    </w:p>
    <w:p w14:paraId="7EA694C3" w14:textId="77777777" w:rsidR="00145B04" w:rsidRPr="00693A92" w:rsidRDefault="00145B04"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p>
    <w:p w14:paraId="57A6092E" w14:textId="77777777" w:rsidR="005F1031" w:rsidRPr="00693A92" w:rsidRDefault="00145B04" w:rsidP="00693A92">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b/>
          <w:sz w:val="24"/>
          <w:szCs w:val="24"/>
        </w:rPr>
        <w:t>ВАЖНО</w:t>
      </w:r>
      <w:r w:rsidR="00EB0C24" w:rsidRPr="00693A92">
        <w:rPr>
          <w:rFonts w:ascii="Times New Roman" w:eastAsia="Calibri" w:hAnsi="Times New Roman" w:cs="Times New Roman"/>
          <w:b/>
          <w:sz w:val="24"/>
          <w:szCs w:val="24"/>
        </w:rPr>
        <w:t>:</w:t>
      </w:r>
      <w:r w:rsidRPr="00693A92">
        <w:rPr>
          <w:rFonts w:ascii="Times New Roman" w:eastAsia="Calibri" w:hAnsi="Times New Roman" w:cs="Times New Roman"/>
          <w:sz w:val="24"/>
          <w:szCs w:val="24"/>
        </w:rPr>
        <w:t xml:space="preserve"> За комуникация с кандидата се използва само и единствено ИСУН 2020. Този начин на уведомяване е предвиден в чл. 27, ал. 1, изречение първо от Наредбата за определяне на условията,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(ИСУН</w:t>
      </w:r>
      <w:r w:rsidR="00214E5F" w:rsidRPr="00693A92">
        <w:rPr>
          <w:rFonts w:ascii="Times New Roman" w:eastAsia="Calibri" w:hAnsi="Times New Roman" w:cs="Times New Roman"/>
          <w:sz w:val="24"/>
          <w:szCs w:val="24"/>
        </w:rPr>
        <w:t xml:space="preserve"> 2020</w:t>
      </w:r>
      <w:r w:rsidRPr="00693A92">
        <w:rPr>
          <w:rFonts w:ascii="Times New Roman" w:eastAsia="Calibri" w:hAnsi="Times New Roman" w:cs="Times New Roman"/>
          <w:sz w:val="24"/>
          <w:szCs w:val="24"/>
        </w:rPr>
        <w:t>) и за провеждане на производства пред управляващите органи посредством ИСУН</w:t>
      </w:r>
      <w:r w:rsidR="004925B2" w:rsidRPr="00693A92">
        <w:rPr>
          <w:rFonts w:ascii="Times New Roman" w:eastAsia="Calibri" w:hAnsi="Times New Roman" w:cs="Times New Roman"/>
          <w:sz w:val="24"/>
          <w:szCs w:val="24"/>
        </w:rPr>
        <w:t xml:space="preserve"> 2020</w:t>
      </w:r>
      <w:r w:rsidRPr="00693A92">
        <w:rPr>
          <w:rFonts w:ascii="Times New Roman" w:eastAsia="Calibri" w:hAnsi="Times New Roman" w:cs="Times New Roman"/>
          <w:sz w:val="24"/>
          <w:szCs w:val="24"/>
        </w:rPr>
        <w:t xml:space="preserve"> (приета с ПМС № 243 от 20.09.2016 г., обн., ДВ, бр. 76 от 30.09.2016 г. За дата на получаване на съобщение от кандидата се счита датата на изпращането му чрез ИСУН 2020. </w:t>
      </w:r>
      <w:r w:rsidR="001A3E4C">
        <w:rPr>
          <w:rFonts w:ascii="Times New Roman" w:eastAsia="Calibri" w:hAnsi="Times New Roman" w:cs="Times New Roman"/>
          <w:sz w:val="24"/>
          <w:szCs w:val="24"/>
        </w:rPr>
        <w:t xml:space="preserve">МИГ „Струма – Симитли, Кресна и Струмяни“ </w:t>
      </w:r>
      <w:r w:rsidR="00D2024D" w:rsidRPr="00693A92">
        <w:rPr>
          <w:rFonts w:ascii="Times New Roman" w:eastAsia="Calibri" w:hAnsi="Times New Roman" w:cs="Times New Roman"/>
          <w:sz w:val="24"/>
          <w:szCs w:val="24"/>
        </w:rPr>
        <w:t xml:space="preserve">и </w:t>
      </w:r>
      <w:r w:rsidRPr="00693A92">
        <w:rPr>
          <w:rFonts w:ascii="Times New Roman" w:eastAsia="Calibri" w:hAnsi="Times New Roman" w:cs="Times New Roman"/>
          <w:sz w:val="24"/>
          <w:szCs w:val="24"/>
        </w:rPr>
        <w:t>Управляващият орган не нос</w:t>
      </w:r>
      <w:r w:rsidR="00D2024D" w:rsidRPr="00693A92">
        <w:rPr>
          <w:rFonts w:ascii="Times New Roman" w:eastAsia="Calibri" w:hAnsi="Times New Roman" w:cs="Times New Roman"/>
          <w:sz w:val="24"/>
          <w:szCs w:val="24"/>
        </w:rPr>
        <w:t>ят</w:t>
      </w:r>
      <w:r w:rsidRPr="00693A92">
        <w:rPr>
          <w:rFonts w:ascii="Times New Roman" w:eastAsia="Calibri" w:hAnsi="Times New Roman" w:cs="Times New Roman"/>
          <w:sz w:val="24"/>
          <w:szCs w:val="24"/>
        </w:rPr>
        <w:t xml:space="preserve"> отговорност, ако поради грешни и/или непълни данни за кореспонденция, предоставени от самите кандидати, те не получават кореспонденцията.</w:t>
      </w:r>
    </w:p>
    <w:p w14:paraId="17BB0BCB" w14:textId="77777777" w:rsidR="005F1031" w:rsidRPr="008C42E6" w:rsidRDefault="005F1031" w:rsidP="000328A8">
      <w:pPr>
        <w:pStyle w:val="Heading3"/>
        <w:rPr>
          <w:rFonts w:ascii="Times New Roman" w:eastAsia="Calibri" w:hAnsi="Times New Roman" w:cs="Times New Roman"/>
          <w:sz w:val="24"/>
          <w:szCs w:val="24"/>
        </w:rPr>
      </w:pPr>
      <w:bookmarkStart w:id="68" w:name="_Toc500495633"/>
      <w:bookmarkStart w:id="69" w:name="_Toc49517083"/>
      <w:r w:rsidRPr="008C42E6">
        <w:rPr>
          <w:rFonts w:ascii="Times New Roman" w:eastAsia="Calibri" w:hAnsi="Times New Roman" w:cs="Times New Roman"/>
          <w:sz w:val="24"/>
          <w:szCs w:val="24"/>
        </w:rPr>
        <w:t>21.1. Оценка на  административното съответствие и допустимостта</w:t>
      </w:r>
      <w:bookmarkEnd w:id="68"/>
      <w:bookmarkEnd w:id="69"/>
    </w:p>
    <w:p w14:paraId="7DC03BAA" w14:textId="77777777" w:rsidR="001541FE" w:rsidRPr="00FF085F" w:rsidRDefault="001541FE" w:rsidP="003B1029">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Оценка на </w:t>
      </w:r>
      <w:r w:rsidRPr="00FF085F">
        <w:rPr>
          <w:rFonts w:ascii="Times New Roman" w:eastAsia="Calibri" w:hAnsi="Times New Roman" w:cs="Times New Roman"/>
          <w:sz w:val="24"/>
          <w:szCs w:val="24"/>
          <w:u w:val="single"/>
        </w:rPr>
        <w:t>административното съответствие и допустимостта</w:t>
      </w:r>
      <w:r w:rsidRPr="00FF085F">
        <w:rPr>
          <w:rFonts w:ascii="Times New Roman" w:eastAsia="Calibri" w:hAnsi="Times New Roman" w:cs="Times New Roman"/>
          <w:sz w:val="24"/>
          <w:szCs w:val="24"/>
        </w:rPr>
        <w:t xml:space="preserve"> е етап от оценката на проектните предложения, при който се извършва проверка относно формалното </w:t>
      </w:r>
      <w:r w:rsidRPr="00FF085F">
        <w:rPr>
          <w:rFonts w:ascii="Times New Roman" w:eastAsia="Calibri" w:hAnsi="Times New Roman" w:cs="Times New Roman"/>
          <w:sz w:val="24"/>
          <w:szCs w:val="24"/>
        </w:rPr>
        <w:lastRenderedPageBreak/>
        <w:t>съответствие на проектните предложения и на допустимостта на кандидатите и проектните дейности съгласно документите по чл. 42, ал. 3 на ПМС 161 от 4 юли 2016 г.</w:t>
      </w:r>
    </w:p>
    <w:p w14:paraId="52BDEF8E" w14:textId="77777777" w:rsidR="001541FE" w:rsidRPr="00FF085F" w:rsidRDefault="00BE0354" w:rsidP="003B1029">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К</w:t>
      </w:r>
      <w:r w:rsidR="001541FE" w:rsidRPr="00FF085F">
        <w:rPr>
          <w:rFonts w:ascii="Times New Roman" w:eastAsia="Calibri" w:hAnsi="Times New Roman" w:cs="Times New Roman"/>
          <w:sz w:val="24"/>
          <w:szCs w:val="24"/>
        </w:rPr>
        <w:t>омисия</w:t>
      </w:r>
      <w:r w:rsidRPr="00FF085F">
        <w:rPr>
          <w:rFonts w:ascii="Times New Roman" w:eastAsia="Calibri" w:hAnsi="Times New Roman" w:cs="Times New Roman"/>
          <w:sz w:val="24"/>
          <w:szCs w:val="24"/>
        </w:rPr>
        <w:t>та</w:t>
      </w:r>
      <w:r w:rsidR="00270243" w:rsidRPr="00FF085F">
        <w:rPr>
          <w:rFonts w:ascii="Times New Roman" w:eastAsia="Calibri" w:hAnsi="Times New Roman" w:cs="Times New Roman"/>
          <w:sz w:val="24"/>
          <w:szCs w:val="24"/>
        </w:rPr>
        <w:t xml:space="preserve"> за подбор</w:t>
      </w:r>
      <w:r w:rsidRPr="00FF085F">
        <w:rPr>
          <w:rFonts w:ascii="Times New Roman" w:eastAsia="Calibri" w:hAnsi="Times New Roman" w:cs="Times New Roman"/>
          <w:sz w:val="24"/>
          <w:szCs w:val="24"/>
        </w:rPr>
        <w:t xml:space="preserve">, назначена от </w:t>
      </w:r>
      <w:r w:rsidR="005F194F">
        <w:rPr>
          <w:rFonts w:ascii="Times New Roman" w:eastAsia="Calibri" w:hAnsi="Times New Roman" w:cs="Times New Roman"/>
          <w:sz w:val="24"/>
          <w:szCs w:val="24"/>
        </w:rPr>
        <w:t>МИГ „Струма – Симитли, Кресна и Струмяни“</w:t>
      </w:r>
      <w:r w:rsidRPr="00FF085F">
        <w:rPr>
          <w:rFonts w:ascii="Times New Roman" w:eastAsia="Calibri" w:hAnsi="Times New Roman" w:cs="Times New Roman"/>
          <w:sz w:val="24"/>
          <w:szCs w:val="24"/>
        </w:rPr>
        <w:t>,</w:t>
      </w:r>
      <w:r w:rsidR="001541FE" w:rsidRPr="00FF085F">
        <w:rPr>
          <w:rFonts w:ascii="Times New Roman" w:eastAsia="Calibri" w:hAnsi="Times New Roman" w:cs="Times New Roman"/>
          <w:sz w:val="24"/>
          <w:szCs w:val="24"/>
        </w:rPr>
        <w:t xml:space="preserve"> проверява дали проектното предложение отговаря на всички критерии, описани в Условията за кандидатстване, като ги оценява с „ДА“, „НЕ“ или „Неприложимо“.</w:t>
      </w:r>
    </w:p>
    <w:p w14:paraId="5B9BEBBB" w14:textId="77777777" w:rsidR="001632CD" w:rsidRPr="00FF085F" w:rsidRDefault="001632CD" w:rsidP="003B1029">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В процеса на оценка на административното съответствие и допустимостта </w:t>
      </w:r>
      <w:r w:rsidR="00465A2F" w:rsidRPr="00FF085F">
        <w:rPr>
          <w:rFonts w:ascii="Times New Roman" w:eastAsia="Calibri" w:hAnsi="Times New Roman" w:cs="Times New Roman"/>
          <w:sz w:val="24"/>
          <w:szCs w:val="24"/>
        </w:rPr>
        <w:t>Комисията за подбор</w:t>
      </w:r>
      <w:r w:rsidRPr="00FF085F">
        <w:rPr>
          <w:rFonts w:ascii="Times New Roman" w:eastAsia="Calibri" w:hAnsi="Times New Roman" w:cs="Times New Roman"/>
          <w:sz w:val="24"/>
          <w:szCs w:val="24"/>
        </w:rPr>
        <w:t xml:space="preserve"> проверява дали:</w:t>
      </w:r>
    </w:p>
    <w:p w14:paraId="07AF5A46" w14:textId="77777777" w:rsidR="001632CD" w:rsidRPr="00FF085F" w:rsidRDefault="001632CD" w:rsidP="003B1029">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 проектното предложение се отнася за обявената процедура за подбор на проекти;  </w:t>
      </w:r>
    </w:p>
    <w:p w14:paraId="6D26F423" w14:textId="77777777" w:rsidR="005F194F" w:rsidRDefault="001632CD" w:rsidP="003B1029">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FF085F">
        <w:rPr>
          <w:rFonts w:ascii="Times New Roman" w:eastAsia="Calibri" w:hAnsi="Times New Roman" w:cs="Times New Roman"/>
          <w:sz w:val="24"/>
          <w:szCs w:val="24"/>
        </w:rPr>
        <w:t xml:space="preserve">- </w:t>
      </w:r>
      <w:r w:rsidR="00E55226" w:rsidRPr="00FF085F">
        <w:rPr>
          <w:rFonts w:ascii="Times New Roman" w:eastAsia="Times New Roman" w:hAnsi="Times New Roman" w:cs="Times New Roman"/>
          <w:sz w:val="24"/>
          <w:szCs w:val="24"/>
          <w:lang w:eastAsia="bg-BG"/>
        </w:rPr>
        <w:t>пълнота на проектното предложение – на основа на Формуляра за кандидатстване се проверява дали са попълнени всички раздели, за които е указано, че са задължителни</w:t>
      </w:r>
      <w:r w:rsidR="005F194F">
        <w:rPr>
          <w:rFonts w:ascii="Times New Roman" w:eastAsia="Times New Roman" w:hAnsi="Times New Roman" w:cs="Times New Roman"/>
          <w:sz w:val="24"/>
          <w:szCs w:val="24"/>
          <w:lang w:eastAsia="bg-BG"/>
        </w:rPr>
        <w:t>;</w:t>
      </w:r>
    </w:p>
    <w:p w14:paraId="0A70D236" w14:textId="77777777" w:rsidR="001632CD" w:rsidRPr="00FF085F" w:rsidRDefault="00500264" w:rsidP="003B1029">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Times New Roman" w:hAnsi="Times New Roman" w:cs="Times New Roman"/>
          <w:sz w:val="24"/>
          <w:szCs w:val="24"/>
          <w:lang w:eastAsia="bg-BG"/>
        </w:rPr>
        <w:t>-</w:t>
      </w:r>
      <w:r w:rsidR="00E55226" w:rsidRPr="00FF085F">
        <w:rPr>
          <w:rFonts w:ascii="Times New Roman" w:eastAsia="Calibri" w:hAnsi="Times New Roman" w:cs="Times New Roman"/>
          <w:sz w:val="24"/>
          <w:szCs w:val="24"/>
        </w:rPr>
        <w:t xml:space="preserve"> </w:t>
      </w:r>
      <w:r w:rsidR="00872C90" w:rsidRPr="00FF085F">
        <w:rPr>
          <w:rFonts w:ascii="Times New Roman" w:eastAsia="Calibri" w:hAnsi="Times New Roman" w:cs="Times New Roman"/>
          <w:sz w:val="24"/>
          <w:szCs w:val="24"/>
        </w:rPr>
        <w:t xml:space="preserve">са </w:t>
      </w:r>
      <w:r w:rsidR="001632CD" w:rsidRPr="00FF085F">
        <w:rPr>
          <w:rFonts w:ascii="Times New Roman" w:eastAsia="Calibri" w:hAnsi="Times New Roman" w:cs="Times New Roman"/>
          <w:sz w:val="24"/>
          <w:szCs w:val="24"/>
        </w:rPr>
        <w:t xml:space="preserve">налице всички документи, представени и попълнени съгласно изискванията, посочени </w:t>
      </w:r>
      <w:r w:rsidR="00B71BD3" w:rsidRPr="00FF085F">
        <w:rPr>
          <w:rFonts w:ascii="Times New Roman" w:eastAsia="Calibri" w:hAnsi="Times New Roman" w:cs="Times New Roman"/>
          <w:sz w:val="24"/>
          <w:szCs w:val="24"/>
        </w:rPr>
        <w:t xml:space="preserve">в </w:t>
      </w:r>
      <w:r w:rsidR="001632CD" w:rsidRPr="00FF085F">
        <w:rPr>
          <w:rFonts w:ascii="Times New Roman" w:eastAsia="Calibri" w:hAnsi="Times New Roman" w:cs="Times New Roman"/>
          <w:sz w:val="24"/>
          <w:szCs w:val="24"/>
        </w:rPr>
        <w:t>Условия</w:t>
      </w:r>
      <w:r w:rsidR="00872C90" w:rsidRPr="00FF085F">
        <w:rPr>
          <w:rFonts w:ascii="Times New Roman" w:eastAsia="Calibri" w:hAnsi="Times New Roman" w:cs="Times New Roman"/>
          <w:sz w:val="24"/>
          <w:szCs w:val="24"/>
        </w:rPr>
        <w:t>та</w:t>
      </w:r>
      <w:r w:rsidR="001632CD" w:rsidRPr="00FF085F">
        <w:rPr>
          <w:rFonts w:ascii="Times New Roman" w:eastAsia="Calibri" w:hAnsi="Times New Roman" w:cs="Times New Roman"/>
          <w:sz w:val="24"/>
          <w:szCs w:val="24"/>
        </w:rPr>
        <w:t xml:space="preserve"> за кандидатстване;</w:t>
      </w:r>
      <w:r w:rsidR="00E55226" w:rsidRPr="00FF085F">
        <w:rPr>
          <w:rFonts w:ascii="Times New Roman" w:eastAsia="Times New Roman" w:hAnsi="Times New Roman" w:cs="Times New Roman"/>
          <w:sz w:val="24"/>
          <w:szCs w:val="24"/>
          <w:lang w:eastAsia="bg-BG"/>
        </w:rPr>
        <w:t xml:space="preserve"> декларациите са попълнени по образец и подписани;</w:t>
      </w:r>
    </w:p>
    <w:p w14:paraId="253D1FE2" w14:textId="77777777" w:rsidR="00B71BD3" w:rsidRPr="00FF085F" w:rsidRDefault="001632CD" w:rsidP="003B1029">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 </w:t>
      </w:r>
      <w:r w:rsidR="0072678D" w:rsidRPr="00FF085F">
        <w:rPr>
          <w:rFonts w:ascii="Times New Roman" w:eastAsia="Calibri" w:hAnsi="Times New Roman" w:cs="Times New Roman"/>
          <w:sz w:val="24"/>
          <w:szCs w:val="24"/>
        </w:rPr>
        <w:t>на</w:t>
      </w:r>
      <w:r w:rsidRPr="00FF085F">
        <w:rPr>
          <w:rFonts w:ascii="Times New Roman" w:eastAsia="Calibri" w:hAnsi="Times New Roman" w:cs="Times New Roman"/>
          <w:sz w:val="24"/>
          <w:szCs w:val="24"/>
        </w:rPr>
        <w:t xml:space="preserve"> основа на Формуляра за кандидатстване и представените документи е налице съответствие на кандидатите и </w:t>
      </w:r>
      <w:r w:rsidR="0072678D" w:rsidRPr="00FF085F">
        <w:rPr>
          <w:rFonts w:ascii="Times New Roman" w:eastAsia="Calibri" w:hAnsi="Times New Roman" w:cs="Times New Roman"/>
          <w:sz w:val="24"/>
          <w:szCs w:val="24"/>
        </w:rPr>
        <w:t>предвидените</w:t>
      </w:r>
      <w:r w:rsidRPr="00FF085F">
        <w:rPr>
          <w:rFonts w:ascii="Times New Roman" w:eastAsia="Calibri" w:hAnsi="Times New Roman" w:cs="Times New Roman"/>
          <w:sz w:val="24"/>
          <w:szCs w:val="24"/>
        </w:rPr>
        <w:t xml:space="preserve"> дейности с критериите за допустимост, посочени</w:t>
      </w:r>
      <w:r w:rsidR="00496749">
        <w:rPr>
          <w:rFonts w:ascii="Times New Roman" w:eastAsia="Calibri" w:hAnsi="Times New Roman" w:cs="Times New Roman"/>
          <w:sz w:val="24"/>
          <w:szCs w:val="24"/>
        </w:rPr>
        <w:t xml:space="preserve"> в Условията за кандидатстване;</w:t>
      </w:r>
    </w:p>
    <w:p w14:paraId="34FCF8C5" w14:textId="77777777" w:rsidR="00B40AB0" w:rsidRPr="00FF085F" w:rsidRDefault="00B40AB0" w:rsidP="003B1029">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FF085F">
        <w:rPr>
          <w:rFonts w:ascii="Times New Roman" w:eastAsia="Times New Roman" w:hAnsi="Times New Roman" w:cs="Times New Roman"/>
          <w:sz w:val="24"/>
          <w:szCs w:val="24"/>
          <w:lang w:eastAsia="bg-BG"/>
        </w:rPr>
        <w:t>-</w:t>
      </w:r>
      <w:r w:rsidR="00CE7BF7" w:rsidRPr="00FF085F">
        <w:rPr>
          <w:rFonts w:ascii="Times New Roman" w:eastAsia="Times New Roman" w:hAnsi="Times New Roman" w:cs="Times New Roman"/>
          <w:sz w:val="24"/>
          <w:szCs w:val="24"/>
          <w:lang w:eastAsia="bg-BG"/>
        </w:rPr>
        <w:t xml:space="preserve"> продължителността на проекта е в рамките на максималната продължителност, съобразно изискванията на </w:t>
      </w:r>
      <w:r w:rsidR="00496749">
        <w:rPr>
          <w:rFonts w:ascii="Times New Roman" w:eastAsia="Times New Roman" w:hAnsi="Times New Roman" w:cs="Times New Roman"/>
          <w:sz w:val="24"/>
          <w:szCs w:val="24"/>
          <w:lang w:eastAsia="bg-BG"/>
        </w:rPr>
        <w:t>настоящата</w:t>
      </w:r>
      <w:r w:rsidR="00CE7BF7" w:rsidRPr="00FF085F">
        <w:rPr>
          <w:rFonts w:ascii="Times New Roman" w:eastAsia="Times New Roman" w:hAnsi="Times New Roman" w:cs="Times New Roman"/>
          <w:sz w:val="24"/>
          <w:szCs w:val="24"/>
          <w:lang w:eastAsia="bg-BG"/>
        </w:rPr>
        <w:t xml:space="preserve"> процедура;</w:t>
      </w:r>
    </w:p>
    <w:p w14:paraId="67E064F9" w14:textId="77777777" w:rsidR="00266B2C" w:rsidRPr="00FF085F" w:rsidRDefault="00B40AB0" w:rsidP="003B1029">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FF085F">
        <w:rPr>
          <w:rFonts w:ascii="Times New Roman" w:eastAsia="Times New Roman" w:hAnsi="Times New Roman" w:cs="Times New Roman"/>
          <w:sz w:val="24"/>
          <w:szCs w:val="24"/>
          <w:lang w:eastAsia="bg-BG"/>
        </w:rPr>
        <w:t>-</w:t>
      </w:r>
      <w:r w:rsidR="00CE7BF7" w:rsidRPr="00FF085F">
        <w:rPr>
          <w:rFonts w:ascii="Times New Roman" w:eastAsia="Times New Roman" w:hAnsi="Times New Roman" w:cs="Times New Roman"/>
          <w:sz w:val="24"/>
          <w:szCs w:val="24"/>
          <w:lang w:eastAsia="bg-BG"/>
        </w:rPr>
        <w:t xml:space="preserve"> други административни изисквания, определени в условията за кандидатстване по </w:t>
      </w:r>
      <w:r w:rsidR="00496749">
        <w:rPr>
          <w:rFonts w:ascii="Times New Roman" w:eastAsia="Times New Roman" w:hAnsi="Times New Roman" w:cs="Times New Roman"/>
          <w:sz w:val="24"/>
          <w:szCs w:val="24"/>
          <w:lang w:eastAsia="bg-BG"/>
        </w:rPr>
        <w:t xml:space="preserve">настоящата </w:t>
      </w:r>
      <w:r w:rsidR="00CE7BF7" w:rsidRPr="00FF085F">
        <w:rPr>
          <w:rFonts w:ascii="Times New Roman" w:eastAsia="Times New Roman" w:hAnsi="Times New Roman" w:cs="Times New Roman"/>
          <w:sz w:val="24"/>
          <w:szCs w:val="24"/>
          <w:lang w:eastAsia="bg-BG"/>
        </w:rPr>
        <w:t>процедура</w:t>
      </w:r>
      <w:r w:rsidR="00500264" w:rsidRPr="00FF085F">
        <w:rPr>
          <w:rFonts w:ascii="Times New Roman" w:eastAsia="Times New Roman" w:hAnsi="Times New Roman" w:cs="Times New Roman"/>
          <w:sz w:val="24"/>
          <w:szCs w:val="24"/>
          <w:lang w:eastAsia="bg-BG"/>
        </w:rPr>
        <w:t>.</w:t>
      </w:r>
    </w:p>
    <w:p w14:paraId="268E8245" w14:textId="77777777" w:rsidR="00266B2C" w:rsidRPr="00FF085F" w:rsidRDefault="00266B2C" w:rsidP="003B1029">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FF085F">
        <w:rPr>
          <w:rFonts w:ascii="Times New Roman" w:eastAsia="Times New Roman" w:hAnsi="Times New Roman" w:cs="Times New Roman"/>
          <w:sz w:val="24"/>
          <w:szCs w:val="24"/>
          <w:lang w:eastAsia="bg-BG"/>
        </w:rPr>
        <w:t>Оценката на административното съответствие и допустимостта се извършва от най-малко от двама членове на комисията, като членовете, представляващи публичния сектор</w:t>
      </w:r>
      <w:r w:rsidRPr="00FF085F">
        <w:rPr>
          <w:rFonts w:ascii="Times New Roman" w:eastAsia="Times New Roman" w:hAnsi="Times New Roman" w:cs="Times New Roman"/>
          <w:sz w:val="24"/>
          <w:szCs w:val="24"/>
          <w:vertAlign w:val="superscript"/>
          <w:lang w:eastAsia="bg-BG"/>
        </w:rPr>
        <w:footnoteReference w:id="11"/>
      </w:r>
      <w:r w:rsidRPr="00FF085F">
        <w:rPr>
          <w:rFonts w:ascii="Times New Roman" w:eastAsia="Times New Roman" w:hAnsi="Times New Roman" w:cs="Times New Roman"/>
          <w:sz w:val="24"/>
          <w:szCs w:val="24"/>
          <w:lang w:eastAsia="bg-BG"/>
        </w:rPr>
        <w:t xml:space="preserve"> не трябва да са повече от 50%. </w:t>
      </w:r>
    </w:p>
    <w:p w14:paraId="4428546D" w14:textId="77777777" w:rsidR="00124930" w:rsidRPr="00FF085F" w:rsidRDefault="00266B2C" w:rsidP="003B1029">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FF085F">
        <w:rPr>
          <w:rFonts w:ascii="Times New Roman" w:eastAsia="Times New Roman" w:hAnsi="Times New Roman" w:cs="Times New Roman"/>
          <w:sz w:val="24"/>
          <w:szCs w:val="24"/>
          <w:lang w:eastAsia="bg-BG"/>
        </w:rPr>
        <w:t>Когато при оценката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14:paraId="5A3BBEC0" w14:textId="77777777" w:rsidR="00310E9E" w:rsidRPr="00FF085F" w:rsidRDefault="00124930" w:rsidP="003B1029">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r w:rsidRPr="00FF085F">
        <w:rPr>
          <w:rFonts w:ascii="Times New Roman" w:eastAsia="Times New Roman" w:hAnsi="Times New Roman" w:cs="Times New Roman"/>
          <w:sz w:val="24"/>
          <w:szCs w:val="24"/>
          <w:lang w:eastAsia="bg-BG"/>
        </w:rPr>
        <w:t xml:space="preserve">Само проектни предложения, преминали успешно оценка на административно съответствие и допустимост, подлежат на по-нататъшно разглеждане и оценка. </w:t>
      </w:r>
    </w:p>
    <w:p w14:paraId="4111ADD5" w14:textId="77777777" w:rsidR="006F7B3E" w:rsidRPr="003F0C9D" w:rsidRDefault="00803624" w:rsidP="000328A8">
      <w:pPr>
        <w:pStyle w:val="Heading3"/>
        <w:rPr>
          <w:rFonts w:ascii="Times New Roman" w:eastAsia="Calibri" w:hAnsi="Times New Roman" w:cs="Times New Roman"/>
          <w:sz w:val="24"/>
          <w:szCs w:val="24"/>
        </w:rPr>
      </w:pPr>
      <w:bookmarkStart w:id="70" w:name="_Toc500495634"/>
      <w:bookmarkStart w:id="71" w:name="_Toc49517084"/>
      <w:r w:rsidRPr="003F0C9D">
        <w:rPr>
          <w:rFonts w:ascii="Times New Roman" w:eastAsia="Calibri" w:hAnsi="Times New Roman" w:cs="Times New Roman"/>
          <w:sz w:val="24"/>
          <w:szCs w:val="24"/>
        </w:rPr>
        <w:t>21.2. Техническа и финансова оценка</w:t>
      </w:r>
      <w:bookmarkEnd w:id="70"/>
      <w:bookmarkEnd w:id="71"/>
    </w:p>
    <w:p w14:paraId="5E46954D" w14:textId="77777777" w:rsidR="006F7B3E" w:rsidRPr="002A584B" w:rsidRDefault="005F1031"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Техническа</w:t>
      </w:r>
      <w:r w:rsidR="00BE51FF" w:rsidRPr="002A584B">
        <w:rPr>
          <w:rFonts w:ascii="Times New Roman" w:eastAsia="Calibri" w:hAnsi="Times New Roman" w:cs="Times New Roman"/>
          <w:sz w:val="24"/>
          <w:szCs w:val="24"/>
        </w:rPr>
        <w:t>та</w:t>
      </w:r>
      <w:r w:rsidRPr="002A584B">
        <w:rPr>
          <w:rFonts w:ascii="Times New Roman" w:eastAsia="Calibri" w:hAnsi="Times New Roman" w:cs="Times New Roman"/>
          <w:sz w:val="24"/>
          <w:szCs w:val="24"/>
        </w:rPr>
        <w:t xml:space="preserve"> и финансова</w:t>
      </w:r>
      <w:r w:rsidR="00BE51FF" w:rsidRPr="002A584B">
        <w:rPr>
          <w:rFonts w:ascii="Times New Roman" w:eastAsia="Calibri" w:hAnsi="Times New Roman" w:cs="Times New Roman"/>
          <w:sz w:val="24"/>
          <w:szCs w:val="24"/>
        </w:rPr>
        <w:t>та</w:t>
      </w:r>
      <w:r w:rsidRPr="002A584B">
        <w:rPr>
          <w:rFonts w:ascii="Times New Roman" w:eastAsia="Calibri" w:hAnsi="Times New Roman" w:cs="Times New Roman"/>
          <w:sz w:val="24"/>
          <w:szCs w:val="24"/>
        </w:rPr>
        <w:t xml:space="preserve"> оценка е оценка по същество на проектните предложения</w:t>
      </w:r>
      <w:r w:rsidR="00697F17" w:rsidRPr="002A584B">
        <w:rPr>
          <w:rFonts w:ascii="Times New Roman" w:eastAsia="Calibri" w:hAnsi="Times New Roman" w:cs="Times New Roman"/>
          <w:sz w:val="24"/>
          <w:szCs w:val="24"/>
        </w:rPr>
        <w:t xml:space="preserve"> и</w:t>
      </w:r>
      <w:r w:rsidRPr="002A584B">
        <w:rPr>
          <w:rFonts w:ascii="Times New Roman" w:eastAsia="Calibri" w:hAnsi="Times New Roman" w:cs="Times New Roman"/>
          <w:sz w:val="24"/>
          <w:szCs w:val="24"/>
        </w:rPr>
        <w:t xml:space="preserve"> се извършва за всички проектни предложения, отговарящи на условията за съответствие на проектното предложение</w:t>
      </w:r>
      <w:r w:rsidR="00651683" w:rsidRPr="002A584B">
        <w:rPr>
          <w:rFonts w:ascii="Times New Roman" w:eastAsia="Calibri" w:hAnsi="Times New Roman" w:cs="Times New Roman"/>
          <w:sz w:val="24"/>
          <w:szCs w:val="24"/>
        </w:rPr>
        <w:t xml:space="preserve"> </w:t>
      </w:r>
      <w:r w:rsidRPr="002A584B">
        <w:rPr>
          <w:rFonts w:ascii="Times New Roman" w:eastAsia="Calibri" w:hAnsi="Times New Roman" w:cs="Times New Roman"/>
          <w:sz w:val="24"/>
          <w:szCs w:val="24"/>
        </w:rPr>
        <w:t>със стратегията за местно развитие, съгласно документите по чл. 42, ал. 3 на ПМС 161 от 4 юли 2016 г.</w:t>
      </w:r>
    </w:p>
    <w:p w14:paraId="54DA8B68" w14:textId="77777777" w:rsidR="00774082" w:rsidRPr="002A584B" w:rsidRDefault="005F1031"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lastRenderedPageBreak/>
        <w:t>Когато при оценката се установи липса на до</w:t>
      </w:r>
      <w:r w:rsidR="003C28E5" w:rsidRPr="002A584B">
        <w:rPr>
          <w:rFonts w:ascii="Times New Roman" w:eastAsia="Calibri" w:hAnsi="Times New Roman" w:cs="Times New Roman"/>
          <w:sz w:val="24"/>
          <w:szCs w:val="24"/>
        </w:rPr>
        <w:t>кументи и/или друга нередовност</w:t>
      </w:r>
      <w:r w:rsidRPr="002A584B">
        <w:rPr>
          <w:rFonts w:ascii="Times New Roman" w:eastAsia="Calibri" w:hAnsi="Times New Roman" w:cs="Times New Roman"/>
          <w:sz w:val="24"/>
          <w:szCs w:val="24"/>
        </w:rPr>
        <w:t xml:space="preserve"> </w:t>
      </w:r>
      <w:r w:rsidR="00697F17" w:rsidRPr="002A584B">
        <w:rPr>
          <w:rFonts w:ascii="Times New Roman" w:eastAsia="Calibri" w:hAnsi="Times New Roman" w:cs="Times New Roman"/>
          <w:sz w:val="24"/>
          <w:szCs w:val="24"/>
        </w:rPr>
        <w:t>К</w:t>
      </w:r>
      <w:r w:rsidRPr="002A584B">
        <w:rPr>
          <w:rFonts w:ascii="Times New Roman" w:eastAsia="Calibri" w:hAnsi="Times New Roman" w:cs="Times New Roman"/>
          <w:sz w:val="24"/>
          <w:szCs w:val="24"/>
        </w:rPr>
        <w:t>омисията</w:t>
      </w:r>
      <w:r w:rsidR="00270243" w:rsidRPr="002A584B">
        <w:rPr>
          <w:rFonts w:ascii="Times New Roman" w:eastAsia="Calibri" w:hAnsi="Times New Roman" w:cs="Times New Roman"/>
          <w:sz w:val="24"/>
          <w:szCs w:val="24"/>
        </w:rPr>
        <w:t xml:space="preserve"> за подбор</w:t>
      </w:r>
      <w:r w:rsidRPr="002A584B">
        <w:rPr>
          <w:rFonts w:ascii="Times New Roman" w:eastAsia="Calibri" w:hAnsi="Times New Roman" w:cs="Times New Roman"/>
          <w:sz w:val="24"/>
          <w:szCs w:val="24"/>
        </w:rPr>
        <w:t xml:space="preserve">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w:t>
      </w:r>
      <w:r w:rsidRPr="002A584B">
        <w:rPr>
          <w:rFonts w:ascii="Times New Roman" w:eastAsia="Calibri" w:hAnsi="Times New Roman" w:cs="Times New Roman"/>
          <w:b/>
          <w:sz w:val="24"/>
          <w:szCs w:val="24"/>
        </w:rPr>
        <w:t>не</w:t>
      </w:r>
      <w:r w:rsidRPr="002A584B">
        <w:rPr>
          <w:rFonts w:ascii="Times New Roman" w:eastAsia="Calibri" w:hAnsi="Times New Roman" w:cs="Times New Roman"/>
          <w:sz w:val="24"/>
          <w:szCs w:val="24"/>
        </w:rPr>
        <w:t xml:space="preserve"> може да води до подобряване на качеството на проектното предложение</w:t>
      </w:r>
      <w:r w:rsidR="00651683" w:rsidRPr="002A584B">
        <w:rPr>
          <w:rFonts w:ascii="Times New Roman" w:eastAsia="Calibri" w:hAnsi="Times New Roman" w:cs="Times New Roman"/>
          <w:sz w:val="24"/>
          <w:szCs w:val="24"/>
        </w:rPr>
        <w:t xml:space="preserve"> съгласно разпоредбите на чл. 29 на ЗУСЕСИФ</w:t>
      </w:r>
      <w:r w:rsidRPr="002A584B">
        <w:rPr>
          <w:rFonts w:ascii="Times New Roman" w:eastAsia="Calibri" w:hAnsi="Times New Roman" w:cs="Times New Roman"/>
          <w:sz w:val="24"/>
          <w:szCs w:val="24"/>
        </w:rPr>
        <w:t>.</w:t>
      </w:r>
      <w:r w:rsidR="003C28E5" w:rsidRPr="002A584B">
        <w:rPr>
          <w:rFonts w:ascii="Times New Roman" w:eastAsia="Calibri" w:hAnsi="Times New Roman" w:cs="Times New Roman"/>
          <w:sz w:val="24"/>
          <w:szCs w:val="24"/>
        </w:rPr>
        <w:t xml:space="preserve">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 Всяка информация, предоставена извън официално изисканата от </w:t>
      </w:r>
      <w:r w:rsidR="000976B2" w:rsidRPr="002A584B">
        <w:rPr>
          <w:rFonts w:ascii="Times New Roman" w:eastAsia="Calibri" w:hAnsi="Times New Roman" w:cs="Times New Roman"/>
          <w:sz w:val="24"/>
          <w:szCs w:val="24"/>
        </w:rPr>
        <w:t>К</w:t>
      </w:r>
      <w:r w:rsidR="003C28E5" w:rsidRPr="002A584B">
        <w:rPr>
          <w:rFonts w:ascii="Times New Roman" w:eastAsia="Calibri" w:hAnsi="Times New Roman" w:cs="Times New Roman"/>
          <w:sz w:val="24"/>
          <w:szCs w:val="24"/>
        </w:rPr>
        <w:t>омисия</w:t>
      </w:r>
      <w:r w:rsidR="000976B2" w:rsidRPr="002A584B">
        <w:rPr>
          <w:rFonts w:ascii="Times New Roman" w:eastAsia="Calibri" w:hAnsi="Times New Roman" w:cs="Times New Roman"/>
          <w:sz w:val="24"/>
          <w:szCs w:val="24"/>
        </w:rPr>
        <w:t>та</w:t>
      </w:r>
      <w:r w:rsidR="00270243" w:rsidRPr="002A584B">
        <w:rPr>
          <w:rFonts w:ascii="Times New Roman" w:eastAsia="Calibri" w:hAnsi="Times New Roman" w:cs="Times New Roman"/>
          <w:sz w:val="24"/>
          <w:szCs w:val="24"/>
        </w:rPr>
        <w:t xml:space="preserve"> за подбор</w:t>
      </w:r>
      <w:r w:rsidR="003C28E5" w:rsidRPr="002A584B">
        <w:rPr>
          <w:rFonts w:ascii="Times New Roman" w:eastAsia="Calibri" w:hAnsi="Times New Roman" w:cs="Times New Roman"/>
          <w:sz w:val="24"/>
          <w:szCs w:val="24"/>
        </w:rPr>
        <w:t xml:space="preserve">, </w:t>
      </w:r>
      <w:r w:rsidR="001141BA" w:rsidRPr="002A584B">
        <w:rPr>
          <w:rFonts w:ascii="Times New Roman" w:eastAsia="Calibri" w:hAnsi="Times New Roman" w:cs="Times New Roman"/>
          <w:sz w:val="24"/>
          <w:szCs w:val="24"/>
        </w:rPr>
        <w:t xml:space="preserve">не се взима </w:t>
      </w:r>
      <w:r w:rsidR="003C28E5" w:rsidRPr="002A584B">
        <w:rPr>
          <w:rFonts w:ascii="Times New Roman" w:eastAsia="Calibri" w:hAnsi="Times New Roman" w:cs="Times New Roman"/>
          <w:sz w:val="24"/>
          <w:szCs w:val="24"/>
        </w:rPr>
        <w:t>под внимание.</w:t>
      </w:r>
      <w:r w:rsidR="00774082" w:rsidRPr="002A584B">
        <w:rPr>
          <w:rFonts w:ascii="Times New Roman" w:eastAsia="Calibri" w:hAnsi="Times New Roman" w:cs="Times New Roman"/>
          <w:sz w:val="24"/>
          <w:szCs w:val="24"/>
        </w:rPr>
        <w:t xml:space="preserve"> Исканията за представяне на допълнителни документи и разяснения се изпращат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 В тази връзка е необходимо кандидатите да разполагат винаги с достъп до електронния адрес, към който е асоцииран профила в ИСУН 2020. За дата на получаване на искането за документи/информация се счита датата на изпращането му чрез ИСУН 2020. Кандидатът представя допълнителните разяснения и/или документи по електронен път чрез ИСУН 2020. </w:t>
      </w:r>
    </w:p>
    <w:p w14:paraId="5F22E5DA" w14:textId="4FFDE136" w:rsidR="006F7B3E" w:rsidRPr="002A584B" w:rsidRDefault="004435A1"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 от </w:t>
      </w:r>
      <w:r w:rsidR="00C576C9" w:rsidRPr="001811FA">
        <w:rPr>
          <w:rFonts w:ascii="Times New Roman" w:eastAsia="Calibri" w:hAnsi="Times New Roman" w:cs="Times New Roman"/>
          <w:sz w:val="24"/>
          <w:szCs w:val="24"/>
        </w:rPr>
        <w:t xml:space="preserve">10 </w:t>
      </w:r>
      <w:r w:rsidR="00C576C9" w:rsidRPr="00C576C9">
        <w:rPr>
          <w:rFonts w:ascii="Times New Roman" w:eastAsia="Calibri" w:hAnsi="Times New Roman" w:cs="Times New Roman"/>
          <w:sz w:val="24"/>
          <w:szCs w:val="24"/>
        </w:rPr>
        <w:t xml:space="preserve">юни </w:t>
      </w:r>
      <w:r w:rsidRPr="00C576C9">
        <w:rPr>
          <w:rFonts w:ascii="Times New Roman" w:eastAsia="Calibri" w:hAnsi="Times New Roman" w:cs="Times New Roman"/>
          <w:sz w:val="24"/>
          <w:szCs w:val="24"/>
        </w:rPr>
        <w:t>201</w:t>
      </w:r>
      <w:r w:rsidR="00C576C9" w:rsidRPr="00C576C9">
        <w:rPr>
          <w:rFonts w:ascii="Times New Roman" w:eastAsia="Calibri" w:hAnsi="Times New Roman" w:cs="Times New Roman"/>
          <w:sz w:val="24"/>
          <w:szCs w:val="24"/>
        </w:rPr>
        <w:t>9</w:t>
      </w:r>
      <w:r w:rsidRPr="00C576C9">
        <w:rPr>
          <w:rFonts w:ascii="Times New Roman" w:eastAsia="Calibri" w:hAnsi="Times New Roman" w:cs="Times New Roman"/>
          <w:sz w:val="24"/>
          <w:szCs w:val="24"/>
        </w:rPr>
        <w:t xml:space="preserve"> г.</w:t>
      </w:r>
    </w:p>
    <w:p w14:paraId="58D8CA90" w14:textId="77777777" w:rsidR="006F7B3E" w:rsidRPr="002A584B" w:rsidRDefault="005F1031"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Критериите за техническа и финансова оценка на проектните предложения са обособени в раздели и подраздели и са задължителни при оценка на проектните предложения от </w:t>
      </w:r>
      <w:r w:rsidR="00851F09" w:rsidRPr="002A584B">
        <w:rPr>
          <w:rFonts w:ascii="Times New Roman" w:eastAsia="Calibri" w:hAnsi="Times New Roman" w:cs="Times New Roman"/>
          <w:sz w:val="24"/>
          <w:szCs w:val="24"/>
        </w:rPr>
        <w:t>Комисията за подбор</w:t>
      </w:r>
      <w:r w:rsidRPr="002A584B">
        <w:rPr>
          <w:rFonts w:ascii="Times New Roman" w:eastAsia="Calibri" w:hAnsi="Times New Roman" w:cs="Times New Roman"/>
          <w:sz w:val="24"/>
          <w:szCs w:val="24"/>
        </w:rPr>
        <w:t>. Сборът на точките от съответните подраздели дава точките на раздела като цяло. Така получените резултати за всеки раздел се сумират и формират крайния резултат от техническата и финансова оценка на проектното предложение. На основа на общия брой точки, проектните предложения се класират в низходящ ред.</w:t>
      </w:r>
    </w:p>
    <w:p w14:paraId="0FDFE582" w14:textId="77777777" w:rsidR="00835D88" w:rsidRPr="002A584B" w:rsidRDefault="00835D88"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p>
    <w:p w14:paraId="1B7474FC" w14:textId="77777777" w:rsidR="00CF1ABD" w:rsidRPr="002A584B" w:rsidRDefault="00851F09"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i/>
          <w:sz w:val="24"/>
          <w:szCs w:val="24"/>
        </w:rPr>
      </w:pPr>
      <w:r w:rsidRPr="002A584B">
        <w:rPr>
          <w:rFonts w:ascii="Times New Roman" w:eastAsia="Calibri" w:hAnsi="Times New Roman" w:cs="Times New Roman"/>
          <w:b/>
          <w:sz w:val="24"/>
          <w:szCs w:val="24"/>
        </w:rPr>
        <w:t>ВАЖНО</w:t>
      </w:r>
      <w:r w:rsidR="00EB0C24" w:rsidRPr="002A584B">
        <w:rPr>
          <w:rFonts w:ascii="Times New Roman" w:eastAsia="Calibri" w:hAnsi="Times New Roman" w:cs="Times New Roman"/>
          <w:b/>
          <w:sz w:val="24"/>
          <w:szCs w:val="24"/>
        </w:rPr>
        <w:t>:</w:t>
      </w:r>
      <w:r w:rsidRPr="002A584B">
        <w:rPr>
          <w:rFonts w:ascii="Times New Roman" w:eastAsia="Calibri" w:hAnsi="Times New Roman" w:cs="Times New Roman"/>
          <w:sz w:val="24"/>
          <w:szCs w:val="24"/>
        </w:rPr>
        <w:t xml:space="preserve"> </w:t>
      </w:r>
      <w:r w:rsidR="005F1031" w:rsidRPr="002A584B">
        <w:rPr>
          <w:rFonts w:ascii="Times New Roman" w:eastAsia="Calibri" w:hAnsi="Times New Roman" w:cs="Times New Roman"/>
          <w:b/>
          <w:i/>
          <w:sz w:val="24"/>
          <w:szCs w:val="24"/>
        </w:rPr>
        <w:t xml:space="preserve">Ако общият </w:t>
      </w:r>
      <w:r w:rsidR="006F4AE1" w:rsidRPr="002A584B">
        <w:rPr>
          <w:rFonts w:ascii="Times New Roman" w:eastAsia="Calibri" w:hAnsi="Times New Roman" w:cs="Times New Roman"/>
          <w:b/>
          <w:i/>
          <w:sz w:val="24"/>
          <w:szCs w:val="24"/>
        </w:rPr>
        <w:t xml:space="preserve">брой </w:t>
      </w:r>
      <w:r w:rsidR="005F1031" w:rsidRPr="002A584B">
        <w:rPr>
          <w:rFonts w:ascii="Times New Roman" w:eastAsia="Calibri" w:hAnsi="Times New Roman" w:cs="Times New Roman"/>
          <w:b/>
          <w:i/>
          <w:sz w:val="24"/>
          <w:szCs w:val="24"/>
        </w:rPr>
        <w:t>получени точки за всеки един раздел е по-мал</w:t>
      </w:r>
      <w:r w:rsidR="00DC7CCC" w:rsidRPr="002A584B">
        <w:rPr>
          <w:rFonts w:ascii="Times New Roman" w:eastAsia="Calibri" w:hAnsi="Times New Roman" w:cs="Times New Roman"/>
          <w:b/>
          <w:i/>
          <w:sz w:val="24"/>
          <w:szCs w:val="24"/>
        </w:rPr>
        <w:t>ък</w:t>
      </w:r>
      <w:r w:rsidR="005F1031" w:rsidRPr="002A584B">
        <w:rPr>
          <w:rFonts w:ascii="Times New Roman" w:eastAsia="Calibri" w:hAnsi="Times New Roman" w:cs="Times New Roman"/>
          <w:b/>
          <w:i/>
          <w:sz w:val="24"/>
          <w:szCs w:val="24"/>
        </w:rPr>
        <w:t xml:space="preserve"> от 20 % от максималния брой точки за съответния раздел, проектното  предложение се предлага за отхвърляне.</w:t>
      </w:r>
    </w:p>
    <w:p w14:paraId="5DB8A955" w14:textId="77777777" w:rsidR="00CF1ABD" w:rsidRPr="002A584B" w:rsidRDefault="00CF1ABD"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Техническата и  финансова оценка на всяко проектно предложение се извършва най-малко от двама членове на комисията, като членовете, представляващи публичния сектор не трябва да са повече от 50%. Окончателната оценка е средноаритметично от оценките на двамата оценители. При разлика между двете оценки от повече от 20 на сто от максималната възможна оценка председателят на комисията възлага оценяването на трето лице – член на комисията с право на глас. Окончателната оценка е средноаритметично от оценката на третото лице и по-близката до неговата от първите две оценки. Окончателната оценка се оформя от оценката на третия оценител само в случаите, когато тя е средноаритметично от оценките на другите двама. </w:t>
      </w:r>
    </w:p>
    <w:p w14:paraId="10450E27" w14:textId="77777777" w:rsidR="00CF1ABD" w:rsidRPr="002A584B" w:rsidRDefault="00CF1ABD"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Когато проектното предложение е оценено от двама членове на комисията и едната оценка е по-ниска от минимално допустимата оценка за качество по процедурата, а другата оценка – по-голяма или равна на нея, председателят на комисията възлага оценяването на трето лице – член на комисията с право на глас. Окончателната оценка е </w:t>
      </w:r>
      <w:r w:rsidRPr="002A584B">
        <w:rPr>
          <w:rFonts w:ascii="Times New Roman" w:eastAsia="Calibri" w:hAnsi="Times New Roman" w:cs="Times New Roman"/>
          <w:sz w:val="24"/>
          <w:szCs w:val="24"/>
        </w:rPr>
        <w:lastRenderedPageBreak/>
        <w:t xml:space="preserve">средноаритметично от оценката на третото лице и сходната с неговата по отношение на праговете от първите две оценки. </w:t>
      </w:r>
    </w:p>
    <w:p w14:paraId="443CB3B4" w14:textId="77777777" w:rsidR="00DF2544" w:rsidRPr="002A584B" w:rsidRDefault="00CF1ABD"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При оценката на проектните предложения комисията може да изисква допълнителна пояснителна информация от кандидата, като срокът за представянето й не може да бъде по-кратък от една седмица. Тази възможност не може да води до подобряване на качеството на проектното предложение </w:t>
      </w:r>
      <w:r w:rsidR="00C13302" w:rsidRPr="002A584B">
        <w:rPr>
          <w:rFonts w:ascii="Times New Roman" w:eastAsia="Calibri" w:hAnsi="Times New Roman" w:cs="Times New Roman"/>
          <w:sz w:val="24"/>
          <w:szCs w:val="24"/>
        </w:rPr>
        <w:t xml:space="preserve">и </w:t>
      </w:r>
      <w:r w:rsidRPr="002A584B">
        <w:rPr>
          <w:rFonts w:ascii="Times New Roman" w:eastAsia="Calibri" w:hAnsi="Times New Roman" w:cs="Times New Roman"/>
          <w:sz w:val="24"/>
          <w:szCs w:val="24"/>
        </w:rPr>
        <w:t>до нарушаване на принципите по чл. 29, ал. 1, т. 1 и 2 от ЗУСЕСИФ.</w:t>
      </w:r>
    </w:p>
    <w:p w14:paraId="67C6C972" w14:textId="77777777" w:rsidR="00727BDA" w:rsidRPr="002A584B" w:rsidRDefault="00E82B74"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Техническата оценка и финансовата оценка на проектните предложения включва и оценка на реалистичността, ефективността и допустимостта на всички предвидени дейности и разходи. В случай</w:t>
      </w:r>
      <w:r w:rsidR="00C2269D" w:rsidRPr="002A584B">
        <w:rPr>
          <w:rFonts w:ascii="Times New Roman" w:eastAsia="Calibri" w:hAnsi="Times New Roman" w:cs="Times New Roman"/>
          <w:sz w:val="24"/>
          <w:szCs w:val="24"/>
        </w:rPr>
        <w:t>,</w:t>
      </w:r>
      <w:r w:rsidRPr="002A584B">
        <w:rPr>
          <w:rFonts w:ascii="Times New Roman" w:eastAsia="Calibri" w:hAnsi="Times New Roman" w:cs="Times New Roman"/>
          <w:sz w:val="24"/>
          <w:szCs w:val="24"/>
        </w:rPr>
        <w:t xml:space="preserve"> че в процеса на техническа и финансова оценка </w:t>
      </w:r>
      <w:r w:rsidR="00C2269D" w:rsidRPr="002A584B">
        <w:rPr>
          <w:rFonts w:ascii="Times New Roman" w:eastAsia="Calibri" w:hAnsi="Times New Roman" w:cs="Times New Roman"/>
          <w:sz w:val="24"/>
          <w:szCs w:val="24"/>
        </w:rPr>
        <w:t>К</w:t>
      </w:r>
      <w:r w:rsidRPr="002A584B">
        <w:rPr>
          <w:rFonts w:ascii="Times New Roman" w:eastAsia="Calibri" w:hAnsi="Times New Roman" w:cs="Times New Roman"/>
          <w:sz w:val="24"/>
          <w:szCs w:val="24"/>
        </w:rPr>
        <w:t>омисия</w:t>
      </w:r>
      <w:r w:rsidR="00C2269D" w:rsidRPr="002A584B">
        <w:rPr>
          <w:rFonts w:ascii="Times New Roman" w:eastAsia="Calibri" w:hAnsi="Times New Roman" w:cs="Times New Roman"/>
          <w:sz w:val="24"/>
          <w:szCs w:val="24"/>
        </w:rPr>
        <w:t>та</w:t>
      </w:r>
      <w:r w:rsidRPr="002A584B">
        <w:rPr>
          <w:rFonts w:ascii="Times New Roman" w:eastAsia="Calibri" w:hAnsi="Times New Roman" w:cs="Times New Roman"/>
          <w:sz w:val="24"/>
          <w:szCs w:val="24"/>
        </w:rPr>
        <w:t xml:space="preserve"> </w:t>
      </w:r>
      <w:r w:rsidR="00270243" w:rsidRPr="002A584B">
        <w:rPr>
          <w:rFonts w:ascii="Times New Roman" w:eastAsia="Calibri" w:hAnsi="Times New Roman" w:cs="Times New Roman"/>
          <w:sz w:val="24"/>
          <w:szCs w:val="24"/>
        </w:rPr>
        <w:t xml:space="preserve">за подбор </w:t>
      </w:r>
      <w:r w:rsidRPr="002A584B">
        <w:rPr>
          <w:rFonts w:ascii="Times New Roman" w:eastAsia="Calibri" w:hAnsi="Times New Roman" w:cs="Times New Roman"/>
          <w:sz w:val="24"/>
          <w:szCs w:val="24"/>
        </w:rPr>
        <w:t>установи наличието на обстоятелства</w:t>
      </w:r>
      <w:r w:rsidR="00C2269D" w:rsidRPr="002A584B">
        <w:rPr>
          <w:rFonts w:ascii="Times New Roman" w:eastAsia="Calibri" w:hAnsi="Times New Roman" w:cs="Times New Roman"/>
          <w:sz w:val="24"/>
          <w:szCs w:val="24"/>
        </w:rPr>
        <w:t xml:space="preserve"> като</w:t>
      </w:r>
      <w:r w:rsidRPr="002A584B">
        <w:rPr>
          <w:rFonts w:ascii="Times New Roman" w:eastAsia="Calibri" w:hAnsi="Times New Roman" w:cs="Times New Roman"/>
          <w:sz w:val="24"/>
          <w:szCs w:val="24"/>
        </w:rPr>
        <w:t xml:space="preserve"> включени в проектното предложение недопустими дейности, недопустими и/или нереалистични разходи, дублиране на заложени дейности и/или разходи и др.</w:t>
      </w:r>
      <w:r w:rsidR="00606A90" w:rsidRPr="002A584B">
        <w:rPr>
          <w:rFonts w:ascii="Times New Roman" w:eastAsia="Calibri" w:hAnsi="Times New Roman" w:cs="Times New Roman"/>
          <w:sz w:val="24"/>
          <w:szCs w:val="24"/>
        </w:rPr>
        <w:t xml:space="preserve">, </w:t>
      </w:r>
      <w:r w:rsidRPr="002A584B">
        <w:rPr>
          <w:rFonts w:ascii="Times New Roman" w:eastAsia="Calibri" w:hAnsi="Times New Roman" w:cs="Times New Roman"/>
          <w:sz w:val="24"/>
          <w:szCs w:val="24"/>
        </w:rPr>
        <w:t>бюджет</w:t>
      </w:r>
      <w:r w:rsidR="00F80EFB" w:rsidRPr="002A584B">
        <w:rPr>
          <w:rFonts w:ascii="Times New Roman" w:eastAsia="Calibri" w:hAnsi="Times New Roman" w:cs="Times New Roman"/>
          <w:sz w:val="24"/>
          <w:szCs w:val="24"/>
        </w:rPr>
        <w:t>ът</w:t>
      </w:r>
      <w:r w:rsidRPr="002A584B">
        <w:rPr>
          <w:rFonts w:ascii="Times New Roman" w:eastAsia="Calibri" w:hAnsi="Times New Roman" w:cs="Times New Roman"/>
          <w:sz w:val="24"/>
          <w:szCs w:val="24"/>
        </w:rPr>
        <w:t xml:space="preserve"> на проектното предложение </w:t>
      </w:r>
      <w:r w:rsidR="00F80EFB" w:rsidRPr="002A584B">
        <w:rPr>
          <w:rFonts w:ascii="Times New Roman" w:eastAsia="Calibri" w:hAnsi="Times New Roman" w:cs="Times New Roman"/>
          <w:sz w:val="24"/>
          <w:szCs w:val="24"/>
        </w:rPr>
        <w:t xml:space="preserve">се променя </w:t>
      </w:r>
      <w:r w:rsidRPr="002A584B">
        <w:rPr>
          <w:rFonts w:ascii="Times New Roman" w:eastAsia="Calibri" w:hAnsi="Times New Roman" w:cs="Times New Roman"/>
          <w:sz w:val="24"/>
          <w:szCs w:val="24"/>
        </w:rPr>
        <w:t>(т. 5 от Формуляра за кандидатстване). Следва да се има предвид, че промените в бюджета не могат да доведат до увеличаване на размера на безвъзмездната финансова помощ.</w:t>
      </w:r>
      <w:r w:rsidR="00B460F9" w:rsidRPr="002A584B">
        <w:rPr>
          <w:rFonts w:ascii="Times New Roman" w:eastAsia="Calibri" w:hAnsi="Times New Roman" w:cs="Times New Roman"/>
          <w:sz w:val="24"/>
          <w:szCs w:val="24"/>
        </w:rPr>
        <w:t xml:space="preserve"> </w:t>
      </w:r>
      <w:r w:rsidRPr="002A584B">
        <w:rPr>
          <w:rFonts w:ascii="Times New Roman" w:eastAsia="Calibri" w:hAnsi="Times New Roman" w:cs="Times New Roman"/>
          <w:sz w:val="24"/>
          <w:szCs w:val="24"/>
        </w:rPr>
        <w:t>По време на оценката</w:t>
      </w:r>
      <w:r w:rsidR="001F4B15" w:rsidRPr="002A584B">
        <w:rPr>
          <w:rFonts w:ascii="Times New Roman" w:eastAsia="Calibri" w:hAnsi="Times New Roman" w:cs="Times New Roman"/>
          <w:sz w:val="24"/>
          <w:szCs w:val="24"/>
        </w:rPr>
        <w:t xml:space="preserve"> Комисията</w:t>
      </w:r>
      <w:r w:rsidR="00BB6CE2" w:rsidRPr="002A584B">
        <w:rPr>
          <w:rFonts w:ascii="Times New Roman" w:eastAsia="Calibri" w:hAnsi="Times New Roman" w:cs="Times New Roman"/>
          <w:sz w:val="24"/>
          <w:szCs w:val="24"/>
        </w:rPr>
        <w:t xml:space="preserve"> за подбор</w:t>
      </w:r>
      <w:r w:rsidR="001F4B15" w:rsidRPr="002A584B">
        <w:rPr>
          <w:rFonts w:ascii="Times New Roman" w:eastAsia="Calibri" w:hAnsi="Times New Roman" w:cs="Times New Roman"/>
          <w:sz w:val="24"/>
          <w:szCs w:val="24"/>
        </w:rPr>
        <w:t xml:space="preserve"> проверява</w:t>
      </w:r>
      <w:r w:rsidRPr="002A584B">
        <w:rPr>
          <w:rFonts w:ascii="Times New Roman" w:eastAsia="Calibri" w:hAnsi="Times New Roman" w:cs="Times New Roman"/>
          <w:sz w:val="24"/>
          <w:szCs w:val="24"/>
        </w:rPr>
        <w:t xml:space="preserve"> предложените индикативни цени за инвестиции в активи по отношение на реалистичност спрямо посочените цени в приложените оферти.</w:t>
      </w:r>
      <w:r w:rsidR="00B37B22" w:rsidRPr="002A584B">
        <w:rPr>
          <w:rFonts w:ascii="Times New Roman" w:eastAsia="Calibri" w:hAnsi="Times New Roman" w:cs="Times New Roman"/>
          <w:sz w:val="24"/>
          <w:szCs w:val="24"/>
        </w:rPr>
        <w:t xml:space="preserve"> </w:t>
      </w:r>
      <w:r w:rsidRPr="002A584B">
        <w:rPr>
          <w:rFonts w:ascii="Times New Roman" w:eastAsia="Calibri" w:hAnsi="Times New Roman" w:cs="Times New Roman"/>
          <w:sz w:val="24"/>
          <w:szCs w:val="24"/>
        </w:rPr>
        <w:t>В случай че по време на финансовата оценка се установи надвишаване на интензитета на безвъзмездната финансова помощ и/или максималния размер на безвъзмездната финансова помощ и/или максималният размер за извършване на дадена дейнос</w:t>
      </w:r>
      <w:r w:rsidR="005E040E" w:rsidRPr="002A584B">
        <w:rPr>
          <w:rFonts w:ascii="Times New Roman" w:eastAsia="Calibri" w:hAnsi="Times New Roman" w:cs="Times New Roman"/>
          <w:sz w:val="24"/>
          <w:szCs w:val="24"/>
        </w:rPr>
        <w:t>т</w:t>
      </w:r>
      <w:r w:rsidRPr="002A584B">
        <w:rPr>
          <w:rFonts w:ascii="Times New Roman" w:eastAsia="Calibri" w:hAnsi="Times New Roman" w:cs="Times New Roman"/>
          <w:sz w:val="24"/>
          <w:szCs w:val="24"/>
        </w:rPr>
        <w:t>, определен</w:t>
      </w:r>
      <w:r w:rsidR="00B37B22" w:rsidRPr="002A584B">
        <w:rPr>
          <w:rFonts w:ascii="Times New Roman" w:eastAsia="Calibri" w:hAnsi="Times New Roman" w:cs="Times New Roman"/>
          <w:sz w:val="24"/>
          <w:szCs w:val="24"/>
        </w:rPr>
        <w:t>и</w:t>
      </w:r>
      <w:r w:rsidRPr="002A584B">
        <w:rPr>
          <w:rFonts w:ascii="Times New Roman" w:eastAsia="Calibri" w:hAnsi="Times New Roman" w:cs="Times New Roman"/>
          <w:sz w:val="24"/>
          <w:szCs w:val="24"/>
        </w:rPr>
        <w:t xml:space="preserve"> в Условия</w:t>
      </w:r>
      <w:r w:rsidR="00727BDA" w:rsidRPr="002A584B">
        <w:rPr>
          <w:rFonts w:ascii="Times New Roman" w:eastAsia="Calibri" w:hAnsi="Times New Roman" w:cs="Times New Roman"/>
          <w:sz w:val="24"/>
          <w:szCs w:val="24"/>
        </w:rPr>
        <w:t>та</w:t>
      </w:r>
      <w:r w:rsidRPr="002A584B">
        <w:rPr>
          <w:rFonts w:ascii="Times New Roman" w:eastAsia="Calibri" w:hAnsi="Times New Roman" w:cs="Times New Roman"/>
          <w:sz w:val="24"/>
          <w:szCs w:val="24"/>
        </w:rPr>
        <w:t xml:space="preserve"> за кандидатстване, </w:t>
      </w:r>
      <w:r w:rsidR="00727BDA" w:rsidRPr="002A584B">
        <w:rPr>
          <w:rFonts w:ascii="Times New Roman" w:eastAsia="Calibri" w:hAnsi="Times New Roman" w:cs="Times New Roman"/>
          <w:sz w:val="24"/>
          <w:szCs w:val="24"/>
        </w:rPr>
        <w:t>К</w:t>
      </w:r>
      <w:r w:rsidRPr="002A584B">
        <w:rPr>
          <w:rFonts w:ascii="Times New Roman" w:eastAsia="Calibri" w:hAnsi="Times New Roman" w:cs="Times New Roman"/>
          <w:sz w:val="24"/>
          <w:szCs w:val="24"/>
        </w:rPr>
        <w:t>омисия</w:t>
      </w:r>
      <w:r w:rsidR="00727BDA" w:rsidRPr="002A584B">
        <w:rPr>
          <w:rFonts w:ascii="Times New Roman" w:eastAsia="Calibri" w:hAnsi="Times New Roman" w:cs="Times New Roman"/>
          <w:sz w:val="24"/>
          <w:szCs w:val="24"/>
        </w:rPr>
        <w:t>та</w:t>
      </w:r>
      <w:r w:rsidR="00BB6CE2" w:rsidRPr="002A584B">
        <w:rPr>
          <w:rFonts w:ascii="Times New Roman" w:eastAsia="Calibri" w:hAnsi="Times New Roman" w:cs="Times New Roman"/>
          <w:sz w:val="24"/>
          <w:szCs w:val="24"/>
        </w:rPr>
        <w:t xml:space="preserve"> за подбор</w:t>
      </w:r>
      <w:r w:rsidRPr="002A584B">
        <w:rPr>
          <w:rFonts w:ascii="Times New Roman" w:eastAsia="Calibri" w:hAnsi="Times New Roman" w:cs="Times New Roman"/>
          <w:sz w:val="24"/>
          <w:szCs w:val="24"/>
        </w:rPr>
        <w:t xml:space="preserve"> служебно го намалява до максимално допустимия интензитет и/или размер.</w:t>
      </w:r>
    </w:p>
    <w:p w14:paraId="502AF813" w14:textId="77777777" w:rsidR="00727BDA" w:rsidRPr="002A584B" w:rsidRDefault="00E82B74"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В случай че по време на финансовата оценка се установи наличие на недопустими разходи или на разходи, които не са съпоставими с пазарните цени за аналогични активи, </w:t>
      </w:r>
      <w:r w:rsidR="00727BDA" w:rsidRPr="002A584B">
        <w:rPr>
          <w:rFonts w:ascii="Times New Roman" w:eastAsia="Calibri" w:hAnsi="Times New Roman" w:cs="Times New Roman"/>
          <w:sz w:val="24"/>
          <w:szCs w:val="24"/>
        </w:rPr>
        <w:t>Ко</w:t>
      </w:r>
      <w:r w:rsidRPr="002A584B">
        <w:rPr>
          <w:rFonts w:ascii="Times New Roman" w:eastAsia="Calibri" w:hAnsi="Times New Roman" w:cs="Times New Roman"/>
          <w:sz w:val="24"/>
          <w:szCs w:val="24"/>
        </w:rPr>
        <w:t>мисия</w:t>
      </w:r>
      <w:r w:rsidR="00727BDA" w:rsidRPr="002A584B">
        <w:rPr>
          <w:rFonts w:ascii="Times New Roman" w:eastAsia="Calibri" w:hAnsi="Times New Roman" w:cs="Times New Roman"/>
          <w:sz w:val="24"/>
          <w:szCs w:val="24"/>
        </w:rPr>
        <w:t>та</w:t>
      </w:r>
      <w:r w:rsidR="00BB6CE2" w:rsidRPr="002A584B">
        <w:rPr>
          <w:rFonts w:ascii="Times New Roman" w:eastAsia="Calibri" w:hAnsi="Times New Roman" w:cs="Times New Roman"/>
          <w:sz w:val="24"/>
          <w:szCs w:val="24"/>
        </w:rPr>
        <w:t xml:space="preserve"> за подбор</w:t>
      </w:r>
      <w:r w:rsidRPr="002A584B">
        <w:rPr>
          <w:rFonts w:ascii="Times New Roman" w:eastAsia="Calibri" w:hAnsi="Times New Roman" w:cs="Times New Roman"/>
          <w:sz w:val="24"/>
          <w:szCs w:val="24"/>
        </w:rPr>
        <w:t xml:space="preserve"> служебно коригира/премахва съответните разходи от бюджета на проекта (т. 5 от Формуляра за кандидатстване).</w:t>
      </w:r>
    </w:p>
    <w:p w14:paraId="1B7BCCB1" w14:textId="77777777" w:rsidR="00A85CD9" w:rsidRPr="002A584B" w:rsidRDefault="00E82B74"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Корекциите в бюджета са финалния етап от техническа и финансова оценка на проектните предложения. Корекции в бюджета при несъответствие между предвидените дейности (описани в т. 7 от Формуляра за кандидатстване) и видовете заложени разходи (описани в т. 5 от Формуляра за кандидатстване), както и при дублиране на разходи, ще се извършва след като се  изиска  допълнителна пояснителна информация от кандидата</w:t>
      </w:r>
      <w:r w:rsidR="005E040E" w:rsidRPr="002A584B">
        <w:rPr>
          <w:rFonts w:ascii="Times New Roman" w:eastAsia="Calibri" w:hAnsi="Times New Roman" w:cs="Times New Roman"/>
          <w:sz w:val="24"/>
          <w:szCs w:val="24"/>
        </w:rPr>
        <w:t xml:space="preserve">. </w:t>
      </w:r>
      <w:r w:rsidR="00A85CD9" w:rsidRPr="002A584B">
        <w:rPr>
          <w:rFonts w:ascii="Times New Roman" w:hAnsi="Times New Roman" w:cs="Times New Roman"/>
          <w:sz w:val="24"/>
          <w:szCs w:val="24"/>
        </w:rPr>
        <w:t>Извършените корекции на данни в бюджета не могат да водят до: увеличаване на размера или на интензитета на безвъзмездната финансова помощ, предвидени в подаденото проектно предложение; невъзможност за изпълнение на целите на проекта или на проектните дейности; подобряване на качеството на проектното предложение; нарушаване на принципите по чл. 29, ал. 1, т. 1 и 2 от ЗУСЕСИФ.</w:t>
      </w:r>
    </w:p>
    <w:p w14:paraId="77686954" w14:textId="77777777" w:rsidR="007C797B" w:rsidRPr="002A584B" w:rsidRDefault="007C797B"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p>
    <w:p w14:paraId="7B9DC335" w14:textId="77777777" w:rsidR="006864A5" w:rsidRPr="002A584B" w:rsidRDefault="003815CC"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b/>
          <w:sz w:val="24"/>
          <w:szCs w:val="24"/>
        </w:rPr>
        <w:t>ВАЖНО</w:t>
      </w:r>
      <w:r w:rsidR="00EB0C24" w:rsidRPr="002A584B">
        <w:rPr>
          <w:rFonts w:ascii="Times New Roman" w:eastAsia="Calibri" w:hAnsi="Times New Roman" w:cs="Times New Roman"/>
          <w:b/>
          <w:sz w:val="24"/>
          <w:szCs w:val="24"/>
        </w:rPr>
        <w:t>:</w:t>
      </w:r>
      <w:r w:rsidRPr="002A584B">
        <w:rPr>
          <w:rFonts w:ascii="Times New Roman" w:eastAsia="Calibri" w:hAnsi="Times New Roman" w:cs="Times New Roman"/>
          <w:sz w:val="24"/>
          <w:szCs w:val="24"/>
        </w:rPr>
        <w:t xml:space="preserve"> </w:t>
      </w:r>
      <w:r w:rsidR="00F13F02" w:rsidRPr="002A584B">
        <w:rPr>
          <w:rFonts w:ascii="Times New Roman" w:eastAsia="Calibri" w:hAnsi="Times New Roman" w:cs="Times New Roman"/>
          <w:sz w:val="24"/>
          <w:szCs w:val="24"/>
        </w:rPr>
        <w:t>О</w:t>
      </w:r>
      <w:r w:rsidR="006864A5" w:rsidRPr="002A584B">
        <w:rPr>
          <w:rFonts w:ascii="Times New Roman" w:eastAsia="Calibri" w:hAnsi="Times New Roman" w:cs="Times New Roman"/>
          <w:sz w:val="24"/>
          <w:szCs w:val="24"/>
        </w:rPr>
        <w:t xml:space="preserve">ценителната комисия </w:t>
      </w:r>
      <w:r w:rsidR="006864A5" w:rsidRPr="002A584B">
        <w:rPr>
          <w:rFonts w:ascii="Times New Roman" w:eastAsia="Calibri" w:hAnsi="Times New Roman" w:cs="Times New Roman"/>
          <w:b/>
          <w:sz w:val="24"/>
          <w:szCs w:val="24"/>
        </w:rPr>
        <w:t>може да извършва корекции в бюджета</w:t>
      </w:r>
      <w:r w:rsidR="006864A5" w:rsidRPr="002A584B">
        <w:rPr>
          <w:rFonts w:ascii="Times New Roman" w:eastAsia="Calibri" w:hAnsi="Times New Roman" w:cs="Times New Roman"/>
          <w:sz w:val="24"/>
          <w:szCs w:val="24"/>
        </w:rPr>
        <w:t xml:space="preserve"> на проектно предложение, в случай че при оценката се установи:</w:t>
      </w:r>
    </w:p>
    <w:p w14:paraId="6E56C6A8" w14:textId="77777777" w:rsidR="006864A5" w:rsidRPr="002A584B" w:rsidRDefault="006864A5"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1. наличие на недопустими дейности и/или разходи;</w:t>
      </w:r>
    </w:p>
    <w:p w14:paraId="1210055C" w14:textId="77777777" w:rsidR="006864A5" w:rsidRPr="002A584B" w:rsidRDefault="006864A5"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2. несъответствие между предвидените дейности и видовете заложени разходи;</w:t>
      </w:r>
    </w:p>
    <w:p w14:paraId="0BAA444F" w14:textId="77777777" w:rsidR="006864A5" w:rsidRPr="002A584B" w:rsidRDefault="006864A5"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3. дублиране на разходи;</w:t>
      </w:r>
    </w:p>
    <w:p w14:paraId="1E0B52C8" w14:textId="77777777" w:rsidR="006864A5" w:rsidRPr="002A584B" w:rsidRDefault="006864A5"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lastRenderedPageBreak/>
        <w:t xml:space="preserve">4. неспазване на заложените в </w:t>
      </w:r>
      <w:r w:rsidR="006E3759" w:rsidRPr="002A584B">
        <w:rPr>
          <w:rFonts w:ascii="Times New Roman" w:eastAsia="Calibri" w:hAnsi="Times New Roman" w:cs="Times New Roman"/>
          <w:sz w:val="24"/>
          <w:szCs w:val="24"/>
        </w:rPr>
        <w:t>Условията</w:t>
      </w:r>
      <w:r w:rsidRPr="002A584B">
        <w:rPr>
          <w:rFonts w:ascii="Times New Roman" w:eastAsia="Calibri" w:hAnsi="Times New Roman" w:cs="Times New Roman"/>
          <w:sz w:val="24"/>
          <w:szCs w:val="24"/>
        </w:rPr>
        <w:t xml:space="preserve"> за кандидатстване правила или ограничения по отношение на заложени процентни съотношения/прагове на разходите;</w:t>
      </w:r>
    </w:p>
    <w:p w14:paraId="33739275" w14:textId="77777777" w:rsidR="006864A5" w:rsidRPr="002A584B" w:rsidRDefault="006864A5"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5. несъответствие с </w:t>
      </w:r>
      <w:r w:rsidR="00285906" w:rsidRPr="002A584B">
        <w:rPr>
          <w:rFonts w:ascii="Times New Roman" w:eastAsia="Calibri" w:hAnsi="Times New Roman" w:cs="Times New Roman"/>
          <w:sz w:val="24"/>
          <w:szCs w:val="24"/>
        </w:rPr>
        <w:t>правилата за минималните помощи;</w:t>
      </w:r>
    </w:p>
    <w:p w14:paraId="73C65723" w14:textId="77777777" w:rsidR="00285906" w:rsidRPr="002A584B" w:rsidRDefault="00285906"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6. невъзможност за изпълнение на целите на проекта или на проектните дейности.</w:t>
      </w:r>
    </w:p>
    <w:p w14:paraId="1B09C23E" w14:textId="77777777" w:rsidR="006864A5" w:rsidRPr="002A584B" w:rsidRDefault="006864A5"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b/>
          <w:sz w:val="24"/>
          <w:szCs w:val="24"/>
        </w:rPr>
        <w:t>Направените корекциите не могат да водят до</w:t>
      </w:r>
      <w:r w:rsidRPr="002A584B">
        <w:rPr>
          <w:rFonts w:ascii="Times New Roman" w:eastAsia="Calibri" w:hAnsi="Times New Roman" w:cs="Times New Roman"/>
          <w:sz w:val="24"/>
          <w:szCs w:val="24"/>
        </w:rPr>
        <w:t>:</w:t>
      </w:r>
    </w:p>
    <w:p w14:paraId="606D86FC" w14:textId="77777777" w:rsidR="006864A5" w:rsidRPr="002A584B" w:rsidRDefault="006864A5"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1. увеличаване на размера или на интензитета на безвъзмездната финансова помощ, предвидени в подаденото проектно предложение;</w:t>
      </w:r>
    </w:p>
    <w:p w14:paraId="64E04FCE" w14:textId="77777777" w:rsidR="00A85CD9" w:rsidRPr="002A584B" w:rsidRDefault="00CD46FC"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2</w:t>
      </w:r>
      <w:r w:rsidR="006864A5" w:rsidRPr="002A584B">
        <w:rPr>
          <w:rFonts w:ascii="Times New Roman" w:eastAsia="Calibri" w:hAnsi="Times New Roman" w:cs="Times New Roman"/>
          <w:sz w:val="24"/>
          <w:szCs w:val="24"/>
        </w:rPr>
        <w:t>. подобряване на качеството на проектното предложение и нарушаване на принципите по чл. 29, ал. 1, т. 1 и 2 ЗУСЕСИФ.</w:t>
      </w:r>
    </w:p>
    <w:p w14:paraId="0C627F03" w14:textId="77777777" w:rsidR="00A85CD9" w:rsidRPr="002A584B" w:rsidRDefault="00A85CD9"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Оценителната к</w:t>
      </w:r>
      <w:r w:rsidRPr="002A584B">
        <w:rPr>
          <w:rFonts w:ascii="Times New Roman" w:hAnsi="Times New Roman" w:cs="Times New Roman"/>
          <w:sz w:val="24"/>
          <w:szCs w:val="24"/>
        </w:rPr>
        <w:t>омисия задължително извършва проверка за наличие/липса на двойно финансиране.</w:t>
      </w:r>
    </w:p>
    <w:p w14:paraId="39AF3C27" w14:textId="77777777" w:rsidR="00A85CD9" w:rsidRPr="002A584B" w:rsidRDefault="00A85CD9"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p>
    <w:p w14:paraId="12A38880" w14:textId="77777777" w:rsidR="00940777" w:rsidRPr="002A584B" w:rsidRDefault="00602CE5"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b/>
          <w:sz w:val="24"/>
          <w:szCs w:val="24"/>
        </w:rPr>
        <w:t>ВАЖНО</w:t>
      </w:r>
      <w:r w:rsidR="00EB0C24" w:rsidRPr="002A584B">
        <w:rPr>
          <w:rFonts w:ascii="Times New Roman" w:eastAsia="Calibri" w:hAnsi="Times New Roman" w:cs="Times New Roman"/>
          <w:b/>
          <w:sz w:val="24"/>
          <w:szCs w:val="24"/>
        </w:rPr>
        <w:t>:</w:t>
      </w:r>
      <w:r w:rsidRPr="002A584B">
        <w:rPr>
          <w:rFonts w:ascii="Times New Roman" w:eastAsia="Calibri" w:hAnsi="Times New Roman" w:cs="Times New Roman"/>
          <w:sz w:val="24"/>
          <w:szCs w:val="24"/>
        </w:rPr>
        <w:t xml:space="preserve"> Бенефициентите, които не се явяват възложители по ЗОП прилагат Глава четвърта от ЗУСЕСИФ за условията и реда за определяне на изпълнител от страна на бенефициенти на безвъзмездна финансова помощ и ПМС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 Бенефициентите, които се явяват възложители по смисъла на ЗОП</w:t>
      </w:r>
      <w:r w:rsidR="007166DF" w:rsidRPr="002A584B">
        <w:rPr>
          <w:rFonts w:ascii="Times New Roman" w:eastAsia="Calibri" w:hAnsi="Times New Roman" w:cs="Times New Roman"/>
          <w:sz w:val="24"/>
          <w:szCs w:val="24"/>
        </w:rPr>
        <w:t>,</w:t>
      </w:r>
      <w:r w:rsidRPr="002A584B">
        <w:rPr>
          <w:rFonts w:ascii="Times New Roman" w:eastAsia="Calibri" w:hAnsi="Times New Roman" w:cs="Times New Roman"/>
          <w:sz w:val="24"/>
          <w:szCs w:val="24"/>
        </w:rPr>
        <w:t xml:space="preserve"> прилагат Закона за обществените поръчки и актовете по неговото прилагане.</w:t>
      </w:r>
    </w:p>
    <w:p w14:paraId="26B8524B" w14:textId="77777777" w:rsidR="005E0859" w:rsidRPr="002A584B" w:rsidRDefault="00602CE5"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Кандидатите следва да съобразят, че съгласно посоченото национално законодателство, редът за провеждане на процедурите за определяне на изпълнител/и се определя на основа на стойността и предмета на услугата или доставката, независимо в кой раздел или перо на бюджета са предвидени съответните разходи. Не се допуска разделяне на предмета на услугата или доставката с цел заобикаляне прилагането на посочените нормативни актове. Кандидатът носи цялата отговорност за верността на финансовата информация, представена в т. 5 „Бюджет“ от Формуляра за кандидатстване.</w:t>
      </w:r>
    </w:p>
    <w:p w14:paraId="0839DF24" w14:textId="09F427F5" w:rsidR="00602CE5" w:rsidRPr="001811FA" w:rsidRDefault="005E0859"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Техническият процес</w:t>
      </w:r>
      <w:r w:rsidR="00937FFD" w:rsidRPr="002A584B">
        <w:rPr>
          <w:rFonts w:ascii="Times New Roman" w:eastAsia="Calibri" w:hAnsi="Times New Roman" w:cs="Times New Roman"/>
          <w:sz w:val="24"/>
          <w:szCs w:val="24"/>
        </w:rPr>
        <w:t>,</w:t>
      </w:r>
      <w:r w:rsidRPr="002A584B">
        <w:rPr>
          <w:rFonts w:ascii="Times New Roman" w:eastAsia="Calibri" w:hAnsi="Times New Roman" w:cs="Times New Roman"/>
          <w:sz w:val="24"/>
          <w:szCs w:val="24"/>
        </w:rPr>
        <w:t xml:space="preserve"> свързан с представянето на допълнителна информация/документи</w:t>
      </w:r>
      <w:r w:rsidR="00937FFD" w:rsidRPr="002A584B">
        <w:rPr>
          <w:rFonts w:ascii="Times New Roman" w:eastAsia="Calibri" w:hAnsi="Times New Roman" w:cs="Times New Roman"/>
          <w:sz w:val="24"/>
          <w:szCs w:val="24"/>
        </w:rPr>
        <w:t>,</w:t>
      </w:r>
      <w:r w:rsidRPr="002A584B">
        <w:rPr>
          <w:rFonts w:ascii="Times New Roman" w:eastAsia="Calibri" w:hAnsi="Times New Roman" w:cs="Times New Roman"/>
          <w:sz w:val="24"/>
          <w:szCs w:val="24"/>
        </w:rPr>
        <w:t xml:space="preserve"> е описан в Ръководството за потребителя за модул “Е-кандидатстване” в </w:t>
      </w:r>
      <w:r w:rsidR="001F0114" w:rsidRPr="002A584B">
        <w:rPr>
          <w:rFonts w:ascii="Times New Roman" w:eastAsia="Calibri" w:hAnsi="Times New Roman" w:cs="Times New Roman"/>
          <w:sz w:val="24"/>
          <w:szCs w:val="24"/>
        </w:rPr>
        <w:t xml:space="preserve">ИСУН </w:t>
      </w:r>
      <w:r w:rsidR="001F0114" w:rsidRPr="00FF6C3A">
        <w:rPr>
          <w:rFonts w:ascii="Times New Roman" w:eastAsia="Calibri" w:hAnsi="Times New Roman" w:cs="Times New Roman"/>
          <w:sz w:val="24"/>
          <w:szCs w:val="24"/>
        </w:rPr>
        <w:t>2020 (от 1</w:t>
      </w:r>
      <w:r w:rsidR="00FF6C3A" w:rsidRPr="00FF6C3A">
        <w:rPr>
          <w:rFonts w:ascii="Times New Roman" w:eastAsia="Calibri" w:hAnsi="Times New Roman" w:cs="Times New Roman"/>
          <w:sz w:val="24"/>
          <w:szCs w:val="24"/>
        </w:rPr>
        <w:t>0 юни</w:t>
      </w:r>
      <w:r w:rsidR="001F0114" w:rsidRPr="00FF6C3A">
        <w:rPr>
          <w:rFonts w:ascii="Times New Roman" w:eastAsia="Calibri" w:hAnsi="Times New Roman" w:cs="Times New Roman"/>
          <w:sz w:val="24"/>
          <w:szCs w:val="24"/>
        </w:rPr>
        <w:t xml:space="preserve"> 201</w:t>
      </w:r>
      <w:r w:rsidR="00FF6C3A" w:rsidRPr="00FF6C3A">
        <w:rPr>
          <w:rFonts w:ascii="Times New Roman" w:eastAsia="Calibri" w:hAnsi="Times New Roman" w:cs="Times New Roman"/>
          <w:sz w:val="24"/>
          <w:szCs w:val="24"/>
        </w:rPr>
        <w:t>9</w:t>
      </w:r>
      <w:r w:rsidR="001F0114" w:rsidRPr="00FF6C3A">
        <w:rPr>
          <w:rFonts w:ascii="Times New Roman" w:eastAsia="Calibri" w:hAnsi="Times New Roman" w:cs="Times New Roman"/>
          <w:sz w:val="24"/>
          <w:szCs w:val="24"/>
        </w:rPr>
        <w:t xml:space="preserve"> г.).</w:t>
      </w:r>
    </w:p>
    <w:p w14:paraId="2F321E07" w14:textId="77777777" w:rsidR="00475880" w:rsidRPr="002A584B" w:rsidRDefault="005E1B1F"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Комисията за </w:t>
      </w:r>
      <w:r w:rsidR="00BB6CE2" w:rsidRPr="002A584B">
        <w:rPr>
          <w:rFonts w:ascii="Times New Roman" w:eastAsia="Calibri" w:hAnsi="Times New Roman" w:cs="Times New Roman"/>
          <w:sz w:val="24"/>
          <w:szCs w:val="24"/>
        </w:rPr>
        <w:t>подбор</w:t>
      </w:r>
      <w:r w:rsidRPr="002A584B">
        <w:rPr>
          <w:rFonts w:ascii="Times New Roman" w:eastAsia="Calibri" w:hAnsi="Times New Roman" w:cs="Times New Roman"/>
          <w:sz w:val="24"/>
          <w:szCs w:val="24"/>
        </w:rPr>
        <w:t xml:space="preserve"> </w:t>
      </w:r>
      <w:r w:rsidR="00570081" w:rsidRPr="002A584B">
        <w:rPr>
          <w:rFonts w:ascii="Times New Roman" w:eastAsia="Calibri" w:hAnsi="Times New Roman" w:cs="Times New Roman"/>
          <w:sz w:val="24"/>
          <w:szCs w:val="24"/>
        </w:rPr>
        <w:t xml:space="preserve">взема решение </w:t>
      </w:r>
      <w:r w:rsidR="00226519" w:rsidRPr="002A584B">
        <w:rPr>
          <w:rFonts w:ascii="Times New Roman" w:eastAsia="Calibri" w:hAnsi="Times New Roman" w:cs="Times New Roman"/>
          <w:sz w:val="24"/>
          <w:szCs w:val="24"/>
        </w:rPr>
        <w:t>за отхвърляне на дадено проектно предложение</w:t>
      </w:r>
      <w:r w:rsidR="00475880" w:rsidRPr="002A584B">
        <w:rPr>
          <w:rFonts w:ascii="Times New Roman" w:eastAsia="Calibri" w:hAnsi="Times New Roman" w:cs="Times New Roman"/>
          <w:sz w:val="24"/>
          <w:szCs w:val="24"/>
        </w:rPr>
        <w:t xml:space="preserve"> когато:</w:t>
      </w:r>
    </w:p>
    <w:p w14:paraId="30B6C3FE" w14:textId="77777777" w:rsidR="00226519" w:rsidRPr="002A584B" w:rsidRDefault="00226519"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 </w:t>
      </w:r>
      <w:r w:rsidR="00475880" w:rsidRPr="002A584B">
        <w:rPr>
          <w:rFonts w:ascii="Times New Roman" w:eastAsia="Calibri" w:hAnsi="Times New Roman" w:cs="Times New Roman"/>
          <w:sz w:val="24"/>
          <w:szCs w:val="24"/>
        </w:rPr>
        <w:t>п</w:t>
      </w:r>
      <w:r w:rsidRPr="002A584B">
        <w:rPr>
          <w:rFonts w:ascii="Times New Roman" w:eastAsia="Calibri" w:hAnsi="Times New Roman" w:cs="Times New Roman"/>
          <w:sz w:val="24"/>
          <w:szCs w:val="24"/>
        </w:rPr>
        <w:t>редложението е непълно или не отговаря в други отношения на поставените условия за административно съответствие;</w:t>
      </w:r>
    </w:p>
    <w:p w14:paraId="6E89ABC1" w14:textId="77777777" w:rsidR="00226519" w:rsidRPr="002A584B" w:rsidRDefault="00226519"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 </w:t>
      </w:r>
      <w:r w:rsidR="00475880" w:rsidRPr="002A584B">
        <w:rPr>
          <w:rFonts w:ascii="Times New Roman" w:eastAsia="Calibri" w:hAnsi="Times New Roman" w:cs="Times New Roman"/>
          <w:sz w:val="24"/>
          <w:szCs w:val="24"/>
        </w:rPr>
        <w:t>к</w:t>
      </w:r>
      <w:r w:rsidR="00A01302" w:rsidRPr="002A584B">
        <w:rPr>
          <w:rFonts w:ascii="Times New Roman" w:eastAsia="Calibri" w:hAnsi="Times New Roman" w:cs="Times New Roman"/>
          <w:sz w:val="24"/>
          <w:szCs w:val="24"/>
        </w:rPr>
        <w:t>андидатът</w:t>
      </w:r>
      <w:r w:rsidRPr="002A584B">
        <w:rPr>
          <w:rFonts w:ascii="Times New Roman" w:eastAsia="Calibri" w:hAnsi="Times New Roman" w:cs="Times New Roman"/>
          <w:sz w:val="24"/>
          <w:szCs w:val="24"/>
        </w:rPr>
        <w:t xml:space="preserve"> не отговаря на условията за допустимост;</w:t>
      </w:r>
    </w:p>
    <w:p w14:paraId="328F0C11" w14:textId="77777777" w:rsidR="00226519" w:rsidRPr="002A584B" w:rsidRDefault="00226519"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 </w:t>
      </w:r>
      <w:r w:rsidR="00475880" w:rsidRPr="002A584B">
        <w:rPr>
          <w:rFonts w:ascii="Times New Roman" w:eastAsia="Calibri" w:hAnsi="Times New Roman" w:cs="Times New Roman"/>
          <w:sz w:val="24"/>
          <w:szCs w:val="24"/>
        </w:rPr>
        <w:t>п</w:t>
      </w:r>
      <w:r w:rsidRPr="002A584B">
        <w:rPr>
          <w:rFonts w:ascii="Times New Roman" w:eastAsia="Calibri" w:hAnsi="Times New Roman" w:cs="Times New Roman"/>
          <w:sz w:val="24"/>
          <w:szCs w:val="24"/>
        </w:rPr>
        <w:t>роектът не отговаря на условията за допустимост;</w:t>
      </w:r>
    </w:p>
    <w:p w14:paraId="34CEB2E1" w14:textId="77777777" w:rsidR="00226519" w:rsidRPr="002A584B" w:rsidRDefault="00226519"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 </w:t>
      </w:r>
      <w:r w:rsidR="00475880" w:rsidRPr="002A584B">
        <w:rPr>
          <w:rFonts w:ascii="Times New Roman" w:eastAsia="Calibri" w:hAnsi="Times New Roman" w:cs="Times New Roman"/>
          <w:sz w:val="24"/>
          <w:szCs w:val="24"/>
        </w:rPr>
        <w:t>н</w:t>
      </w:r>
      <w:r w:rsidRPr="002A584B">
        <w:rPr>
          <w:rFonts w:ascii="Times New Roman" w:eastAsia="Calibri" w:hAnsi="Times New Roman" w:cs="Times New Roman"/>
          <w:sz w:val="24"/>
          <w:szCs w:val="24"/>
        </w:rPr>
        <w:t xml:space="preserve">е са спазени други критерии, посочени в </w:t>
      </w:r>
      <w:r w:rsidR="00D50054" w:rsidRPr="002A584B">
        <w:rPr>
          <w:rFonts w:ascii="Times New Roman" w:eastAsia="Calibri" w:hAnsi="Times New Roman" w:cs="Times New Roman"/>
          <w:sz w:val="24"/>
          <w:szCs w:val="24"/>
        </w:rPr>
        <w:t>документите за кандидатстване по чл. 26, ал. 1 на ЗУСЕСИФ</w:t>
      </w:r>
      <w:r w:rsidR="00475880" w:rsidRPr="002A584B">
        <w:rPr>
          <w:rFonts w:ascii="Times New Roman" w:eastAsia="Calibri" w:hAnsi="Times New Roman" w:cs="Times New Roman"/>
          <w:sz w:val="24"/>
          <w:szCs w:val="24"/>
        </w:rPr>
        <w:t xml:space="preserve"> и/или в приложими нормативни документи;</w:t>
      </w:r>
    </w:p>
    <w:p w14:paraId="78B13F3F" w14:textId="77777777" w:rsidR="00170E68" w:rsidRPr="002A584B" w:rsidRDefault="00226519"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 </w:t>
      </w:r>
      <w:r w:rsidR="00475880" w:rsidRPr="002A584B">
        <w:rPr>
          <w:rFonts w:ascii="Times New Roman" w:eastAsia="Calibri" w:hAnsi="Times New Roman" w:cs="Times New Roman"/>
          <w:sz w:val="24"/>
          <w:szCs w:val="24"/>
        </w:rPr>
        <w:t>к</w:t>
      </w:r>
      <w:r w:rsidRPr="002A584B">
        <w:rPr>
          <w:rFonts w:ascii="Times New Roman" w:eastAsia="Calibri" w:hAnsi="Times New Roman" w:cs="Times New Roman"/>
          <w:sz w:val="24"/>
          <w:szCs w:val="24"/>
        </w:rPr>
        <w:t>андидат</w:t>
      </w:r>
      <w:r w:rsidR="004435A1" w:rsidRPr="002A584B">
        <w:rPr>
          <w:rFonts w:ascii="Times New Roman" w:eastAsia="Calibri" w:hAnsi="Times New Roman" w:cs="Times New Roman"/>
          <w:sz w:val="24"/>
          <w:szCs w:val="24"/>
        </w:rPr>
        <w:t>ът</w:t>
      </w:r>
      <w:r w:rsidRPr="002A584B">
        <w:rPr>
          <w:rFonts w:ascii="Times New Roman" w:eastAsia="Calibri" w:hAnsi="Times New Roman" w:cs="Times New Roman"/>
          <w:sz w:val="24"/>
          <w:szCs w:val="24"/>
        </w:rPr>
        <w:t xml:space="preserve"> умишлено </w:t>
      </w:r>
      <w:r w:rsidR="004435A1" w:rsidRPr="002A584B">
        <w:rPr>
          <w:rFonts w:ascii="Times New Roman" w:eastAsia="Calibri" w:hAnsi="Times New Roman" w:cs="Times New Roman"/>
          <w:sz w:val="24"/>
          <w:szCs w:val="24"/>
        </w:rPr>
        <w:t>е</w:t>
      </w:r>
      <w:r w:rsidRPr="002A584B">
        <w:rPr>
          <w:rFonts w:ascii="Times New Roman" w:eastAsia="Calibri" w:hAnsi="Times New Roman" w:cs="Times New Roman"/>
          <w:sz w:val="24"/>
          <w:szCs w:val="24"/>
        </w:rPr>
        <w:t xml:space="preserve"> представил невярна информация с </w:t>
      </w:r>
      <w:r w:rsidR="00C85FBB" w:rsidRPr="002A584B">
        <w:rPr>
          <w:rFonts w:ascii="Times New Roman" w:eastAsia="Calibri" w:hAnsi="Times New Roman" w:cs="Times New Roman"/>
          <w:sz w:val="24"/>
          <w:szCs w:val="24"/>
        </w:rPr>
        <w:t xml:space="preserve">цел </w:t>
      </w:r>
      <w:r w:rsidRPr="002A584B">
        <w:rPr>
          <w:rFonts w:ascii="Times New Roman" w:eastAsia="Calibri" w:hAnsi="Times New Roman" w:cs="Times New Roman"/>
          <w:sz w:val="24"/>
          <w:szCs w:val="24"/>
        </w:rPr>
        <w:t xml:space="preserve">получаване на безвъзмездна помощ или не са представили изискваната задължителна </w:t>
      </w:r>
      <w:r w:rsidR="002A22F5" w:rsidRPr="002A584B">
        <w:rPr>
          <w:rFonts w:ascii="Times New Roman" w:eastAsia="Calibri" w:hAnsi="Times New Roman" w:cs="Times New Roman"/>
          <w:sz w:val="24"/>
          <w:szCs w:val="24"/>
        </w:rPr>
        <w:t xml:space="preserve">информация съгласно </w:t>
      </w:r>
      <w:r w:rsidR="005962FC" w:rsidRPr="002A584B">
        <w:rPr>
          <w:rFonts w:ascii="Times New Roman" w:eastAsia="Calibri" w:hAnsi="Times New Roman" w:cs="Times New Roman"/>
          <w:sz w:val="24"/>
          <w:szCs w:val="24"/>
        </w:rPr>
        <w:t>Условията</w:t>
      </w:r>
      <w:r w:rsidRPr="002A584B">
        <w:rPr>
          <w:rFonts w:ascii="Times New Roman" w:eastAsia="Calibri" w:hAnsi="Times New Roman" w:cs="Times New Roman"/>
          <w:sz w:val="24"/>
          <w:szCs w:val="24"/>
        </w:rPr>
        <w:t xml:space="preserve"> за кандидатстване</w:t>
      </w:r>
      <w:r w:rsidR="00170E68" w:rsidRPr="002A584B">
        <w:rPr>
          <w:rFonts w:ascii="Times New Roman" w:eastAsia="Calibri" w:hAnsi="Times New Roman" w:cs="Times New Roman"/>
          <w:sz w:val="24"/>
          <w:szCs w:val="24"/>
        </w:rPr>
        <w:t>;</w:t>
      </w:r>
    </w:p>
    <w:p w14:paraId="42D4481A" w14:textId="77777777" w:rsidR="006335FF" w:rsidRPr="002A584B" w:rsidRDefault="00170E68"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lastRenderedPageBreak/>
        <w:t xml:space="preserve">- ако общият </w:t>
      </w:r>
      <w:r w:rsidR="005C6F99" w:rsidRPr="002A584B">
        <w:rPr>
          <w:rFonts w:ascii="Times New Roman" w:eastAsia="Calibri" w:hAnsi="Times New Roman" w:cs="Times New Roman"/>
          <w:sz w:val="24"/>
          <w:szCs w:val="24"/>
        </w:rPr>
        <w:t>брой</w:t>
      </w:r>
      <w:r w:rsidRPr="002A584B">
        <w:rPr>
          <w:rFonts w:ascii="Times New Roman" w:eastAsia="Calibri" w:hAnsi="Times New Roman" w:cs="Times New Roman"/>
          <w:sz w:val="24"/>
          <w:szCs w:val="24"/>
        </w:rPr>
        <w:t xml:space="preserve"> получени точки за всеки един раздел е по-мал</w:t>
      </w:r>
      <w:r w:rsidR="005C6F99" w:rsidRPr="002A584B">
        <w:rPr>
          <w:rFonts w:ascii="Times New Roman" w:eastAsia="Calibri" w:hAnsi="Times New Roman" w:cs="Times New Roman"/>
          <w:sz w:val="24"/>
          <w:szCs w:val="24"/>
        </w:rPr>
        <w:t>ък</w:t>
      </w:r>
      <w:r w:rsidRPr="002A584B">
        <w:rPr>
          <w:rFonts w:ascii="Times New Roman" w:eastAsia="Calibri" w:hAnsi="Times New Roman" w:cs="Times New Roman"/>
          <w:sz w:val="24"/>
          <w:szCs w:val="24"/>
        </w:rPr>
        <w:t xml:space="preserve"> от 20 % от максималния брой точки за съответния раздел.</w:t>
      </w:r>
    </w:p>
    <w:p w14:paraId="64DEDCCB" w14:textId="77777777" w:rsidR="00B44279" w:rsidRPr="002A584B" w:rsidRDefault="006335FF" w:rsidP="002A584B">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2A584B">
        <w:rPr>
          <w:rFonts w:ascii="Times New Roman" w:eastAsia="Calibri" w:hAnsi="Times New Roman" w:cs="Times New Roman"/>
          <w:sz w:val="24"/>
          <w:szCs w:val="24"/>
        </w:rPr>
        <w:t xml:space="preserve">Работата на Комисията за </w:t>
      </w:r>
      <w:r w:rsidR="00BB6CE2" w:rsidRPr="002A584B">
        <w:rPr>
          <w:rFonts w:ascii="Times New Roman" w:eastAsia="Calibri" w:hAnsi="Times New Roman" w:cs="Times New Roman"/>
          <w:sz w:val="24"/>
          <w:szCs w:val="24"/>
        </w:rPr>
        <w:t>подбор</w:t>
      </w:r>
      <w:r w:rsidRPr="002A584B">
        <w:rPr>
          <w:rFonts w:ascii="Times New Roman" w:eastAsia="Calibri" w:hAnsi="Times New Roman" w:cs="Times New Roman"/>
          <w:sz w:val="24"/>
          <w:szCs w:val="24"/>
        </w:rPr>
        <w:t xml:space="preserve"> приключва с оценителен доклад до Ръководителя на Управляващия орган на ОПИК.</w:t>
      </w:r>
      <w:r w:rsidR="000C6C30" w:rsidRPr="002A584B">
        <w:rPr>
          <w:rFonts w:ascii="Times New Roman" w:eastAsia="Calibri" w:hAnsi="Times New Roman" w:cs="Times New Roman"/>
          <w:sz w:val="24"/>
          <w:szCs w:val="24"/>
        </w:rPr>
        <w:t xml:space="preserve"> </w:t>
      </w:r>
    </w:p>
    <w:p w14:paraId="54C93F4C" w14:textId="77777777" w:rsidR="00045AE5" w:rsidRPr="00FF085F" w:rsidRDefault="00CB14EE" w:rsidP="000328A8">
      <w:pPr>
        <w:pStyle w:val="Heading2"/>
        <w:rPr>
          <w:rFonts w:ascii="Times New Roman" w:hAnsi="Times New Roman" w:cs="Times New Roman"/>
          <w:lang w:val="ru-RU"/>
        </w:rPr>
      </w:pPr>
      <w:bookmarkStart w:id="72" w:name="_Toc500495635"/>
      <w:bookmarkStart w:id="73" w:name="_Toc49517085"/>
      <w:r w:rsidRPr="00FF085F">
        <w:rPr>
          <w:rFonts w:ascii="Times New Roman" w:hAnsi="Times New Roman" w:cs="Times New Roman"/>
        </w:rPr>
        <w:t>2</w:t>
      </w:r>
      <w:r w:rsidR="007D15AC" w:rsidRPr="00FF085F">
        <w:rPr>
          <w:rFonts w:ascii="Times New Roman" w:hAnsi="Times New Roman" w:cs="Times New Roman"/>
        </w:rPr>
        <w:t>2</w:t>
      </w:r>
      <w:r w:rsidR="002C08E5" w:rsidRPr="00FF085F">
        <w:rPr>
          <w:rFonts w:ascii="Times New Roman" w:hAnsi="Times New Roman" w:cs="Times New Roman"/>
        </w:rPr>
        <w:t xml:space="preserve">. </w:t>
      </w:r>
      <w:r w:rsidR="002325A3" w:rsidRPr="00FF085F">
        <w:rPr>
          <w:rFonts w:ascii="Times New Roman" w:hAnsi="Times New Roman" w:cs="Times New Roman"/>
        </w:rPr>
        <w:t xml:space="preserve">Критерии </w:t>
      </w:r>
      <w:r w:rsidR="005B7309" w:rsidRPr="00FF085F">
        <w:rPr>
          <w:rFonts w:ascii="Times New Roman" w:hAnsi="Times New Roman" w:cs="Times New Roman"/>
        </w:rPr>
        <w:t xml:space="preserve">и методика </w:t>
      </w:r>
      <w:r w:rsidR="002325A3" w:rsidRPr="00FF085F">
        <w:rPr>
          <w:rFonts w:ascii="Times New Roman" w:hAnsi="Times New Roman" w:cs="Times New Roman"/>
        </w:rPr>
        <w:t>за о</w:t>
      </w:r>
      <w:r w:rsidR="00F44F30" w:rsidRPr="00FF085F">
        <w:rPr>
          <w:rFonts w:ascii="Times New Roman" w:hAnsi="Times New Roman" w:cs="Times New Roman"/>
        </w:rPr>
        <w:t>ценка на проектните предложения</w:t>
      </w:r>
      <w:bookmarkEnd w:id="72"/>
      <w:bookmarkEnd w:id="73"/>
    </w:p>
    <w:tbl>
      <w:tblPr>
        <w:tblStyle w:val="TableGrid"/>
        <w:tblW w:w="0" w:type="auto"/>
        <w:tblLook w:val="04A0" w:firstRow="1" w:lastRow="0" w:firstColumn="1" w:lastColumn="0" w:noHBand="0" w:noVBand="1"/>
      </w:tblPr>
      <w:tblGrid>
        <w:gridCol w:w="9572"/>
      </w:tblGrid>
      <w:tr w:rsidR="001626EB" w14:paraId="07E55A3D" w14:textId="77777777" w:rsidTr="001626EB">
        <w:tc>
          <w:tcPr>
            <w:tcW w:w="9572" w:type="dxa"/>
          </w:tcPr>
          <w:p w14:paraId="478E217F" w14:textId="401E616F" w:rsidR="00382FD0" w:rsidRPr="00382FD0" w:rsidRDefault="00382FD0" w:rsidP="00382FD0">
            <w:pPr>
              <w:spacing w:after="120"/>
              <w:jc w:val="both"/>
            </w:pPr>
            <w:r w:rsidRPr="00382FD0">
              <w:rPr>
                <w:bCs/>
                <w:sz w:val="24"/>
                <w:szCs w:val="24"/>
              </w:rPr>
              <w:t xml:space="preserve">Критериите за оценка на етап </w:t>
            </w:r>
            <w:r>
              <w:rPr>
                <w:bCs/>
                <w:sz w:val="24"/>
                <w:szCs w:val="24"/>
              </w:rPr>
              <w:t>А</w:t>
            </w:r>
            <w:r w:rsidRPr="00693A92">
              <w:rPr>
                <w:rFonts w:eastAsia="Calibri"/>
                <w:sz w:val="24"/>
                <w:szCs w:val="24"/>
              </w:rPr>
              <w:t>дминистративното съответствие и допустимостта</w:t>
            </w:r>
            <w:r w:rsidRPr="00382FD0">
              <w:rPr>
                <w:bCs/>
                <w:sz w:val="24"/>
                <w:szCs w:val="24"/>
              </w:rPr>
              <w:t xml:space="preserve"> са подробно описани в Таблицата за оценка на административно съответствие и допустимост </w:t>
            </w:r>
            <w:r w:rsidRPr="00FF6C3A">
              <w:rPr>
                <w:bCs/>
                <w:sz w:val="24"/>
                <w:szCs w:val="24"/>
              </w:rPr>
              <w:t xml:space="preserve">(Приложение </w:t>
            </w:r>
            <w:r w:rsidR="00FF6C3A" w:rsidRPr="00FF6C3A">
              <w:rPr>
                <w:bCs/>
                <w:sz w:val="24"/>
                <w:szCs w:val="24"/>
              </w:rPr>
              <w:t>XVIII</w:t>
            </w:r>
            <w:r w:rsidRPr="00FF6C3A">
              <w:rPr>
                <w:bCs/>
                <w:sz w:val="24"/>
                <w:szCs w:val="24"/>
              </w:rPr>
              <w:t>)</w:t>
            </w:r>
            <w:r w:rsidR="00FF6C3A" w:rsidRPr="001811FA">
              <w:rPr>
                <w:bCs/>
                <w:sz w:val="24"/>
                <w:szCs w:val="24"/>
                <w:lang w:val="ru-RU"/>
              </w:rPr>
              <w:t xml:space="preserve"> </w:t>
            </w:r>
            <w:r w:rsidRPr="00FF6C3A">
              <w:rPr>
                <w:bCs/>
                <w:sz w:val="24"/>
                <w:szCs w:val="24"/>
              </w:rPr>
              <w:t>към</w:t>
            </w:r>
            <w:r w:rsidRPr="00382FD0">
              <w:rPr>
                <w:bCs/>
                <w:sz w:val="24"/>
                <w:szCs w:val="24"/>
              </w:rPr>
              <w:t xml:space="preserve"> документите за информация към настоящите Условия за кандидатстване.</w:t>
            </w:r>
          </w:p>
          <w:p w14:paraId="32A7EBA4" w14:textId="77777777" w:rsidR="001626EB" w:rsidRDefault="00382FD0" w:rsidP="00382FD0">
            <w:pPr>
              <w:spacing w:after="120"/>
              <w:jc w:val="both"/>
              <w:rPr>
                <w:bCs/>
                <w:sz w:val="24"/>
                <w:szCs w:val="24"/>
              </w:rPr>
            </w:pPr>
            <w:r w:rsidRPr="00382FD0">
              <w:rPr>
                <w:bCs/>
                <w:sz w:val="24"/>
                <w:szCs w:val="24"/>
              </w:rPr>
              <w:t>Техническа и финансова оценка</w:t>
            </w:r>
            <w:r>
              <w:rPr>
                <w:bCs/>
                <w:sz w:val="24"/>
                <w:szCs w:val="24"/>
              </w:rPr>
              <w:t xml:space="preserve"> на подадените по настоящата процедура проектни предложения се осъществява по следните критерии и методика за оценка: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276"/>
              <w:gridCol w:w="1446"/>
            </w:tblGrid>
            <w:tr w:rsidR="00382FD0" w:rsidRPr="00FF085F" w14:paraId="328BDBE7" w14:textId="77777777" w:rsidTr="00382FD0">
              <w:trPr>
                <w:jc w:val="center"/>
              </w:trPr>
              <w:tc>
                <w:tcPr>
                  <w:tcW w:w="6629" w:type="dxa"/>
                  <w:shd w:val="clear" w:color="auto" w:fill="7F7F7F"/>
                  <w:vAlign w:val="center"/>
                </w:tcPr>
                <w:p w14:paraId="6F07B8A2"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sidRPr="00FF085F">
                    <w:rPr>
                      <w:rFonts w:ascii="Times New Roman" w:eastAsia="Calibri" w:hAnsi="Times New Roman" w:cs="Times New Roman"/>
                      <w:b/>
                      <w:bCs/>
                      <w:sz w:val="20"/>
                      <w:szCs w:val="20"/>
                    </w:rPr>
                    <w:t>Критерии</w:t>
                  </w:r>
                </w:p>
              </w:tc>
              <w:tc>
                <w:tcPr>
                  <w:tcW w:w="1276" w:type="dxa"/>
                  <w:shd w:val="clear" w:color="auto" w:fill="7F7F7F"/>
                  <w:vAlign w:val="center"/>
                </w:tcPr>
                <w:p w14:paraId="164318B0"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sidRPr="00FF085F">
                    <w:rPr>
                      <w:rFonts w:ascii="Times New Roman" w:eastAsia="Calibri" w:hAnsi="Times New Roman" w:cs="Times New Roman"/>
                      <w:b/>
                      <w:sz w:val="20"/>
                      <w:szCs w:val="20"/>
                    </w:rPr>
                    <w:t>Брой</w:t>
                  </w:r>
                  <w:r>
                    <w:rPr>
                      <w:rFonts w:ascii="Times New Roman" w:eastAsia="Calibri" w:hAnsi="Times New Roman" w:cs="Times New Roman"/>
                      <w:b/>
                      <w:sz w:val="20"/>
                      <w:szCs w:val="20"/>
                    </w:rPr>
                    <w:t xml:space="preserve"> </w:t>
                  </w:r>
                  <w:r w:rsidRPr="00FF085F">
                    <w:rPr>
                      <w:rFonts w:ascii="Times New Roman" w:eastAsia="Calibri" w:hAnsi="Times New Roman" w:cs="Times New Roman"/>
                      <w:b/>
                      <w:sz w:val="20"/>
                      <w:szCs w:val="20"/>
                    </w:rPr>
                    <w:t>точки</w:t>
                  </w:r>
                </w:p>
              </w:tc>
              <w:tc>
                <w:tcPr>
                  <w:tcW w:w="1446" w:type="dxa"/>
                  <w:shd w:val="clear" w:color="auto" w:fill="7F7F7F"/>
                </w:tcPr>
                <w:p w14:paraId="2716D8E7" w14:textId="77777777" w:rsidR="00382FD0" w:rsidRPr="00FF085F" w:rsidRDefault="00382FD0" w:rsidP="00382FD0">
                  <w:pPr>
                    <w:spacing w:before="120" w:after="1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Праг за преминаване</w:t>
                  </w:r>
                </w:p>
              </w:tc>
            </w:tr>
            <w:tr w:rsidR="00382FD0" w:rsidRPr="00FF085F" w14:paraId="5ECB294C" w14:textId="77777777" w:rsidTr="00382FD0">
              <w:trPr>
                <w:jc w:val="center"/>
              </w:trPr>
              <w:tc>
                <w:tcPr>
                  <w:tcW w:w="6629" w:type="dxa"/>
                  <w:shd w:val="clear" w:color="auto" w:fill="D9D9D9"/>
                </w:tcPr>
                <w:p w14:paraId="3A7FF96C"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b/>
                      <w:bCs/>
                      <w:sz w:val="20"/>
                      <w:szCs w:val="20"/>
                    </w:rPr>
                    <w:t>I. Иновативност и пазарна приложимост на подкрепяната иновация</w:t>
                  </w:r>
                </w:p>
              </w:tc>
              <w:tc>
                <w:tcPr>
                  <w:tcW w:w="1276" w:type="dxa"/>
                  <w:shd w:val="clear" w:color="auto" w:fill="D9D9D9"/>
                </w:tcPr>
                <w:p w14:paraId="5A90692B" w14:textId="77777777" w:rsidR="00382FD0" w:rsidRPr="00FF085F" w:rsidRDefault="00382FD0" w:rsidP="00382FD0">
                  <w:pPr>
                    <w:spacing w:before="120" w:after="120" w:line="240" w:lineRule="auto"/>
                    <w:jc w:val="center"/>
                    <w:rPr>
                      <w:rFonts w:ascii="Times New Roman" w:eastAsia="Calibri" w:hAnsi="Times New Roman" w:cs="Times New Roman"/>
                      <w:b/>
                      <w:sz w:val="20"/>
                      <w:szCs w:val="20"/>
                    </w:rPr>
                  </w:pPr>
                  <w:r w:rsidRPr="00FF085F">
                    <w:rPr>
                      <w:rFonts w:ascii="Times New Roman" w:eastAsia="Calibri" w:hAnsi="Times New Roman" w:cs="Times New Roman"/>
                      <w:b/>
                      <w:sz w:val="20"/>
                      <w:szCs w:val="20"/>
                    </w:rPr>
                    <w:t>15</w:t>
                  </w:r>
                </w:p>
              </w:tc>
              <w:tc>
                <w:tcPr>
                  <w:tcW w:w="1446" w:type="dxa"/>
                  <w:shd w:val="clear" w:color="auto" w:fill="D9D9D9"/>
                </w:tcPr>
                <w:p w14:paraId="711F74A7" w14:textId="77777777" w:rsidR="00382FD0" w:rsidRPr="00FF085F" w:rsidRDefault="00382FD0" w:rsidP="00382FD0">
                  <w:pPr>
                    <w:spacing w:before="120" w:after="1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r>
            <w:tr w:rsidR="00382FD0" w:rsidRPr="00FF085F" w14:paraId="7138FD69" w14:textId="77777777" w:rsidTr="00382FD0">
              <w:trPr>
                <w:jc w:val="center"/>
              </w:trPr>
              <w:tc>
                <w:tcPr>
                  <w:tcW w:w="6629" w:type="dxa"/>
                  <w:shd w:val="clear" w:color="auto" w:fill="auto"/>
                </w:tcPr>
                <w:p w14:paraId="32FC218D"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1. Степен на защита на подкрепяната по проекта иновация</w:t>
                  </w:r>
                </w:p>
              </w:tc>
              <w:tc>
                <w:tcPr>
                  <w:tcW w:w="1276" w:type="dxa"/>
                  <w:shd w:val="clear" w:color="auto" w:fill="auto"/>
                </w:tcPr>
                <w:p w14:paraId="0D9FE901"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1446" w:type="dxa"/>
                </w:tcPr>
                <w:p w14:paraId="4ABA897A"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654ACCCD" w14:textId="77777777" w:rsidTr="00382FD0">
              <w:trPr>
                <w:jc w:val="center"/>
              </w:trPr>
              <w:tc>
                <w:tcPr>
                  <w:tcW w:w="6629" w:type="dxa"/>
                  <w:shd w:val="clear" w:color="auto" w:fill="auto"/>
                </w:tcPr>
                <w:p w14:paraId="325E9B28"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bCs/>
                      <w:sz w:val="20"/>
                      <w:szCs w:val="20"/>
                    </w:rPr>
                    <w:t>2. Новост на подкрепяната иновация</w:t>
                  </w:r>
                </w:p>
              </w:tc>
              <w:tc>
                <w:tcPr>
                  <w:tcW w:w="1276" w:type="dxa"/>
                  <w:shd w:val="clear" w:color="auto" w:fill="auto"/>
                </w:tcPr>
                <w:p w14:paraId="72732AAA"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4738B37E"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463CD185" w14:textId="77777777" w:rsidTr="00382FD0">
              <w:trPr>
                <w:jc w:val="center"/>
              </w:trPr>
              <w:tc>
                <w:tcPr>
                  <w:tcW w:w="6629" w:type="dxa"/>
                  <w:shd w:val="clear" w:color="auto" w:fill="auto"/>
                </w:tcPr>
                <w:p w14:paraId="019FC11F"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3. Пазарна приложимост и жизнеспособност</w:t>
                  </w:r>
                  <w:r w:rsidRPr="00FF085F">
                    <w:rPr>
                      <w:rFonts w:ascii="Times New Roman" w:eastAsia="Calibri" w:hAnsi="Times New Roman" w:cs="Times New Roman"/>
                      <w:sz w:val="20"/>
                      <w:szCs w:val="20"/>
                      <w:lang w:val="ru-RU"/>
                    </w:rPr>
                    <w:t xml:space="preserve"> </w:t>
                  </w:r>
                  <w:r w:rsidRPr="00FF085F">
                    <w:rPr>
                      <w:rFonts w:ascii="Times New Roman" w:eastAsia="Calibri" w:hAnsi="Times New Roman" w:cs="Times New Roman"/>
                      <w:sz w:val="20"/>
                      <w:szCs w:val="20"/>
                    </w:rPr>
                    <w:t>на иновацията</w:t>
                  </w:r>
                </w:p>
              </w:tc>
              <w:tc>
                <w:tcPr>
                  <w:tcW w:w="1276" w:type="dxa"/>
                  <w:shd w:val="clear" w:color="auto" w:fill="auto"/>
                </w:tcPr>
                <w:p w14:paraId="68C08445" w14:textId="77777777" w:rsidR="00382FD0" w:rsidRPr="00FF085F" w:rsidRDefault="00382FD0" w:rsidP="00382FD0">
                  <w:pPr>
                    <w:spacing w:before="120" w:after="120" w:line="240" w:lineRule="auto"/>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5</w:t>
                  </w:r>
                </w:p>
              </w:tc>
              <w:tc>
                <w:tcPr>
                  <w:tcW w:w="1446" w:type="dxa"/>
                </w:tcPr>
                <w:p w14:paraId="3C9F4C3F" w14:textId="77777777" w:rsidR="00382FD0" w:rsidRDefault="00382FD0" w:rsidP="00382FD0">
                  <w:pPr>
                    <w:spacing w:before="120" w:after="120" w:line="240" w:lineRule="auto"/>
                    <w:jc w:val="center"/>
                    <w:rPr>
                      <w:rFonts w:ascii="Times New Roman" w:eastAsia="Calibri" w:hAnsi="Times New Roman" w:cs="Times New Roman"/>
                      <w:sz w:val="20"/>
                      <w:szCs w:val="20"/>
                      <w:lang w:val="ru-RU"/>
                    </w:rPr>
                  </w:pPr>
                </w:p>
              </w:tc>
            </w:tr>
            <w:tr w:rsidR="00382FD0" w:rsidRPr="00FF085F" w14:paraId="49536D20" w14:textId="77777777" w:rsidTr="00382FD0">
              <w:trPr>
                <w:jc w:val="center"/>
              </w:trPr>
              <w:tc>
                <w:tcPr>
                  <w:tcW w:w="6629" w:type="dxa"/>
                  <w:shd w:val="clear" w:color="auto" w:fill="auto"/>
                </w:tcPr>
                <w:p w14:paraId="263EC3D8"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4. Подкрепяната по проекта иновация е резултат от съвместна дейност между кандидата и научна организация или собствена за кандидата дейност</w:t>
                  </w:r>
                </w:p>
              </w:tc>
              <w:tc>
                <w:tcPr>
                  <w:tcW w:w="1276" w:type="dxa"/>
                  <w:shd w:val="clear" w:color="auto" w:fill="auto"/>
                </w:tcPr>
                <w:p w14:paraId="50EBF7DB"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1446" w:type="dxa"/>
                </w:tcPr>
                <w:p w14:paraId="079063DB"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4AFCC69D" w14:textId="77777777" w:rsidTr="00382FD0">
              <w:trPr>
                <w:jc w:val="center"/>
              </w:trPr>
              <w:tc>
                <w:tcPr>
                  <w:tcW w:w="6629" w:type="dxa"/>
                  <w:shd w:val="clear" w:color="auto" w:fill="D9D9D9"/>
                </w:tcPr>
                <w:p w14:paraId="208E30AE"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b/>
                      <w:bCs/>
                      <w:sz w:val="20"/>
                      <w:szCs w:val="20"/>
                    </w:rPr>
                    <w:t xml:space="preserve">II. Иновативен капацитет  и финансова стабилност на кандидата </w:t>
                  </w:r>
                </w:p>
              </w:tc>
              <w:tc>
                <w:tcPr>
                  <w:tcW w:w="1276" w:type="dxa"/>
                  <w:shd w:val="clear" w:color="auto" w:fill="D9D9D9"/>
                </w:tcPr>
                <w:p w14:paraId="09EE44B4" w14:textId="77777777" w:rsidR="00382FD0" w:rsidRPr="00FF085F" w:rsidRDefault="00382FD0" w:rsidP="00382FD0">
                  <w:pPr>
                    <w:spacing w:before="120" w:after="120" w:line="240" w:lineRule="auto"/>
                    <w:jc w:val="center"/>
                    <w:rPr>
                      <w:rFonts w:ascii="Times New Roman" w:eastAsia="Calibri" w:hAnsi="Times New Roman" w:cs="Times New Roman"/>
                      <w:sz w:val="20"/>
                      <w:szCs w:val="20"/>
                      <w:lang w:val="en-US"/>
                    </w:rPr>
                  </w:pPr>
                  <w:r w:rsidRPr="00FF085F">
                    <w:rPr>
                      <w:rFonts w:ascii="Times New Roman" w:eastAsia="Calibri" w:hAnsi="Times New Roman" w:cs="Times New Roman"/>
                      <w:b/>
                      <w:bCs/>
                      <w:sz w:val="20"/>
                      <w:szCs w:val="20"/>
                    </w:rPr>
                    <w:t>15</w:t>
                  </w:r>
                </w:p>
              </w:tc>
              <w:tc>
                <w:tcPr>
                  <w:tcW w:w="1446" w:type="dxa"/>
                  <w:shd w:val="clear" w:color="auto" w:fill="D9D9D9"/>
                </w:tcPr>
                <w:p w14:paraId="14CE576E" w14:textId="77777777" w:rsidR="00382FD0" w:rsidRPr="00FF085F" w:rsidRDefault="00382FD0" w:rsidP="00382FD0">
                  <w:pPr>
                    <w:spacing w:before="120" w:after="12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w:t>
                  </w:r>
                </w:p>
              </w:tc>
            </w:tr>
            <w:tr w:rsidR="00382FD0" w:rsidRPr="00FF085F" w14:paraId="421DBC51" w14:textId="77777777" w:rsidTr="00382FD0">
              <w:trPr>
                <w:jc w:val="center"/>
              </w:trPr>
              <w:tc>
                <w:tcPr>
                  <w:tcW w:w="6629" w:type="dxa"/>
                  <w:shd w:val="clear" w:color="auto" w:fill="auto"/>
                </w:tcPr>
                <w:p w14:paraId="5E5C62F4"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1. Опит на кандидата в изпълнението на дейности, сходни с дейностите, за които се кандидатства (съгласно Справката за иновационна дейност на предприятието през последните три финансови години, подавана към НСИ)</w:t>
                  </w:r>
                </w:p>
              </w:tc>
              <w:tc>
                <w:tcPr>
                  <w:tcW w:w="1276" w:type="dxa"/>
                  <w:shd w:val="clear" w:color="auto" w:fill="auto"/>
                </w:tcPr>
                <w:p w14:paraId="194D1664"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3D60B572"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7842CD2B" w14:textId="77777777" w:rsidTr="00382FD0">
              <w:trPr>
                <w:jc w:val="center"/>
              </w:trPr>
              <w:tc>
                <w:tcPr>
                  <w:tcW w:w="6629" w:type="dxa"/>
                  <w:shd w:val="clear" w:color="auto" w:fill="auto"/>
                </w:tcPr>
                <w:p w14:paraId="09CE4A78"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2. Предприятия, занимаващи се с научно-изследователска и развойна дейност (НИРД) – средно за последните три финансови години</w:t>
                  </w:r>
                </w:p>
              </w:tc>
              <w:tc>
                <w:tcPr>
                  <w:tcW w:w="1276" w:type="dxa"/>
                  <w:shd w:val="clear" w:color="auto" w:fill="auto"/>
                </w:tcPr>
                <w:p w14:paraId="4A0B854E"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3705E584"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75B964A4" w14:textId="77777777" w:rsidTr="00382FD0">
              <w:trPr>
                <w:jc w:val="center"/>
              </w:trPr>
              <w:tc>
                <w:tcPr>
                  <w:tcW w:w="6629" w:type="dxa"/>
                  <w:shd w:val="clear" w:color="auto" w:fill="auto"/>
                </w:tcPr>
                <w:p w14:paraId="35C5F11E"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3. Претеглен марж на печалбата за последните три финансови години</w:t>
                  </w:r>
                </w:p>
              </w:tc>
              <w:tc>
                <w:tcPr>
                  <w:tcW w:w="1276" w:type="dxa"/>
                  <w:shd w:val="clear" w:color="auto" w:fill="auto"/>
                </w:tcPr>
                <w:p w14:paraId="05BFE78A"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2E22523B"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275D0B90" w14:textId="77777777" w:rsidTr="00382FD0">
              <w:trPr>
                <w:jc w:val="center"/>
              </w:trPr>
              <w:tc>
                <w:tcPr>
                  <w:tcW w:w="6629" w:type="dxa"/>
                  <w:shd w:val="clear" w:color="auto" w:fill="auto"/>
                </w:tcPr>
                <w:p w14:paraId="6456E528"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4. Претеглена брутна добавена стойност за последните три финансови години</w:t>
                  </w:r>
                </w:p>
              </w:tc>
              <w:tc>
                <w:tcPr>
                  <w:tcW w:w="1276" w:type="dxa"/>
                  <w:shd w:val="clear" w:color="auto" w:fill="auto"/>
                </w:tcPr>
                <w:p w14:paraId="74A219DA"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09C6B6BC"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1CB4F33E" w14:textId="77777777" w:rsidTr="00382FD0">
              <w:trPr>
                <w:jc w:val="center"/>
              </w:trPr>
              <w:tc>
                <w:tcPr>
                  <w:tcW w:w="6629" w:type="dxa"/>
                  <w:shd w:val="clear" w:color="auto" w:fill="auto"/>
                </w:tcPr>
                <w:p w14:paraId="37914ECE"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5. Претеглен коефициент на рентабилност на активите за последните три финансови години</w:t>
                  </w:r>
                </w:p>
              </w:tc>
              <w:tc>
                <w:tcPr>
                  <w:tcW w:w="1276" w:type="dxa"/>
                  <w:shd w:val="clear" w:color="auto" w:fill="auto"/>
                </w:tcPr>
                <w:p w14:paraId="5C891737"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124C85C8"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5C4098BF" w14:textId="77777777" w:rsidTr="00382FD0">
              <w:trPr>
                <w:jc w:val="center"/>
              </w:trPr>
              <w:tc>
                <w:tcPr>
                  <w:tcW w:w="6629" w:type="dxa"/>
                  <w:shd w:val="clear" w:color="auto" w:fill="D9D9D9"/>
                </w:tcPr>
                <w:p w14:paraId="64E46418"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b/>
                      <w:sz w:val="20"/>
                      <w:szCs w:val="20"/>
                    </w:rPr>
                    <w:t>III. Конкурентоспособност на предприятието в резултат на изпълнението на проекта (прогнозни данни)</w:t>
                  </w:r>
                </w:p>
              </w:tc>
              <w:tc>
                <w:tcPr>
                  <w:tcW w:w="1276" w:type="dxa"/>
                  <w:shd w:val="clear" w:color="auto" w:fill="D9D9D9"/>
                  <w:vAlign w:val="center"/>
                </w:tcPr>
                <w:p w14:paraId="28E0CD01"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sidRPr="00FF085F">
                    <w:rPr>
                      <w:rFonts w:ascii="Times New Roman" w:eastAsia="Calibri" w:hAnsi="Times New Roman" w:cs="Times New Roman"/>
                      <w:b/>
                      <w:sz w:val="20"/>
                      <w:szCs w:val="20"/>
                    </w:rPr>
                    <w:t>12</w:t>
                  </w:r>
                </w:p>
              </w:tc>
              <w:tc>
                <w:tcPr>
                  <w:tcW w:w="1446" w:type="dxa"/>
                  <w:shd w:val="clear" w:color="auto" w:fill="D9D9D9"/>
                  <w:vAlign w:val="center"/>
                </w:tcPr>
                <w:p w14:paraId="53256280" w14:textId="77777777" w:rsidR="00382FD0" w:rsidRPr="00FF085F" w:rsidRDefault="00382FD0" w:rsidP="00382FD0">
                  <w:pPr>
                    <w:spacing w:before="120" w:after="1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2.40</w:t>
                  </w:r>
                </w:p>
              </w:tc>
            </w:tr>
            <w:tr w:rsidR="00382FD0" w:rsidRPr="00FF085F" w14:paraId="405E297E" w14:textId="77777777" w:rsidTr="00382FD0">
              <w:trPr>
                <w:jc w:val="center"/>
              </w:trPr>
              <w:tc>
                <w:tcPr>
                  <w:tcW w:w="6629" w:type="dxa"/>
                  <w:shd w:val="clear" w:color="auto" w:fill="auto"/>
                </w:tcPr>
                <w:p w14:paraId="3530C5D5"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 xml:space="preserve">1. Вътрешна норма на </w:t>
                  </w:r>
                  <w:r w:rsidRPr="00FF085F">
                    <w:rPr>
                      <w:rFonts w:ascii="Times New Roman" w:eastAsia="Calibri" w:hAnsi="Times New Roman" w:cs="Times New Roman"/>
                      <w:bCs/>
                      <w:sz w:val="20"/>
                      <w:szCs w:val="20"/>
                    </w:rPr>
                    <w:t>възвръщаемост</w:t>
                  </w:r>
                  <w:r w:rsidRPr="00FF085F">
                    <w:rPr>
                      <w:rFonts w:ascii="Times New Roman" w:eastAsia="Calibri" w:hAnsi="Times New Roman" w:cs="Times New Roman"/>
                      <w:sz w:val="20"/>
                      <w:szCs w:val="20"/>
                    </w:rPr>
                    <w:t xml:space="preserve"> (IRR)</w:t>
                  </w:r>
                </w:p>
              </w:tc>
              <w:tc>
                <w:tcPr>
                  <w:tcW w:w="1276" w:type="dxa"/>
                  <w:shd w:val="clear" w:color="auto" w:fill="auto"/>
                </w:tcPr>
                <w:p w14:paraId="2B224C2E"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5DD14558"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46793EE3" w14:textId="77777777" w:rsidTr="00382FD0">
              <w:trPr>
                <w:jc w:val="center"/>
              </w:trPr>
              <w:tc>
                <w:tcPr>
                  <w:tcW w:w="6629" w:type="dxa"/>
                  <w:shd w:val="clear" w:color="auto" w:fill="auto"/>
                </w:tcPr>
                <w:p w14:paraId="776AAF85" w14:textId="77777777" w:rsidR="00382FD0" w:rsidRPr="00FF085F" w:rsidRDefault="00382FD0" w:rsidP="00382FD0">
                  <w:pPr>
                    <w:spacing w:before="120" w:after="120" w:line="240" w:lineRule="auto"/>
                    <w:ind w:right="600"/>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lastRenderedPageBreak/>
                    <w:t>2.  Дисконтиран срок за откупуване на инвестициите (DPP)</w:t>
                  </w:r>
                </w:p>
              </w:tc>
              <w:tc>
                <w:tcPr>
                  <w:tcW w:w="1276" w:type="dxa"/>
                  <w:shd w:val="clear" w:color="auto" w:fill="auto"/>
                </w:tcPr>
                <w:p w14:paraId="52DC7EF8"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6FFFE175"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22557BE4" w14:textId="77777777" w:rsidTr="00382FD0">
              <w:trPr>
                <w:jc w:val="center"/>
              </w:trPr>
              <w:tc>
                <w:tcPr>
                  <w:tcW w:w="6629" w:type="dxa"/>
                  <w:shd w:val="clear" w:color="auto" w:fill="auto"/>
                </w:tcPr>
                <w:p w14:paraId="346E6E32"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3. Нарастване на производителността на предприятието вследствие на изпълнението на проекта</w:t>
                  </w:r>
                </w:p>
              </w:tc>
              <w:tc>
                <w:tcPr>
                  <w:tcW w:w="1276" w:type="dxa"/>
                  <w:shd w:val="clear" w:color="auto" w:fill="auto"/>
                </w:tcPr>
                <w:p w14:paraId="0B8644F1"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390F7DAF"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1107A3A8" w14:textId="77777777" w:rsidTr="00382FD0">
              <w:trPr>
                <w:jc w:val="center"/>
              </w:trPr>
              <w:tc>
                <w:tcPr>
                  <w:tcW w:w="6629" w:type="dxa"/>
                  <w:shd w:val="clear" w:color="auto" w:fill="auto"/>
                </w:tcPr>
                <w:p w14:paraId="447EA116"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4. Нарастване на нетните приходи от продажби/Обща стойност на проекта</w:t>
                  </w:r>
                </w:p>
              </w:tc>
              <w:tc>
                <w:tcPr>
                  <w:tcW w:w="1276" w:type="dxa"/>
                  <w:shd w:val="clear" w:color="auto" w:fill="auto"/>
                </w:tcPr>
                <w:p w14:paraId="48F698DE"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37534840"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131CEA3F" w14:textId="77777777" w:rsidTr="00382FD0">
              <w:trPr>
                <w:jc w:val="center"/>
              </w:trPr>
              <w:tc>
                <w:tcPr>
                  <w:tcW w:w="6629" w:type="dxa"/>
                  <w:shd w:val="clear" w:color="auto" w:fill="D9D9D9"/>
                </w:tcPr>
                <w:p w14:paraId="6D1E26CA"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b/>
                      <w:sz w:val="20"/>
                      <w:szCs w:val="20"/>
                      <w:lang w:val="en-US"/>
                    </w:rPr>
                    <w:t>I</w:t>
                  </w:r>
                  <w:r w:rsidRPr="00FF085F">
                    <w:rPr>
                      <w:rFonts w:ascii="Times New Roman" w:eastAsia="Calibri" w:hAnsi="Times New Roman" w:cs="Times New Roman"/>
                      <w:b/>
                      <w:sz w:val="20"/>
                      <w:szCs w:val="20"/>
                    </w:rPr>
                    <w:t>V.</w:t>
                  </w:r>
                  <w:r w:rsidRPr="00FF085F" w:rsidDel="001948BC">
                    <w:rPr>
                      <w:rFonts w:ascii="Times New Roman" w:eastAsia="Calibri" w:hAnsi="Times New Roman" w:cs="Times New Roman"/>
                      <w:b/>
                      <w:sz w:val="20"/>
                      <w:szCs w:val="20"/>
                    </w:rPr>
                    <w:t xml:space="preserve"> </w:t>
                  </w:r>
                  <w:r w:rsidRPr="00FF085F">
                    <w:rPr>
                      <w:rFonts w:ascii="Times New Roman" w:eastAsia="Calibri" w:hAnsi="Times New Roman" w:cs="Times New Roman"/>
                      <w:b/>
                      <w:sz w:val="20"/>
                      <w:szCs w:val="20"/>
                    </w:rPr>
                    <w:t xml:space="preserve">Приоритизиране на проекти </w:t>
                  </w:r>
                </w:p>
              </w:tc>
              <w:tc>
                <w:tcPr>
                  <w:tcW w:w="1276" w:type="dxa"/>
                  <w:shd w:val="clear" w:color="auto" w:fill="D9D9D9"/>
                  <w:vAlign w:val="center"/>
                </w:tcPr>
                <w:p w14:paraId="38C30D84" w14:textId="77777777" w:rsidR="00382FD0" w:rsidRPr="00FF085F" w:rsidRDefault="00382FD0" w:rsidP="00382FD0">
                  <w:pPr>
                    <w:spacing w:before="120" w:after="120" w:line="240" w:lineRule="auto"/>
                    <w:jc w:val="center"/>
                    <w:rPr>
                      <w:rFonts w:ascii="Times New Roman" w:eastAsia="Calibri" w:hAnsi="Times New Roman" w:cs="Times New Roman"/>
                      <w:b/>
                      <w:sz w:val="20"/>
                      <w:szCs w:val="20"/>
                    </w:rPr>
                  </w:pPr>
                  <w:r w:rsidRPr="00FF085F">
                    <w:rPr>
                      <w:rFonts w:ascii="Times New Roman" w:eastAsia="Calibri" w:hAnsi="Times New Roman" w:cs="Times New Roman"/>
                      <w:b/>
                      <w:sz w:val="20"/>
                      <w:szCs w:val="20"/>
                    </w:rPr>
                    <w:t>8</w:t>
                  </w:r>
                </w:p>
              </w:tc>
              <w:tc>
                <w:tcPr>
                  <w:tcW w:w="1446" w:type="dxa"/>
                  <w:shd w:val="clear" w:color="auto" w:fill="D9D9D9"/>
                </w:tcPr>
                <w:p w14:paraId="2DEA5DCA" w14:textId="77777777" w:rsidR="00382FD0" w:rsidRPr="00FF085F" w:rsidRDefault="00382FD0" w:rsidP="00382FD0">
                  <w:pPr>
                    <w:spacing w:before="120" w:after="1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1.60</w:t>
                  </w:r>
                </w:p>
              </w:tc>
            </w:tr>
            <w:tr w:rsidR="00382FD0" w:rsidRPr="00FF085F" w14:paraId="0AF38B33" w14:textId="77777777" w:rsidTr="00382FD0">
              <w:trPr>
                <w:jc w:val="center"/>
              </w:trPr>
              <w:tc>
                <w:tcPr>
                  <w:tcW w:w="6629" w:type="dxa"/>
                  <w:shd w:val="clear" w:color="auto" w:fill="auto"/>
                </w:tcPr>
                <w:p w14:paraId="575340E3"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1.  Регионална специализация съгласно ИСИС</w:t>
                  </w:r>
                </w:p>
              </w:tc>
              <w:tc>
                <w:tcPr>
                  <w:tcW w:w="1276" w:type="dxa"/>
                  <w:shd w:val="clear" w:color="auto" w:fill="auto"/>
                  <w:vAlign w:val="center"/>
                </w:tcPr>
                <w:p w14:paraId="2FED21AD" w14:textId="77777777" w:rsidR="00382FD0" w:rsidRPr="00F04037"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1446" w:type="dxa"/>
                </w:tcPr>
                <w:p w14:paraId="3731C230"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0BC624D1" w14:textId="77777777" w:rsidTr="00382FD0">
              <w:trPr>
                <w:jc w:val="center"/>
              </w:trPr>
              <w:tc>
                <w:tcPr>
                  <w:tcW w:w="6629" w:type="dxa"/>
                  <w:shd w:val="clear" w:color="auto" w:fill="auto"/>
                </w:tcPr>
                <w:p w14:paraId="3C2FDC40"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2. Подкрепа за еко-иновации</w:t>
                  </w:r>
                </w:p>
              </w:tc>
              <w:tc>
                <w:tcPr>
                  <w:tcW w:w="1276" w:type="dxa"/>
                  <w:shd w:val="clear" w:color="auto" w:fill="auto"/>
                  <w:vAlign w:val="center"/>
                </w:tcPr>
                <w:p w14:paraId="132149FC"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7F200E00"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43980883" w14:textId="77777777" w:rsidTr="00382FD0">
              <w:trPr>
                <w:jc w:val="center"/>
              </w:trPr>
              <w:tc>
                <w:tcPr>
                  <w:tcW w:w="6629" w:type="dxa"/>
                  <w:shd w:val="clear" w:color="auto" w:fill="D9D9D9"/>
                </w:tcPr>
                <w:p w14:paraId="4B7F217E"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b/>
                      <w:bCs/>
                      <w:sz w:val="20"/>
                      <w:szCs w:val="20"/>
                    </w:rPr>
                    <w:t>V.</w:t>
                  </w:r>
                  <w:r w:rsidRPr="00FF085F" w:rsidDel="001948BC">
                    <w:rPr>
                      <w:rFonts w:ascii="Times New Roman" w:eastAsia="Calibri" w:hAnsi="Times New Roman" w:cs="Times New Roman"/>
                      <w:b/>
                      <w:bCs/>
                      <w:sz w:val="20"/>
                      <w:szCs w:val="20"/>
                    </w:rPr>
                    <w:t xml:space="preserve"> </w:t>
                  </w:r>
                  <w:r w:rsidRPr="00FF085F">
                    <w:rPr>
                      <w:rFonts w:ascii="Times New Roman" w:eastAsia="Calibri" w:hAnsi="Times New Roman" w:cs="Times New Roman"/>
                      <w:b/>
                      <w:bCs/>
                      <w:sz w:val="20"/>
                      <w:szCs w:val="20"/>
                    </w:rPr>
                    <w:t>Реалистичност на разходите по проекта</w:t>
                  </w:r>
                </w:p>
              </w:tc>
              <w:tc>
                <w:tcPr>
                  <w:tcW w:w="1276" w:type="dxa"/>
                  <w:shd w:val="clear" w:color="auto" w:fill="D9D9D9"/>
                  <w:vAlign w:val="center"/>
                </w:tcPr>
                <w:p w14:paraId="6734C81F" w14:textId="77777777" w:rsidR="00382FD0" w:rsidRPr="00FF085F" w:rsidRDefault="00382FD0" w:rsidP="00382FD0">
                  <w:pPr>
                    <w:spacing w:before="120" w:after="120" w:line="240" w:lineRule="auto"/>
                    <w:jc w:val="center"/>
                    <w:rPr>
                      <w:rFonts w:ascii="Times New Roman" w:eastAsia="Calibri" w:hAnsi="Times New Roman" w:cs="Times New Roman"/>
                      <w:b/>
                      <w:sz w:val="20"/>
                      <w:szCs w:val="20"/>
                    </w:rPr>
                  </w:pPr>
                  <w:r w:rsidRPr="00FF085F">
                    <w:rPr>
                      <w:rFonts w:ascii="Times New Roman" w:eastAsia="Calibri" w:hAnsi="Times New Roman" w:cs="Times New Roman"/>
                      <w:b/>
                      <w:sz w:val="20"/>
                      <w:szCs w:val="20"/>
                    </w:rPr>
                    <w:t>10</w:t>
                  </w:r>
                </w:p>
              </w:tc>
              <w:tc>
                <w:tcPr>
                  <w:tcW w:w="1446" w:type="dxa"/>
                  <w:shd w:val="clear" w:color="auto" w:fill="D9D9D9"/>
                </w:tcPr>
                <w:p w14:paraId="6EEE35EF" w14:textId="77777777" w:rsidR="00382FD0" w:rsidRPr="00FF085F" w:rsidRDefault="00382FD0" w:rsidP="00382FD0">
                  <w:pPr>
                    <w:spacing w:before="120" w:after="1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p>
              </w:tc>
            </w:tr>
            <w:tr w:rsidR="00382FD0" w:rsidRPr="00FF085F" w14:paraId="2150FF8D" w14:textId="77777777" w:rsidTr="00382FD0">
              <w:trPr>
                <w:jc w:val="center"/>
              </w:trPr>
              <w:tc>
                <w:tcPr>
                  <w:tcW w:w="6629" w:type="dxa"/>
                  <w:shd w:val="clear" w:color="auto" w:fill="auto"/>
                </w:tcPr>
                <w:p w14:paraId="3A8B58A4"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1. Реалистичност на разходите по проекта</w:t>
                  </w:r>
                </w:p>
              </w:tc>
              <w:tc>
                <w:tcPr>
                  <w:tcW w:w="1276" w:type="dxa"/>
                  <w:shd w:val="clear" w:color="auto" w:fill="auto"/>
                  <w:vAlign w:val="center"/>
                </w:tcPr>
                <w:p w14:paraId="0ED45742"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032443FD"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05ADFEF1" w14:textId="77777777" w:rsidTr="00382FD0">
              <w:trPr>
                <w:jc w:val="center"/>
              </w:trPr>
              <w:tc>
                <w:tcPr>
                  <w:tcW w:w="6629" w:type="dxa"/>
                  <w:shd w:val="clear" w:color="auto" w:fill="auto"/>
                </w:tcPr>
                <w:p w14:paraId="3B68985F"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sz w:val="20"/>
                      <w:szCs w:val="20"/>
                    </w:rPr>
                    <w:t>2. Реалистичност на плана за действие по проекта</w:t>
                  </w:r>
                </w:p>
              </w:tc>
              <w:tc>
                <w:tcPr>
                  <w:tcW w:w="1276" w:type="dxa"/>
                  <w:shd w:val="clear" w:color="auto" w:fill="auto"/>
                  <w:vAlign w:val="center"/>
                </w:tcPr>
                <w:p w14:paraId="36AA3E51"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1446" w:type="dxa"/>
                </w:tcPr>
                <w:p w14:paraId="3C25800B"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6B8A0DD9" w14:textId="77777777" w:rsidTr="00382FD0">
              <w:trPr>
                <w:jc w:val="center"/>
              </w:trPr>
              <w:tc>
                <w:tcPr>
                  <w:tcW w:w="6629" w:type="dxa"/>
                  <w:shd w:val="clear" w:color="auto" w:fill="auto"/>
                </w:tcPr>
                <w:p w14:paraId="7F1A07F6" w14:textId="77777777" w:rsidR="00382FD0" w:rsidRPr="00FF085F" w:rsidRDefault="00382FD0" w:rsidP="00382FD0">
                  <w:pPr>
                    <w:spacing w:before="120" w:after="120" w:line="240" w:lineRule="auto"/>
                    <w:jc w:val="both"/>
                    <w:rPr>
                      <w:rFonts w:ascii="Times New Roman" w:eastAsia="Calibri" w:hAnsi="Times New Roman" w:cs="Times New Roman"/>
                      <w:sz w:val="20"/>
                      <w:szCs w:val="20"/>
                    </w:rPr>
                  </w:pPr>
                  <w:r w:rsidRPr="00FF085F">
                    <w:rPr>
                      <w:rFonts w:ascii="Times New Roman" w:eastAsia="Calibri" w:hAnsi="Times New Roman" w:cs="Times New Roman"/>
                      <w:bCs/>
                      <w:sz w:val="20"/>
                      <w:szCs w:val="20"/>
                    </w:rPr>
                    <w:t>3.Проектното предложение осигурява устойчивост на резултатите и ефект от изпълнението на проекта, вкл. към стратегията за местно развитие</w:t>
                  </w:r>
                </w:p>
              </w:tc>
              <w:tc>
                <w:tcPr>
                  <w:tcW w:w="1276" w:type="dxa"/>
                  <w:shd w:val="clear" w:color="auto" w:fill="auto"/>
                  <w:vAlign w:val="center"/>
                </w:tcPr>
                <w:p w14:paraId="24B07336" w14:textId="77777777" w:rsidR="00382FD0" w:rsidRPr="00FF085F" w:rsidRDefault="00382FD0" w:rsidP="00382FD0">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446" w:type="dxa"/>
                </w:tcPr>
                <w:p w14:paraId="2040A86C" w14:textId="77777777" w:rsidR="00382FD0" w:rsidRDefault="00382FD0" w:rsidP="00382FD0">
                  <w:pPr>
                    <w:spacing w:before="120" w:after="120" w:line="240" w:lineRule="auto"/>
                    <w:jc w:val="center"/>
                    <w:rPr>
                      <w:rFonts w:ascii="Times New Roman" w:eastAsia="Calibri" w:hAnsi="Times New Roman" w:cs="Times New Roman"/>
                      <w:sz w:val="20"/>
                      <w:szCs w:val="20"/>
                    </w:rPr>
                  </w:pPr>
                </w:p>
              </w:tc>
            </w:tr>
            <w:tr w:rsidR="00382FD0" w:rsidRPr="00FF085F" w14:paraId="3E0D213C" w14:textId="77777777" w:rsidTr="00382FD0">
              <w:trPr>
                <w:jc w:val="center"/>
              </w:trPr>
              <w:tc>
                <w:tcPr>
                  <w:tcW w:w="6629" w:type="dxa"/>
                  <w:shd w:val="clear" w:color="auto" w:fill="D9D9D9"/>
                  <w:vAlign w:val="center"/>
                </w:tcPr>
                <w:p w14:paraId="2A423D23" w14:textId="77777777" w:rsidR="00382FD0" w:rsidRPr="00FF085F" w:rsidRDefault="00382FD0" w:rsidP="00382FD0">
                  <w:pPr>
                    <w:spacing w:before="120" w:after="120" w:line="240" w:lineRule="auto"/>
                    <w:jc w:val="both"/>
                    <w:rPr>
                      <w:rFonts w:ascii="Times New Roman" w:eastAsia="Calibri" w:hAnsi="Times New Roman" w:cs="Times New Roman"/>
                      <w:b/>
                      <w:bCs/>
                      <w:sz w:val="20"/>
                      <w:szCs w:val="20"/>
                    </w:rPr>
                  </w:pPr>
                  <w:r w:rsidRPr="00FF085F">
                    <w:rPr>
                      <w:rFonts w:ascii="Times New Roman" w:eastAsia="Calibri" w:hAnsi="Times New Roman" w:cs="Times New Roman"/>
                      <w:b/>
                      <w:bCs/>
                      <w:sz w:val="20"/>
                      <w:szCs w:val="20"/>
                      <w:lang w:val="en-US"/>
                    </w:rPr>
                    <w:t>VI</w:t>
                  </w:r>
                  <w:r w:rsidRPr="00FF085F">
                    <w:rPr>
                      <w:rFonts w:ascii="Times New Roman" w:eastAsia="Calibri" w:hAnsi="Times New Roman" w:cs="Times New Roman"/>
                      <w:b/>
                      <w:bCs/>
                      <w:sz w:val="20"/>
                      <w:szCs w:val="20"/>
                      <w:lang w:val="ru-RU"/>
                    </w:rPr>
                    <w:t>.</w:t>
                  </w:r>
                  <w:r w:rsidRPr="00FF085F">
                    <w:rPr>
                      <w:rFonts w:ascii="Times New Roman" w:eastAsia="Calibri" w:hAnsi="Times New Roman" w:cs="Times New Roman"/>
                      <w:sz w:val="20"/>
                      <w:szCs w:val="20"/>
                    </w:rPr>
                    <w:t xml:space="preserve"> </w:t>
                  </w:r>
                  <w:r w:rsidRPr="00FF085F">
                    <w:rPr>
                      <w:rFonts w:ascii="Times New Roman" w:eastAsia="Calibri" w:hAnsi="Times New Roman" w:cs="Times New Roman"/>
                      <w:b/>
                      <w:bCs/>
                      <w:sz w:val="20"/>
                      <w:szCs w:val="20"/>
                    </w:rPr>
                    <w:t>Допълнителни специфични критерии</w:t>
                  </w:r>
                  <w:r>
                    <w:rPr>
                      <w:rFonts w:ascii="Times New Roman" w:eastAsia="Calibri" w:hAnsi="Times New Roman" w:cs="Times New Roman"/>
                      <w:b/>
                      <w:bCs/>
                      <w:sz w:val="20"/>
                      <w:szCs w:val="20"/>
                    </w:rPr>
                    <w:t xml:space="preserve"> към СМР определени от  МИГ</w:t>
                  </w:r>
                </w:p>
              </w:tc>
              <w:tc>
                <w:tcPr>
                  <w:tcW w:w="1276" w:type="dxa"/>
                  <w:shd w:val="clear" w:color="auto" w:fill="D9D9D9"/>
                  <w:vAlign w:val="center"/>
                </w:tcPr>
                <w:p w14:paraId="4A303291" w14:textId="77777777" w:rsidR="00382FD0" w:rsidRPr="00FF085F" w:rsidRDefault="00382FD0" w:rsidP="00382FD0">
                  <w:pPr>
                    <w:spacing w:before="120" w:after="120" w:line="240" w:lineRule="auto"/>
                    <w:jc w:val="center"/>
                    <w:rPr>
                      <w:rFonts w:ascii="Times New Roman" w:eastAsia="Calibri" w:hAnsi="Times New Roman" w:cs="Times New Roman"/>
                      <w:b/>
                      <w:sz w:val="20"/>
                      <w:szCs w:val="20"/>
                    </w:rPr>
                  </w:pPr>
                  <w:r w:rsidRPr="00FF085F">
                    <w:rPr>
                      <w:rFonts w:ascii="Times New Roman" w:eastAsia="Calibri" w:hAnsi="Times New Roman" w:cs="Times New Roman"/>
                      <w:b/>
                      <w:sz w:val="20"/>
                      <w:szCs w:val="20"/>
                    </w:rPr>
                    <w:t>40</w:t>
                  </w:r>
                </w:p>
              </w:tc>
              <w:tc>
                <w:tcPr>
                  <w:tcW w:w="1446" w:type="dxa"/>
                  <w:shd w:val="clear" w:color="auto" w:fill="D9D9D9"/>
                  <w:vAlign w:val="center"/>
                </w:tcPr>
                <w:p w14:paraId="3610D020" w14:textId="77777777" w:rsidR="00382FD0" w:rsidRPr="00FF085F" w:rsidRDefault="00382FD0" w:rsidP="00382FD0">
                  <w:pPr>
                    <w:spacing w:before="120" w:after="1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8</w:t>
                  </w:r>
                </w:p>
              </w:tc>
            </w:tr>
            <w:tr w:rsidR="00382FD0" w:rsidRPr="00FF085F" w14:paraId="2E5CB039" w14:textId="77777777" w:rsidTr="00382FD0">
              <w:trPr>
                <w:jc w:val="center"/>
              </w:trPr>
              <w:tc>
                <w:tcPr>
                  <w:tcW w:w="6629" w:type="dxa"/>
                  <w:shd w:val="clear" w:color="auto" w:fill="FFFFFF" w:themeFill="background1"/>
                </w:tcPr>
                <w:p w14:paraId="18C0CAD3" w14:textId="77777777" w:rsidR="00382FD0" w:rsidRPr="006944C6" w:rsidRDefault="00382FD0" w:rsidP="00382FD0">
                  <w:pPr>
                    <w:tabs>
                      <w:tab w:val="left" w:pos="720"/>
                      <w:tab w:val="num" w:pos="1800"/>
                      <w:tab w:val="center" w:pos="4153"/>
                      <w:tab w:val="left" w:pos="4903"/>
                      <w:tab w:val="left" w:pos="4993"/>
                      <w:tab w:val="right" w:pos="8306"/>
                    </w:tabs>
                    <w:spacing w:before="120" w:after="120" w:line="240" w:lineRule="auto"/>
                    <w:ind w:right="11"/>
                    <w:jc w:val="both"/>
                    <w:rPr>
                      <w:rFonts w:ascii="Times New Roman" w:hAnsi="Times New Roman" w:cs="Times New Roman"/>
                      <w:b/>
                      <w:strike/>
                      <w:sz w:val="20"/>
                      <w:szCs w:val="20"/>
                      <w:lang w:eastAsia="sr-Cyrl-CS"/>
                    </w:rPr>
                  </w:pPr>
                  <w:r w:rsidRPr="006944C6">
                    <w:rPr>
                      <w:rFonts w:ascii="Times New Roman" w:hAnsi="Times New Roman" w:cs="Times New Roman"/>
                      <w:b/>
                      <w:sz w:val="20"/>
                      <w:szCs w:val="20"/>
                    </w:rPr>
                    <w:t>1.Проектното предложение е свързано със създаване на заетост</w:t>
                  </w:r>
                </w:p>
              </w:tc>
              <w:tc>
                <w:tcPr>
                  <w:tcW w:w="1276" w:type="dxa"/>
                  <w:shd w:val="clear" w:color="auto" w:fill="FFFFFF" w:themeFill="background1"/>
                  <w:vAlign w:val="center"/>
                </w:tcPr>
                <w:p w14:paraId="3731B3D4"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hAnsi="Times New Roman" w:cs="Times New Roman"/>
                      <w:b/>
                      <w:sz w:val="20"/>
                      <w:szCs w:val="20"/>
                      <w:lang w:eastAsia="sr-Cyrl-CS"/>
                    </w:rPr>
                  </w:pPr>
                  <w:r w:rsidRPr="006944C6">
                    <w:rPr>
                      <w:rFonts w:ascii="Times New Roman" w:eastAsia="Calibri" w:hAnsi="Times New Roman" w:cs="Times New Roman"/>
                      <w:b/>
                      <w:sz w:val="20"/>
                      <w:szCs w:val="20"/>
                    </w:rPr>
                    <w:t>15</w:t>
                  </w:r>
                </w:p>
              </w:tc>
              <w:tc>
                <w:tcPr>
                  <w:tcW w:w="1446" w:type="dxa"/>
                  <w:shd w:val="clear" w:color="auto" w:fill="FFFFFF" w:themeFill="background1"/>
                </w:tcPr>
                <w:p w14:paraId="08CCA82E"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eastAsia="Calibri" w:hAnsi="Times New Roman" w:cs="Times New Roman"/>
                      <w:b/>
                      <w:sz w:val="20"/>
                      <w:szCs w:val="20"/>
                    </w:rPr>
                  </w:pPr>
                </w:p>
              </w:tc>
            </w:tr>
            <w:tr w:rsidR="00382FD0" w:rsidRPr="00FF085F" w14:paraId="66DA6ED9" w14:textId="77777777" w:rsidTr="00382FD0">
              <w:trPr>
                <w:jc w:val="center"/>
              </w:trPr>
              <w:tc>
                <w:tcPr>
                  <w:tcW w:w="6629" w:type="dxa"/>
                  <w:shd w:val="clear" w:color="auto" w:fill="FFFFFF" w:themeFill="background1"/>
                </w:tcPr>
                <w:p w14:paraId="34E1476F" w14:textId="77777777" w:rsidR="00382FD0" w:rsidRPr="006944C6" w:rsidRDefault="00382FD0" w:rsidP="00382FD0">
                  <w:pPr>
                    <w:tabs>
                      <w:tab w:val="left" w:pos="720"/>
                      <w:tab w:val="num" w:pos="1800"/>
                      <w:tab w:val="center" w:pos="4153"/>
                      <w:tab w:val="left" w:pos="4903"/>
                      <w:tab w:val="left" w:pos="4993"/>
                      <w:tab w:val="right" w:pos="8306"/>
                    </w:tabs>
                    <w:spacing w:before="120" w:after="120" w:line="240" w:lineRule="auto"/>
                    <w:ind w:right="11"/>
                    <w:jc w:val="both"/>
                    <w:rPr>
                      <w:rFonts w:ascii="Times New Roman" w:hAnsi="Times New Roman" w:cs="Times New Roman"/>
                      <w:strike/>
                      <w:sz w:val="20"/>
                      <w:szCs w:val="20"/>
                      <w:lang w:eastAsia="sr-Cyrl-CS"/>
                    </w:rPr>
                  </w:pPr>
                  <w:r w:rsidRPr="006944C6">
                    <w:rPr>
                      <w:rFonts w:ascii="Times New Roman" w:hAnsi="Times New Roman" w:cs="Times New Roman"/>
                      <w:sz w:val="20"/>
                      <w:szCs w:val="20"/>
                    </w:rPr>
                    <w:t xml:space="preserve">1.1. До 2 работни места </w:t>
                  </w:r>
                </w:p>
              </w:tc>
              <w:tc>
                <w:tcPr>
                  <w:tcW w:w="1276" w:type="dxa"/>
                  <w:shd w:val="clear" w:color="auto" w:fill="FFFFFF" w:themeFill="background1"/>
                  <w:vAlign w:val="center"/>
                </w:tcPr>
                <w:p w14:paraId="417E472A"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hAnsi="Times New Roman" w:cs="Times New Roman"/>
                      <w:b/>
                      <w:sz w:val="20"/>
                      <w:szCs w:val="20"/>
                      <w:lang w:eastAsia="sr-Cyrl-CS"/>
                    </w:rPr>
                  </w:pPr>
                  <w:r w:rsidRPr="006944C6">
                    <w:rPr>
                      <w:rFonts w:ascii="Times New Roman" w:eastAsia="Calibri" w:hAnsi="Times New Roman" w:cs="Times New Roman"/>
                      <w:sz w:val="20"/>
                      <w:szCs w:val="20"/>
                    </w:rPr>
                    <w:t>5</w:t>
                  </w:r>
                </w:p>
              </w:tc>
              <w:tc>
                <w:tcPr>
                  <w:tcW w:w="1446" w:type="dxa"/>
                  <w:shd w:val="clear" w:color="auto" w:fill="FFFFFF" w:themeFill="background1"/>
                </w:tcPr>
                <w:p w14:paraId="247CE7EF"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eastAsia="Calibri" w:hAnsi="Times New Roman" w:cs="Times New Roman"/>
                      <w:sz w:val="20"/>
                      <w:szCs w:val="20"/>
                    </w:rPr>
                  </w:pPr>
                </w:p>
              </w:tc>
            </w:tr>
            <w:tr w:rsidR="00382FD0" w:rsidRPr="00FF085F" w14:paraId="1BCC1B5A" w14:textId="77777777" w:rsidTr="00382FD0">
              <w:trPr>
                <w:jc w:val="center"/>
              </w:trPr>
              <w:tc>
                <w:tcPr>
                  <w:tcW w:w="6629" w:type="dxa"/>
                  <w:shd w:val="clear" w:color="auto" w:fill="FFFFFF" w:themeFill="background1"/>
                </w:tcPr>
                <w:p w14:paraId="64DB6F6B" w14:textId="77777777" w:rsidR="00382FD0" w:rsidRPr="006944C6" w:rsidRDefault="00382FD0" w:rsidP="00382FD0">
                  <w:pPr>
                    <w:tabs>
                      <w:tab w:val="left" w:pos="720"/>
                      <w:tab w:val="num" w:pos="1800"/>
                      <w:tab w:val="center" w:pos="4153"/>
                      <w:tab w:val="left" w:pos="4903"/>
                      <w:tab w:val="left" w:pos="4993"/>
                      <w:tab w:val="right" w:pos="8306"/>
                    </w:tabs>
                    <w:spacing w:before="120" w:after="120" w:line="240" w:lineRule="auto"/>
                    <w:ind w:right="11"/>
                    <w:jc w:val="both"/>
                    <w:rPr>
                      <w:rFonts w:ascii="Times New Roman" w:hAnsi="Times New Roman" w:cs="Times New Roman"/>
                      <w:strike/>
                      <w:sz w:val="20"/>
                      <w:szCs w:val="20"/>
                      <w:lang w:eastAsia="sr-Cyrl-CS"/>
                    </w:rPr>
                  </w:pPr>
                  <w:r w:rsidRPr="006944C6">
                    <w:rPr>
                      <w:rFonts w:ascii="Times New Roman" w:hAnsi="Times New Roman" w:cs="Times New Roman"/>
                      <w:sz w:val="20"/>
                      <w:szCs w:val="20"/>
                    </w:rPr>
                    <w:t>1.2. Над 2 работни места</w:t>
                  </w:r>
                </w:p>
              </w:tc>
              <w:tc>
                <w:tcPr>
                  <w:tcW w:w="1276" w:type="dxa"/>
                  <w:shd w:val="clear" w:color="auto" w:fill="FFFFFF" w:themeFill="background1"/>
                  <w:vAlign w:val="center"/>
                </w:tcPr>
                <w:p w14:paraId="514E4DFC"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hAnsi="Times New Roman" w:cs="Times New Roman"/>
                      <w:b/>
                      <w:sz w:val="20"/>
                      <w:szCs w:val="20"/>
                      <w:lang w:eastAsia="sr-Cyrl-CS"/>
                    </w:rPr>
                  </w:pPr>
                  <w:r w:rsidRPr="006944C6">
                    <w:rPr>
                      <w:rFonts w:ascii="Times New Roman" w:eastAsia="Calibri" w:hAnsi="Times New Roman" w:cs="Times New Roman"/>
                      <w:sz w:val="20"/>
                      <w:szCs w:val="20"/>
                    </w:rPr>
                    <w:t>10</w:t>
                  </w:r>
                </w:p>
              </w:tc>
              <w:tc>
                <w:tcPr>
                  <w:tcW w:w="1446" w:type="dxa"/>
                  <w:shd w:val="clear" w:color="auto" w:fill="FFFFFF" w:themeFill="background1"/>
                </w:tcPr>
                <w:p w14:paraId="4412AEE3"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eastAsia="Calibri" w:hAnsi="Times New Roman" w:cs="Times New Roman"/>
                      <w:sz w:val="20"/>
                      <w:szCs w:val="20"/>
                    </w:rPr>
                  </w:pPr>
                </w:p>
              </w:tc>
            </w:tr>
            <w:tr w:rsidR="00382FD0" w:rsidRPr="00FF085F" w14:paraId="5DEB6773" w14:textId="77777777" w:rsidTr="00382FD0">
              <w:trPr>
                <w:jc w:val="center"/>
              </w:trPr>
              <w:tc>
                <w:tcPr>
                  <w:tcW w:w="6629" w:type="dxa"/>
                  <w:shd w:val="clear" w:color="auto" w:fill="FFFFFF" w:themeFill="background1"/>
                  <w:vAlign w:val="center"/>
                </w:tcPr>
                <w:p w14:paraId="0041F9DB" w14:textId="77777777" w:rsidR="00382FD0" w:rsidRPr="006944C6" w:rsidRDefault="00382FD0" w:rsidP="00382FD0">
                  <w:pPr>
                    <w:tabs>
                      <w:tab w:val="left" w:pos="720"/>
                      <w:tab w:val="num" w:pos="1800"/>
                      <w:tab w:val="center" w:pos="4153"/>
                      <w:tab w:val="left" w:pos="4903"/>
                      <w:tab w:val="left" w:pos="4993"/>
                      <w:tab w:val="right" w:pos="8306"/>
                    </w:tabs>
                    <w:spacing w:before="120" w:after="120" w:line="240" w:lineRule="auto"/>
                    <w:ind w:right="11"/>
                    <w:jc w:val="both"/>
                    <w:rPr>
                      <w:rFonts w:ascii="Times New Roman" w:hAnsi="Times New Roman" w:cs="Times New Roman"/>
                      <w:b/>
                      <w:strike/>
                      <w:sz w:val="20"/>
                      <w:szCs w:val="20"/>
                      <w:lang w:eastAsia="sr-Cyrl-CS"/>
                    </w:rPr>
                  </w:pPr>
                  <w:r w:rsidRPr="006944C6">
                    <w:rPr>
                      <w:rFonts w:ascii="Times New Roman" w:hAnsi="Times New Roman" w:cs="Times New Roman"/>
                      <w:b/>
                      <w:bCs/>
                      <w:sz w:val="20"/>
                      <w:szCs w:val="20"/>
                    </w:rPr>
                    <w:t>2.Съответствие с хоризонталните политики на ЕС (вкл. пряко/непряко положително въздействие върху околната среда, енергийна ефективност, равни възможности, социално включване, заетост, информационно общество)</w:t>
                  </w:r>
                </w:p>
              </w:tc>
              <w:tc>
                <w:tcPr>
                  <w:tcW w:w="1276" w:type="dxa"/>
                  <w:shd w:val="clear" w:color="auto" w:fill="FFFFFF" w:themeFill="background1"/>
                  <w:vAlign w:val="center"/>
                </w:tcPr>
                <w:p w14:paraId="7E1AF5D6"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hAnsi="Times New Roman" w:cs="Times New Roman"/>
                      <w:b/>
                      <w:sz w:val="20"/>
                      <w:szCs w:val="20"/>
                      <w:lang w:eastAsia="sr-Cyrl-CS"/>
                    </w:rPr>
                  </w:pPr>
                  <w:r w:rsidRPr="006944C6">
                    <w:rPr>
                      <w:rFonts w:ascii="Times New Roman" w:eastAsia="Calibri" w:hAnsi="Times New Roman" w:cs="Times New Roman"/>
                      <w:b/>
                      <w:sz w:val="20"/>
                      <w:szCs w:val="20"/>
                    </w:rPr>
                    <w:t>20</w:t>
                  </w:r>
                </w:p>
              </w:tc>
              <w:tc>
                <w:tcPr>
                  <w:tcW w:w="1446" w:type="dxa"/>
                  <w:shd w:val="clear" w:color="auto" w:fill="FFFFFF" w:themeFill="background1"/>
                </w:tcPr>
                <w:p w14:paraId="6B56042F"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eastAsia="Calibri" w:hAnsi="Times New Roman" w:cs="Times New Roman"/>
                      <w:b/>
                      <w:sz w:val="20"/>
                      <w:szCs w:val="20"/>
                    </w:rPr>
                  </w:pPr>
                </w:p>
              </w:tc>
            </w:tr>
            <w:tr w:rsidR="00382FD0" w:rsidRPr="00FF085F" w14:paraId="09AD9187" w14:textId="77777777" w:rsidTr="00382FD0">
              <w:trPr>
                <w:jc w:val="center"/>
              </w:trPr>
              <w:tc>
                <w:tcPr>
                  <w:tcW w:w="6629" w:type="dxa"/>
                  <w:shd w:val="clear" w:color="auto" w:fill="FFFFFF" w:themeFill="background1"/>
                  <w:vAlign w:val="center"/>
                </w:tcPr>
                <w:p w14:paraId="2AEC81AB" w14:textId="77777777" w:rsidR="00382FD0" w:rsidRPr="006944C6" w:rsidRDefault="00382FD0" w:rsidP="00382FD0">
                  <w:pPr>
                    <w:tabs>
                      <w:tab w:val="left" w:pos="720"/>
                      <w:tab w:val="num" w:pos="1800"/>
                      <w:tab w:val="center" w:pos="4153"/>
                      <w:tab w:val="left" w:pos="4903"/>
                      <w:tab w:val="left" w:pos="4993"/>
                      <w:tab w:val="right" w:pos="8306"/>
                    </w:tabs>
                    <w:spacing w:before="120" w:after="120" w:line="240" w:lineRule="auto"/>
                    <w:ind w:right="11"/>
                    <w:jc w:val="both"/>
                    <w:rPr>
                      <w:rFonts w:ascii="Times New Roman" w:hAnsi="Times New Roman" w:cs="Times New Roman"/>
                      <w:strike/>
                      <w:sz w:val="20"/>
                      <w:szCs w:val="20"/>
                      <w:lang w:eastAsia="sr-Cyrl-CS"/>
                    </w:rPr>
                  </w:pPr>
                  <w:r>
                    <w:rPr>
                      <w:rFonts w:ascii="Times New Roman" w:hAnsi="Times New Roman" w:cs="Times New Roman"/>
                      <w:sz w:val="20"/>
                      <w:szCs w:val="20"/>
                    </w:rPr>
                    <w:t xml:space="preserve">2.1 </w:t>
                  </w:r>
                  <w:r w:rsidRPr="006944C6">
                    <w:rPr>
                      <w:rFonts w:ascii="Times New Roman" w:hAnsi="Times New Roman" w:cs="Times New Roman"/>
                      <w:sz w:val="20"/>
                      <w:szCs w:val="20"/>
                    </w:rPr>
                    <w:t>Проектното предложение има ясно обосновано пряко положително въздействие върху опазването на околната среда</w:t>
                  </w:r>
                </w:p>
              </w:tc>
              <w:tc>
                <w:tcPr>
                  <w:tcW w:w="1276" w:type="dxa"/>
                  <w:shd w:val="clear" w:color="auto" w:fill="FFFFFF" w:themeFill="background1"/>
                  <w:vAlign w:val="center"/>
                </w:tcPr>
                <w:p w14:paraId="4E373D42"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hAnsi="Times New Roman" w:cs="Times New Roman"/>
                      <w:b/>
                      <w:sz w:val="20"/>
                      <w:szCs w:val="20"/>
                      <w:lang w:eastAsia="sr-Cyrl-CS"/>
                    </w:rPr>
                  </w:pPr>
                  <w:r w:rsidRPr="006944C6">
                    <w:rPr>
                      <w:rFonts w:ascii="Times New Roman" w:eastAsia="Calibri" w:hAnsi="Times New Roman" w:cs="Times New Roman"/>
                      <w:sz w:val="20"/>
                      <w:szCs w:val="20"/>
                    </w:rPr>
                    <w:t>4</w:t>
                  </w:r>
                </w:p>
              </w:tc>
              <w:tc>
                <w:tcPr>
                  <w:tcW w:w="1446" w:type="dxa"/>
                  <w:shd w:val="clear" w:color="auto" w:fill="FFFFFF" w:themeFill="background1"/>
                </w:tcPr>
                <w:p w14:paraId="3835F966"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eastAsia="Calibri" w:hAnsi="Times New Roman" w:cs="Times New Roman"/>
                      <w:sz w:val="20"/>
                      <w:szCs w:val="20"/>
                    </w:rPr>
                  </w:pPr>
                </w:p>
              </w:tc>
            </w:tr>
            <w:tr w:rsidR="00382FD0" w:rsidRPr="00FF085F" w14:paraId="12E2F14B" w14:textId="77777777" w:rsidTr="00382FD0">
              <w:trPr>
                <w:jc w:val="center"/>
              </w:trPr>
              <w:tc>
                <w:tcPr>
                  <w:tcW w:w="6629" w:type="dxa"/>
                  <w:shd w:val="clear" w:color="auto" w:fill="FFFFFF" w:themeFill="background1"/>
                  <w:vAlign w:val="center"/>
                </w:tcPr>
                <w:p w14:paraId="62B4A8DB" w14:textId="77777777" w:rsidR="00382FD0" w:rsidRPr="006944C6" w:rsidRDefault="00382FD0" w:rsidP="00382FD0">
                  <w:pPr>
                    <w:tabs>
                      <w:tab w:val="left" w:pos="720"/>
                      <w:tab w:val="num" w:pos="1800"/>
                      <w:tab w:val="center" w:pos="4153"/>
                      <w:tab w:val="left" w:pos="4903"/>
                      <w:tab w:val="left" w:pos="4993"/>
                      <w:tab w:val="right" w:pos="8306"/>
                    </w:tabs>
                    <w:spacing w:before="120" w:after="120" w:line="240" w:lineRule="auto"/>
                    <w:ind w:right="11"/>
                    <w:jc w:val="both"/>
                    <w:rPr>
                      <w:rFonts w:ascii="Times New Roman" w:hAnsi="Times New Roman" w:cs="Times New Roman"/>
                      <w:strike/>
                      <w:sz w:val="20"/>
                      <w:szCs w:val="20"/>
                      <w:lang w:eastAsia="sr-Cyrl-CS"/>
                    </w:rPr>
                  </w:pPr>
                  <w:r>
                    <w:rPr>
                      <w:rFonts w:ascii="Times New Roman" w:hAnsi="Times New Roman" w:cs="Times New Roman"/>
                      <w:sz w:val="20"/>
                      <w:szCs w:val="20"/>
                    </w:rPr>
                    <w:t xml:space="preserve">2.2 </w:t>
                  </w:r>
                  <w:r w:rsidRPr="006944C6">
                    <w:rPr>
                      <w:rFonts w:ascii="Times New Roman" w:hAnsi="Times New Roman" w:cs="Times New Roman"/>
                      <w:sz w:val="20"/>
                      <w:szCs w:val="20"/>
                    </w:rPr>
                    <w:t>Проектното предложение има ясно обосновано пряко положително въздействие върху насърчаване на равните възможности и социалното включване</w:t>
                  </w:r>
                </w:p>
              </w:tc>
              <w:tc>
                <w:tcPr>
                  <w:tcW w:w="1276" w:type="dxa"/>
                  <w:shd w:val="clear" w:color="auto" w:fill="FFFFFF" w:themeFill="background1"/>
                  <w:vAlign w:val="center"/>
                </w:tcPr>
                <w:p w14:paraId="47BEB7F8"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hAnsi="Times New Roman" w:cs="Times New Roman"/>
                      <w:b/>
                      <w:sz w:val="20"/>
                      <w:szCs w:val="20"/>
                      <w:lang w:eastAsia="sr-Cyrl-CS"/>
                    </w:rPr>
                  </w:pPr>
                  <w:r w:rsidRPr="006944C6">
                    <w:rPr>
                      <w:rFonts w:ascii="Times New Roman" w:eastAsia="Calibri" w:hAnsi="Times New Roman" w:cs="Times New Roman"/>
                      <w:sz w:val="20"/>
                      <w:szCs w:val="20"/>
                    </w:rPr>
                    <w:t>4</w:t>
                  </w:r>
                </w:p>
              </w:tc>
              <w:tc>
                <w:tcPr>
                  <w:tcW w:w="1446" w:type="dxa"/>
                  <w:shd w:val="clear" w:color="auto" w:fill="FFFFFF" w:themeFill="background1"/>
                </w:tcPr>
                <w:p w14:paraId="7AA479D6"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eastAsia="Calibri" w:hAnsi="Times New Roman" w:cs="Times New Roman"/>
                      <w:sz w:val="20"/>
                      <w:szCs w:val="20"/>
                    </w:rPr>
                  </w:pPr>
                </w:p>
              </w:tc>
            </w:tr>
            <w:tr w:rsidR="00382FD0" w:rsidRPr="00FF085F" w14:paraId="75BDD708" w14:textId="77777777" w:rsidTr="00382FD0">
              <w:trPr>
                <w:jc w:val="center"/>
              </w:trPr>
              <w:tc>
                <w:tcPr>
                  <w:tcW w:w="6629" w:type="dxa"/>
                  <w:shd w:val="clear" w:color="auto" w:fill="FFFFFF" w:themeFill="background1"/>
                  <w:vAlign w:val="center"/>
                </w:tcPr>
                <w:p w14:paraId="274F891D" w14:textId="77777777" w:rsidR="00382FD0" w:rsidRPr="006944C6" w:rsidRDefault="00382FD0" w:rsidP="00382FD0">
                  <w:pPr>
                    <w:tabs>
                      <w:tab w:val="left" w:pos="720"/>
                      <w:tab w:val="num" w:pos="1800"/>
                      <w:tab w:val="center" w:pos="4153"/>
                      <w:tab w:val="left" w:pos="4903"/>
                      <w:tab w:val="left" w:pos="4993"/>
                      <w:tab w:val="right" w:pos="8306"/>
                    </w:tabs>
                    <w:spacing w:before="120" w:after="120" w:line="240" w:lineRule="auto"/>
                    <w:ind w:right="11"/>
                    <w:jc w:val="both"/>
                    <w:rPr>
                      <w:rFonts w:ascii="Times New Roman" w:hAnsi="Times New Roman" w:cs="Times New Roman"/>
                      <w:strike/>
                      <w:sz w:val="20"/>
                      <w:szCs w:val="20"/>
                      <w:lang w:eastAsia="sr-Cyrl-CS"/>
                    </w:rPr>
                  </w:pPr>
                  <w:r>
                    <w:rPr>
                      <w:rFonts w:ascii="Times New Roman" w:hAnsi="Times New Roman" w:cs="Times New Roman"/>
                      <w:sz w:val="20"/>
                      <w:szCs w:val="20"/>
                    </w:rPr>
                    <w:t xml:space="preserve">2.3. </w:t>
                  </w:r>
                  <w:r w:rsidRPr="006944C6">
                    <w:rPr>
                      <w:rFonts w:ascii="Times New Roman" w:hAnsi="Times New Roman" w:cs="Times New Roman"/>
                      <w:sz w:val="20"/>
                      <w:szCs w:val="20"/>
                    </w:rPr>
                    <w:t>Проектното предложение има ясно обосновано пряко положително въздействие върху създаването на заетост</w:t>
                  </w:r>
                </w:p>
              </w:tc>
              <w:tc>
                <w:tcPr>
                  <w:tcW w:w="1276" w:type="dxa"/>
                  <w:shd w:val="clear" w:color="auto" w:fill="FFFFFF" w:themeFill="background1"/>
                  <w:vAlign w:val="center"/>
                </w:tcPr>
                <w:p w14:paraId="314BE039"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hAnsi="Times New Roman" w:cs="Times New Roman"/>
                      <w:b/>
                      <w:sz w:val="20"/>
                      <w:szCs w:val="20"/>
                      <w:lang w:eastAsia="sr-Cyrl-CS"/>
                    </w:rPr>
                  </w:pPr>
                  <w:r w:rsidRPr="006944C6">
                    <w:rPr>
                      <w:rFonts w:ascii="Times New Roman" w:eastAsia="Calibri" w:hAnsi="Times New Roman" w:cs="Times New Roman"/>
                      <w:sz w:val="20"/>
                      <w:szCs w:val="20"/>
                    </w:rPr>
                    <w:t>4</w:t>
                  </w:r>
                </w:p>
              </w:tc>
              <w:tc>
                <w:tcPr>
                  <w:tcW w:w="1446" w:type="dxa"/>
                  <w:shd w:val="clear" w:color="auto" w:fill="FFFFFF" w:themeFill="background1"/>
                </w:tcPr>
                <w:p w14:paraId="46E5B782"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eastAsia="Calibri" w:hAnsi="Times New Roman" w:cs="Times New Roman"/>
                      <w:sz w:val="20"/>
                      <w:szCs w:val="20"/>
                    </w:rPr>
                  </w:pPr>
                </w:p>
              </w:tc>
            </w:tr>
            <w:tr w:rsidR="00382FD0" w:rsidRPr="00FF085F" w14:paraId="1856AAC9" w14:textId="77777777" w:rsidTr="00382FD0">
              <w:trPr>
                <w:jc w:val="center"/>
              </w:trPr>
              <w:tc>
                <w:tcPr>
                  <w:tcW w:w="6629" w:type="dxa"/>
                  <w:shd w:val="clear" w:color="auto" w:fill="FFFFFF" w:themeFill="background1"/>
                  <w:vAlign w:val="center"/>
                </w:tcPr>
                <w:p w14:paraId="0EEF41D3" w14:textId="77777777" w:rsidR="00382FD0" w:rsidRPr="006944C6" w:rsidRDefault="00382FD0" w:rsidP="00382FD0">
                  <w:pPr>
                    <w:tabs>
                      <w:tab w:val="left" w:pos="720"/>
                      <w:tab w:val="num" w:pos="1800"/>
                      <w:tab w:val="center" w:pos="4153"/>
                      <w:tab w:val="left" w:pos="4903"/>
                      <w:tab w:val="left" w:pos="4993"/>
                      <w:tab w:val="right" w:pos="8306"/>
                    </w:tabs>
                    <w:spacing w:before="120" w:after="120" w:line="240" w:lineRule="auto"/>
                    <w:ind w:right="11"/>
                    <w:jc w:val="both"/>
                    <w:rPr>
                      <w:rFonts w:ascii="Times New Roman" w:hAnsi="Times New Roman" w:cs="Times New Roman"/>
                      <w:sz w:val="20"/>
                      <w:szCs w:val="20"/>
                    </w:rPr>
                  </w:pPr>
                  <w:r>
                    <w:rPr>
                      <w:rFonts w:ascii="Times New Roman" w:hAnsi="Times New Roman" w:cs="Times New Roman"/>
                      <w:sz w:val="20"/>
                      <w:szCs w:val="20"/>
                    </w:rPr>
                    <w:t xml:space="preserve">2.4. </w:t>
                  </w:r>
                  <w:r w:rsidRPr="006944C6">
                    <w:rPr>
                      <w:rFonts w:ascii="Times New Roman" w:hAnsi="Times New Roman" w:cs="Times New Roman"/>
                      <w:sz w:val="20"/>
                      <w:szCs w:val="20"/>
                    </w:rPr>
                    <w:t>Проектното предложение има ясно обосновано пряко положително въздействие върху насърчаване използването на информационно-комуникационните технологии</w:t>
                  </w:r>
                </w:p>
              </w:tc>
              <w:tc>
                <w:tcPr>
                  <w:tcW w:w="1276" w:type="dxa"/>
                  <w:shd w:val="clear" w:color="auto" w:fill="FFFFFF" w:themeFill="background1"/>
                  <w:vAlign w:val="center"/>
                </w:tcPr>
                <w:p w14:paraId="0BBCEF22"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hAnsi="Times New Roman" w:cs="Times New Roman"/>
                      <w:b/>
                      <w:sz w:val="20"/>
                      <w:szCs w:val="20"/>
                      <w:lang w:eastAsia="sr-Cyrl-CS"/>
                    </w:rPr>
                  </w:pPr>
                  <w:r w:rsidRPr="006944C6">
                    <w:rPr>
                      <w:rFonts w:ascii="Times New Roman" w:eastAsia="Calibri" w:hAnsi="Times New Roman" w:cs="Times New Roman"/>
                      <w:sz w:val="20"/>
                      <w:szCs w:val="20"/>
                    </w:rPr>
                    <w:t>4</w:t>
                  </w:r>
                </w:p>
              </w:tc>
              <w:tc>
                <w:tcPr>
                  <w:tcW w:w="1446" w:type="dxa"/>
                  <w:shd w:val="clear" w:color="auto" w:fill="FFFFFF" w:themeFill="background1"/>
                </w:tcPr>
                <w:p w14:paraId="6A2E96A8"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eastAsia="Calibri" w:hAnsi="Times New Roman" w:cs="Times New Roman"/>
                      <w:sz w:val="20"/>
                      <w:szCs w:val="20"/>
                    </w:rPr>
                  </w:pPr>
                </w:p>
              </w:tc>
            </w:tr>
            <w:tr w:rsidR="00382FD0" w:rsidRPr="00FF085F" w14:paraId="5BB63278" w14:textId="77777777" w:rsidTr="00382FD0">
              <w:trPr>
                <w:jc w:val="center"/>
              </w:trPr>
              <w:tc>
                <w:tcPr>
                  <w:tcW w:w="6629" w:type="dxa"/>
                  <w:shd w:val="clear" w:color="auto" w:fill="FFFFFF" w:themeFill="background1"/>
                  <w:vAlign w:val="center"/>
                </w:tcPr>
                <w:p w14:paraId="4FE2AF3E" w14:textId="77777777" w:rsidR="00382FD0" w:rsidRPr="006944C6" w:rsidRDefault="00382FD0" w:rsidP="00382FD0">
                  <w:pPr>
                    <w:tabs>
                      <w:tab w:val="left" w:pos="720"/>
                      <w:tab w:val="num" w:pos="1800"/>
                      <w:tab w:val="center" w:pos="4153"/>
                      <w:tab w:val="left" w:pos="4903"/>
                      <w:tab w:val="left" w:pos="4993"/>
                      <w:tab w:val="right" w:pos="8306"/>
                    </w:tabs>
                    <w:spacing w:before="120" w:after="120" w:line="240" w:lineRule="auto"/>
                    <w:ind w:right="11"/>
                    <w:jc w:val="both"/>
                    <w:rPr>
                      <w:rFonts w:ascii="Times New Roman" w:hAnsi="Times New Roman" w:cs="Times New Roman"/>
                      <w:sz w:val="20"/>
                      <w:szCs w:val="20"/>
                    </w:rPr>
                  </w:pPr>
                  <w:r>
                    <w:rPr>
                      <w:rFonts w:ascii="Times New Roman" w:hAnsi="Times New Roman" w:cs="Times New Roman"/>
                      <w:sz w:val="20"/>
                      <w:szCs w:val="20"/>
                    </w:rPr>
                    <w:t xml:space="preserve">2.5 </w:t>
                  </w:r>
                  <w:r w:rsidRPr="006944C6">
                    <w:rPr>
                      <w:rFonts w:ascii="Times New Roman" w:hAnsi="Times New Roman" w:cs="Times New Roman"/>
                      <w:sz w:val="20"/>
                      <w:szCs w:val="20"/>
                    </w:rPr>
                    <w:t>Проектното предложение има ясно обосновано пряко положително въздействие върху енергийна ефективност</w:t>
                  </w:r>
                </w:p>
              </w:tc>
              <w:tc>
                <w:tcPr>
                  <w:tcW w:w="1276" w:type="dxa"/>
                  <w:shd w:val="clear" w:color="auto" w:fill="FFFFFF" w:themeFill="background1"/>
                  <w:vAlign w:val="center"/>
                </w:tcPr>
                <w:p w14:paraId="4669CFA4"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hAnsi="Times New Roman" w:cs="Times New Roman"/>
                      <w:sz w:val="20"/>
                      <w:szCs w:val="20"/>
                      <w:lang w:eastAsia="sr-Cyrl-CS"/>
                    </w:rPr>
                  </w:pPr>
                  <w:r w:rsidRPr="006944C6">
                    <w:rPr>
                      <w:rFonts w:ascii="Times New Roman" w:eastAsia="Calibri" w:hAnsi="Times New Roman" w:cs="Times New Roman"/>
                      <w:sz w:val="20"/>
                      <w:szCs w:val="20"/>
                    </w:rPr>
                    <w:t>4</w:t>
                  </w:r>
                </w:p>
              </w:tc>
              <w:tc>
                <w:tcPr>
                  <w:tcW w:w="1446" w:type="dxa"/>
                  <w:shd w:val="clear" w:color="auto" w:fill="FFFFFF" w:themeFill="background1"/>
                </w:tcPr>
                <w:p w14:paraId="644F928E"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eastAsia="Calibri" w:hAnsi="Times New Roman" w:cs="Times New Roman"/>
                      <w:sz w:val="20"/>
                      <w:szCs w:val="20"/>
                    </w:rPr>
                  </w:pPr>
                </w:p>
              </w:tc>
            </w:tr>
            <w:tr w:rsidR="00382FD0" w:rsidRPr="00FF085F" w14:paraId="16B8923F" w14:textId="77777777" w:rsidTr="00382FD0">
              <w:trPr>
                <w:jc w:val="center"/>
              </w:trPr>
              <w:tc>
                <w:tcPr>
                  <w:tcW w:w="6629" w:type="dxa"/>
                  <w:shd w:val="clear" w:color="auto" w:fill="FFFFFF" w:themeFill="background1"/>
                  <w:vAlign w:val="center"/>
                </w:tcPr>
                <w:p w14:paraId="77BAFA1C" w14:textId="77777777" w:rsidR="00382FD0" w:rsidRPr="006944C6" w:rsidRDefault="00382FD0" w:rsidP="00382FD0">
                  <w:pPr>
                    <w:tabs>
                      <w:tab w:val="left" w:pos="720"/>
                      <w:tab w:val="num" w:pos="1800"/>
                      <w:tab w:val="center" w:pos="4153"/>
                      <w:tab w:val="left" w:pos="4903"/>
                      <w:tab w:val="left" w:pos="4993"/>
                      <w:tab w:val="right" w:pos="8306"/>
                    </w:tabs>
                    <w:spacing w:before="120" w:after="120" w:line="240" w:lineRule="auto"/>
                    <w:ind w:right="11"/>
                    <w:jc w:val="both"/>
                    <w:rPr>
                      <w:rFonts w:ascii="Times New Roman" w:hAnsi="Times New Roman" w:cs="Times New Roman"/>
                      <w:b/>
                      <w:sz w:val="20"/>
                      <w:szCs w:val="20"/>
                    </w:rPr>
                  </w:pPr>
                  <w:r w:rsidRPr="006944C6">
                    <w:rPr>
                      <w:rFonts w:ascii="Times New Roman" w:hAnsi="Times New Roman" w:cs="Times New Roman"/>
                      <w:b/>
                      <w:sz w:val="20"/>
                      <w:szCs w:val="20"/>
                    </w:rPr>
                    <w:lastRenderedPageBreak/>
                    <w:t>3. Проектното предложение е на предприемач – лице до 29 г. и/или жена</w:t>
                  </w:r>
                </w:p>
              </w:tc>
              <w:tc>
                <w:tcPr>
                  <w:tcW w:w="1276" w:type="dxa"/>
                  <w:shd w:val="clear" w:color="auto" w:fill="FFFFFF" w:themeFill="background1"/>
                  <w:vAlign w:val="center"/>
                </w:tcPr>
                <w:p w14:paraId="5B1A002D"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hAnsi="Times New Roman" w:cs="Times New Roman"/>
                      <w:sz w:val="20"/>
                      <w:szCs w:val="20"/>
                      <w:lang w:eastAsia="sr-Cyrl-CS"/>
                    </w:rPr>
                  </w:pPr>
                  <w:r w:rsidRPr="006944C6">
                    <w:rPr>
                      <w:rFonts w:ascii="Times New Roman" w:eastAsia="Calibri" w:hAnsi="Times New Roman" w:cs="Times New Roman"/>
                      <w:b/>
                      <w:sz w:val="20"/>
                      <w:szCs w:val="20"/>
                    </w:rPr>
                    <w:t>5</w:t>
                  </w:r>
                </w:p>
              </w:tc>
              <w:tc>
                <w:tcPr>
                  <w:tcW w:w="1446" w:type="dxa"/>
                  <w:shd w:val="clear" w:color="auto" w:fill="FFFFFF" w:themeFill="background1"/>
                </w:tcPr>
                <w:p w14:paraId="0F85AFDE" w14:textId="77777777" w:rsidR="00382FD0" w:rsidRPr="006944C6" w:rsidRDefault="00382FD0" w:rsidP="00382FD0">
                  <w:pPr>
                    <w:tabs>
                      <w:tab w:val="left" w:pos="720"/>
                      <w:tab w:val="num" w:pos="1800"/>
                      <w:tab w:val="center" w:pos="4153"/>
                      <w:tab w:val="right" w:pos="8306"/>
                    </w:tabs>
                    <w:spacing w:before="120" w:after="120" w:line="240" w:lineRule="auto"/>
                    <w:jc w:val="center"/>
                    <w:rPr>
                      <w:rFonts w:ascii="Times New Roman" w:eastAsia="Calibri" w:hAnsi="Times New Roman" w:cs="Times New Roman"/>
                      <w:b/>
                      <w:sz w:val="20"/>
                      <w:szCs w:val="20"/>
                    </w:rPr>
                  </w:pPr>
                </w:p>
              </w:tc>
            </w:tr>
            <w:tr w:rsidR="00382FD0" w:rsidRPr="00FF085F" w14:paraId="56A7AFE0" w14:textId="77777777" w:rsidTr="00382FD0">
              <w:trPr>
                <w:jc w:val="center"/>
              </w:trPr>
              <w:tc>
                <w:tcPr>
                  <w:tcW w:w="6629" w:type="dxa"/>
                  <w:shd w:val="clear" w:color="auto" w:fill="D9D9D9"/>
                </w:tcPr>
                <w:p w14:paraId="41CF3003" w14:textId="77777777" w:rsidR="00382FD0" w:rsidRPr="00FF085F" w:rsidRDefault="00382FD0" w:rsidP="00382FD0">
                  <w:pPr>
                    <w:spacing w:before="120" w:after="120" w:line="240" w:lineRule="auto"/>
                    <w:rPr>
                      <w:rFonts w:ascii="Times New Roman" w:eastAsia="Calibri" w:hAnsi="Times New Roman" w:cs="Times New Roman"/>
                      <w:sz w:val="20"/>
                      <w:szCs w:val="20"/>
                    </w:rPr>
                  </w:pPr>
                  <w:r w:rsidRPr="00FF085F">
                    <w:rPr>
                      <w:rFonts w:ascii="Times New Roman" w:eastAsia="Calibri" w:hAnsi="Times New Roman" w:cs="Times New Roman"/>
                      <w:b/>
                      <w:sz w:val="20"/>
                      <w:szCs w:val="20"/>
                    </w:rPr>
                    <w:t>Максимален брой точки</w:t>
                  </w:r>
                </w:p>
              </w:tc>
              <w:tc>
                <w:tcPr>
                  <w:tcW w:w="1276" w:type="dxa"/>
                  <w:shd w:val="clear" w:color="auto" w:fill="D9D9D9"/>
                </w:tcPr>
                <w:p w14:paraId="4471B49D" w14:textId="77777777" w:rsidR="00382FD0" w:rsidRPr="00FF085F" w:rsidRDefault="00382FD0" w:rsidP="00382FD0">
                  <w:pPr>
                    <w:spacing w:before="120" w:after="120" w:line="240" w:lineRule="auto"/>
                    <w:jc w:val="center"/>
                    <w:rPr>
                      <w:rFonts w:ascii="Times New Roman" w:eastAsia="Calibri" w:hAnsi="Times New Roman" w:cs="Times New Roman"/>
                      <w:b/>
                      <w:sz w:val="20"/>
                      <w:szCs w:val="20"/>
                    </w:rPr>
                  </w:pPr>
                  <w:r w:rsidRPr="00FF085F">
                    <w:rPr>
                      <w:rFonts w:ascii="Times New Roman" w:eastAsia="Calibri" w:hAnsi="Times New Roman" w:cs="Times New Roman"/>
                      <w:b/>
                      <w:sz w:val="20"/>
                      <w:szCs w:val="20"/>
                    </w:rPr>
                    <w:t>100</w:t>
                  </w:r>
                </w:p>
              </w:tc>
              <w:tc>
                <w:tcPr>
                  <w:tcW w:w="1446" w:type="dxa"/>
                  <w:shd w:val="clear" w:color="auto" w:fill="D9D9D9"/>
                </w:tcPr>
                <w:p w14:paraId="592AB67D" w14:textId="77777777" w:rsidR="00382FD0" w:rsidRPr="00FF085F" w:rsidRDefault="00382FD0" w:rsidP="00382FD0">
                  <w:pPr>
                    <w:spacing w:before="120" w:after="120" w:line="240" w:lineRule="auto"/>
                    <w:jc w:val="center"/>
                    <w:rPr>
                      <w:rFonts w:ascii="Times New Roman" w:eastAsia="Calibri" w:hAnsi="Times New Roman" w:cs="Times New Roman"/>
                      <w:b/>
                      <w:sz w:val="20"/>
                      <w:szCs w:val="20"/>
                    </w:rPr>
                  </w:pPr>
                </w:p>
              </w:tc>
            </w:tr>
          </w:tbl>
          <w:p w14:paraId="7A1315BD" w14:textId="77777777" w:rsidR="00382FD0" w:rsidRDefault="00382FD0" w:rsidP="00382FD0">
            <w:pPr>
              <w:spacing w:after="120"/>
              <w:jc w:val="both"/>
              <w:rPr>
                <w:rFonts w:eastAsia="Calibri"/>
              </w:rPr>
            </w:pPr>
          </w:p>
          <w:p w14:paraId="4935ED0B" w14:textId="77777777" w:rsidR="00F50F6A" w:rsidRPr="002672A9" w:rsidRDefault="00F50F6A" w:rsidP="00F50F6A">
            <w:pPr>
              <w:spacing w:before="57" w:after="57"/>
              <w:jc w:val="both"/>
              <w:rPr>
                <w:sz w:val="24"/>
                <w:szCs w:val="24"/>
              </w:rPr>
            </w:pPr>
            <w:bookmarkStart w:id="74" w:name="_Hlk49863853"/>
            <w:r w:rsidRPr="002672A9">
              <w:rPr>
                <w:sz w:val="24"/>
                <w:szCs w:val="24"/>
              </w:rPr>
              <w:t>Ако общият брой получени точки за всеки един раздел е по-малък от 20 % от максималния брой точки за съответния раздел,</w:t>
            </w:r>
            <w:r w:rsidRPr="00B46FF2">
              <w:rPr>
                <w:sz w:val="24"/>
                <w:szCs w:val="24"/>
              </w:rPr>
              <w:t xml:space="preserve"> </w:t>
            </w:r>
            <w:r w:rsidRPr="002672A9">
              <w:rPr>
                <w:sz w:val="24"/>
                <w:szCs w:val="24"/>
              </w:rPr>
              <w:t>проектното предложение се предлага за отхвърляне</w:t>
            </w:r>
            <w:r>
              <w:rPr>
                <w:sz w:val="24"/>
                <w:szCs w:val="24"/>
              </w:rPr>
              <w:t>.</w:t>
            </w:r>
          </w:p>
          <w:p w14:paraId="34D3A2BA" w14:textId="77777777" w:rsidR="00F50F6A" w:rsidRPr="00FF6C3A" w:rsidRDefault="00F50F6A" w:rsidP="00F50F6A">
            <w:pPr>
              <w:spacing w:before="57" w:after="57"/>
              <w:ind w:right="34"/>
              <w:jc w:val="both"/>
              <w:rPr>
                <w:sz w:val="24"/>
                <w:szCs w:val="24"/>
              </w:rPr>
            </w:pPr>
            <w:r w:rsidRPr="003C6CBA">
              <w:rPr>
                <w:sz w:val="24"/>
                <w:szCs w:val="24"/>
              </w:rPr>
              <w:t xml:space="preserve">Проектните предложения, получили минимум 20% от максималния брой точки от всеки раздел се класират в низходящ ред съобразно получената оценка, като за финансиране се предлагат всички или част от проектните предложения по реда на класирането до </w:t>
            </w:r>
            <w:r w:rsidRPr="00FF6C3A">
              <w:rPr>
                <w:sz w:val="24"/>
                <w:szCs w:val="24"/>
              </w:rPr>
              <w:t>покриване на общия размер по процедурата.</w:t>
            </w:r>
          </w:p>
          <w:p w14:paraId="36168A58" w14:textId="77777777" w:rsidR="00F50F6A" w:rsidRPr="00FF6C3A" w:rsidRDefault="00F50F6A" w:rsidP="00F50F6A">
            <w:pPr>
              <w:spacing w:before="57" w:after="57"/>
              <w:ind w:right="34"/>
              <w:jc w:val="both"/>
              <w:rPr>
                <w:sz w:val="24"/>
                <w:szCs w:val="24"/>
              </w:rPr>
            </w:pPr>
            <w:bookmarkStart w:id="75" w:name="_Hlk49864328"/>
            <w:r w:rsidRPr="00FF6C3A">
              <w:rPr>
                <w:bCs/>
                <w:sz w:val="24"/>
                <w:szCs w:val="24"/>
              </w:rPr>
              <w:t xml:space="preserve">В случай че дадено проектно предложение получи „0“ точки по критерий 2. „Новост на подкрепяната иновация“ от раздел </w:t>
            </w:r>
            <w:r w:rsidRPr="00FF6C3A">
              <w:rPr>
                <w:bCs/>
                <w:sz w:val="24"/>
                <w:szCs w:val="24"/>
                <w:lang w:val="en-GB"/>
              </w:rPr>
              <w:t>I</w:t>
            </w:r>
            <w:r w:rsidRPr="00FF6C3A">
              <w:rPr>
                <w:bCs/>
                <w:sz w:val="24"/>
                <w:szCs w:val="24"/>
              </w:rPr>
              <w:t xml:space="preserve">. „Иновативност и пазарна приложимост на подкрепяната иновация“ и/или по критерий 1 от раздел </w:t>
            </w:r>
            <w:r w:rsidRPr="00FF6C3A">
              <w:rPr>
                <w:bCs/>
                <w:sz w:val="24"/>
                <w:szCs w:val="24"/>
                <w:lang w:val="en-GB"/>
              </w:rPr>
              <w:t>V</w:t>
            </w:r>
            <w:r w:rsidRPr="00FF6C3A">
              <w:rPr>
                <w:bCs/>
                <w:sz w:val="24"/>
                <w:szCs w:val="24"/>
              </w:rPr>
              <w:t xml:space="preserve"> „Реалистичност на разходите по проекта, проектното предложение се отхвърля.</w:t>
            </w:r>
          </w:p>
          <w:bookmarkEnd w:id="75"/>
          <w:p w14:paraId="19C62478" w14:textId="3EDED30B" w:rsidR="00F50F6A" w:rsidRPr="0042435D" w:rsidRDefault="00F50F6A" w:rsidP="0042435D">
            <w:pPr>
              <w:tabs>
                <w:tab w:val="left" w:pos="6197"/>
              </w:tabs>
              <w:spacing w:after="120"/>
              <w:jc w:val="both"/>
              <w:rPr>
                <w:sz w:val="24"/>
                <w:szCs w:val="24"/>
              </w:rPr>
            </w:pPr>
            <w:r w:rsidRPr="00FF6C3A">
              <w:rPr>
                <w:sz w:val="24"/>
                <w:szCs w:val="24"/>
              </w:rPr>
              <w:t>За проектни предложения, които са получили еднакъв</w:t>
            </w:r>
            <w:r w:rsidRPr="0042435D">
              <w:rPr>
                <w:sz w:val="24"/>
                <w:szCs w:val="24"/>
              </w:rPr>
              <w:t xml:space="preserve"> средно аритметичен брой точки на етап „Техническа и финансова оценка“, класирането ще бъде извършено по следния начин:</w:t>
            </w:r>
          </w:p>
          <w:p w14:paraId="6171C28B" w14:textId="77777777" w:rsidR="00F50F6A" w:rsidRPr="0042435D" w:rsidRDefault="00F50F6A" w:rsidP="0042435D">
            <w:pPr>
              <w:spacing w:after="120"/>
              <w:jc w:val="both"/>
              <w:rPr>
                <w:sz w:val="24"/>
                <w:szCs w:val="24"/>
              </w:rPr>
            </w:pPr>
            <w:r w:rsidRPr="0042435D">
              <w:rPr>
                <w:sz w:val="24"/>
                <w:szCs w:val="24"/>
              </w:rPr>
              <w:t xml:space="preserve">Проектните  предложения ще бъдат класирани съобразно полученият по-голям брой точки по раздел </w:t>
            </w:r>
            <w:r w:rsidRPr="0042435D">
              <w:rPr>
                <w:sz w:val="24"/>
                <w:szCs w:val="24"/>
                <w:lang w:val="en-GB"/>
              </w:rPr>
              <w:t>I</w:t>
            </w:r>
            <w:r w:rsidRPr="0042435D">
              <w:rPr>
                <w:sz w:val="24"/>
                <w:szCs w:val="24"/>
              </w:rPr>
              <w:t xml:space="preserve"> „</w:t>
            </w:r>
            <w:r w:rsidRPr="0042435D">
              <w:rPr>
                <w:bCs/>
                <w:sz w:val="24"/>
                <w:szCs w:val="24"/>
              </w:rPr>
              <w:t>Иновативност и пазарна приложимост на подкрепяната иновация“</w:t>
            </w:r>
            <w:r w:rsidRPr="0042435D">
              <w:rPr>
                <w:sz w:val="24"/>
                <w:szCs w:val="24"/>
              </w:rPr>
              <w:t>.</w:t>
            </w:r>
          </w:p>
          <w:p w14:paraId="64413C1D" w14:textId="77777777" w:rsidR="00F50F6A" w:rsidRPr="0042435D" w:rsidRDefault="00F50F6A" w:rsidP="0042435D">
            <w:pPr>
              <w:spacing w:after="120"/>
              <w:jc w:val="both"/>
              <w:rPr>
                <w:sz w:val="24"/>
                <w:szCs w:val="24"/>
              </w:rPr>
            </w:pPr>
            <w:r w:rsidRPr="0042435D">
              <w:rPr>
                <w:sz w:val="24"/>
                <w:szCs w:val="24"/>
              </w:rPr>
              <w:t>В случай, че проектните предложения имат равен брой точки по раздел I „</w:t>
            </w:r>
            <w:r w:rsidRPr="0042435D">
              <w:rPr>
                <w:bCs/>
                <w:sz w:val="24"/>
                <w:szCs w:val="24"/>
              </w:rPr>
              <w:t>Иновативност и пазарна приложимост на подкрепяната иновация“</w:t>
            </w:r>
            <w:r w:rsidRPr="0042435D">
              <w:rPr>
                <w:sz w:val="24"/>
                <w:szCs w:val="24"/>
              </w:rPr>
              <w:t>, същите ще бъдат класирани съобразно получените по-голям брой точки по раздел II. „</w:t>
            </w:r>
            <w:r w:rsidRPr="0042435D">
              <w:rPr>
                <w:bCs/>
                <w:sz w:val="24"/>
                <w:szCs w:val="24"/>
              </w:rPr>
              <w:t>Иновативен капацитет и финансова стабилност на кандидата“</w:t>
            </w:r>
            <w:r w:rsidRPr="0042435D">
              <w:rPr>
                <w:sz w:val="24"/>
                <w:szCs w:val="24"/>
              </w:rPr>
              <w:t>.</w:t>
            </w:r>
          </w:p>
          <w:p w14:paraId="35AC1AC6" w14:textId="77777777" w:rsidR="00F50F6A" w:rsidRPr="0042435D" w:rsidRDefault="00F50F6A" w:rsidP="0042435D">
            <w:pPr>
              <w:spacing w:after="120"/>
              <w:jc w:val="both"/>
              <w:rPr>
                <w:sz w:val="24"/>
                <w:szCs w:val="24"/>
              </w:rPr>
            </w:pPr>
            <w:r w:rsidRPr="0042435D">
              <w:rPr>
                <w:sz w:val="24"/>
                <w:szCs w:val="24"/>
              </w:rPr>
              <w:t xml:space="preserve">В случай, че проектните предложения имат равен брой точки и по раздел II. </w:t>
            </w:r>
            <w:r w:rsidRPr="0042435D">
              <w:rPr>
                <w:bCs/>
                <w:sz w:val="24"/>
                <w:szCs w:val="24"/>
              </w:rPr>
              <w:t>Иновативен капацитет и финансова стабилност на кандидата“</w:t>
            </w:r>
            <w:r w:rsidRPr="0042435D">
              <w:rPr>
                <w:sz w:val="24"/>
                <w:szCs w:val="24"/>
              </w:rPr>
              <w:t>, същите ще бъдат класирани съобразно получения по-голям брой точки по раздел III. „</w:t>
            </w:r>
            <w:r w:rsidRPr="0042435D">
              <w:rPr>
                <w:bCs/>
                <w:sz w:val="24"/>
                <w:szCs w:val="24"/>
              </w:rPr>
              <w:t>Конкурентоспособност на предприятието в резултат на изпълнението на проекта (прогнозни данни)“</w:t>
            </w:r>
            <w:r w:rsidRPr="0042435D">
              <w:rPr>
                <w:sz w:val="24"/>
                <w:szCs w:val="24"/>
              </w:rPr>
              <w:t>.</w:t>
            </w:r>
          </w:p>
          <w:p w14:paraId="268BE989" w14:textId="77777777" w:rsidR="00F50F6A" w:rsidRPr="0042435D" w:rsidRDefault="00F50F6A" w:rsidP="0042435D">
            <w:pPr>
              <w:spacing w:after="120"/>
              <w:jc w:val="both"/>
              <w:rPr>
                <w:sz w:val="24"/>
                <w:szCs w:val="24"/>
              </w:rPr>
            </w:pPr>
            <w:r w:rsidRPr="0042435D">
              <w:rPr>
                <w:sz w:val="24"/>
                <w:szCs w:val="24"/>
              </w:rPr>
              <w:t>В случай, че проектните предложения имат равен брой точки и по раздел III. „</w:t>
            </w:r>
            <w:r w:rsidRPr="0042435D">
              <w:rPr>
                <w:bCs/>
                <w:sz w:val="24"/>
                <w:szCs w:val="24"/>
              </w:rPr>
              <w:t>Конкурентоспособност на предприятието в резултат на изпълнението на проекта (прогнозни данни)“</w:t>
            </w:r>
            <w:r w:rsidRPr="0042435D">
              <w:rPr>
                <w:sz w:val="24"/>
                <w:szCs w:val="24"/>
              </w:rPr>
              <w:t>, същите ще бъдат класирани съобразно получения по-голям брой точки по раздел IV</w:t>
            </w:r>
            <w:r w:rsidR="0042435D" w:rsidRPr="0042435D">
              <w:rPr>
                <w:sz w:val="24"/>
                <w:szCs w:val="24"/>
              </w:rPr>
              <w:t xml:space="preserve"> </w:t>
            </w:r>
            <w:r w:rsidRPr="0042435D">
              <w:rPr>
                <w:sz w:val="24"/>
                <w:szCs w:val="24"/>
              </w:rPr>
              <w:t>„Приоритизиране на проекти“.</w:t>
            </w:r>
          </w:p>
          <w:p w14:paraId="608AEACF" w14:textId="77777777" w:rsidR="00F50F6A" w:rsidRPr="0042435D" w:rsidRDefault="00F50F6A" w:rsidP="0042435D">
            <w:pPr>
              <w:spacing w:after="120"/>
              <w:jc w:val="both"/>
              <w:rPr>
                <w:sz w:val="24"/>
                <w:szCs w:val="24"/>
              </w:rPr>
            </w:pPr>
            <w:r w:rsidRPr="0042435D">
              <w:rPr>
                <w:sz w:val="24"/>
                <w:szCs w:val="24"/>
              </w:rPr>
              <w:t>В случай, че проектните предложения имат равен брой точки и по раздел раздел IV                                „Приоритизиране на проекти“, същите ще бъдат класирани съобразно получения по-голям брой точки по раздел V  „</w:t>
            </w:r>
            <w:r w:rsidRPr="0042435D">
              <w:rPr>
                <w:bCs/>
                <w:sz w:val="24"/>
                <w:szCs w:val="24"/>
              </w:rPr>
              <w:t>Реалистичност на разходите по проекта“</w:t>
            </w:r>
            <w:r w:rsidRPr="0042435D">
              <w:rPr>
                <w:sz w:val="24"/>
                <w:szCs w:val="24"/>
              </w:rPr>
              <w:t>.</w:t>
            </w:r>
          </w:p>
          <w:p w14:paraId="4C5EF053" w14:textId="77777777" w:rsidR="00F50F6A" w:rsidRPr="0042435D" w:rsidRDefault="00F50F6A" w:rsidP="0042435D">
            <w:pPr>
              <w:spacing w:after="120"/>
              <w:jc w:val="both"/>
              <w:rPr>
                <w:sz w:val="24"/>
                <w:szCs w:val="24"/>
              </w:rPr>
            </w:pPr>
            <w:r w:rsidRPr="0042435D">
              <w:rPr>
                <w:sz w:val="24"/>
                <w:szCs w:val="24"/>
              </w:rPr>
              <w:t>В случай, че проектните предложения имат равен брой точки и по раздел раздел V                                „</w:t>
            </w:r>
            <w:r w:rsidRPr="0042435D">
              <w:rPr>
                <w:bCs/>
                <w:sz w:val="24"/>
                <w:szCs w:val="24"/>
              </w:rPr>
              <w:t>Реалистичност на разходите по проекта“</w:t>
            </w:r>
            <w:r w:rsidRPr="0042435D">
              <w:rPr>
                <w:sz w:val="24"/>
                <w:szCs w:val="24"/>
              </w:rPr>
              <w:t xml:space="preserve"> същите ще бъдат класирани съобразно получения по-голям брой точки по раздел V</w:t>
            </w:r>
            <w:r w:rsidRPr="0042435D">
              <w:rPr>
                <w:sz w:val="24"/>
                <w:szCs w:val="24"/>
                <w:lang w:val="en-GB"/>
              </w:rPr>
              <w:t>I</w:t>
            </w:r>
            <w:r w:rsidRPr="0042435D">
              <w:rPr>
                <w:sz w:val="24"/>
                <w:szCs w:val="24"/>
              </w:rPr>
              <w:t xml:space="preserve"> “</w:t>
            </w:r>
            <w:r w:rsidRPr="0042435D">
              <w:rPr>
                <w:bCs/>
                <w:sz w:val="24"/>
                <w:szCs w:val="24"/>
              </w:rPr>
              <w:t>Допълнителни специфични критерии към СМР определени от МИГ“</w:t>
            </w:r>
            <w:r w:rsidRPr="0042435D">
              <w:rPr>
                <w:sz w:val="24"/>
                <w:szCs w:val="24"/>
              </w:rPr>
              <w:t xml:space="preserve"> .</w:t>
            </w:r>
          </w:p>
          <w:p w14:paraId="713673EB" w14:textId="77777777" w:rsidR="00382FD0" w:rsidRDefault="00F50F6A" w:rsidP="0042435D">
            <w:pPr>
              <w:spacing w:after="120"/>
              <w:jc w:val="both"/>
              <w:rPr>
                <w:sz w:val="24"/>
                <w:szCs w:val="24"/>
              </w:rPr>
            </w:pPr>
            <w:r w:rsidRPr="0042435D">
              <w:rPr>
                <w:sz w:val="24"/>
                <w:szCs w:val="24"/>
              </w:rPr>
              <w:t>В случай, че проектните предложения имат равен брой точки и по раздел V</w:t>
            </w:r>
            <w:r w:rsidRPr="0042435D">
              <w:rPr>
                <w:sz w:val="24"/>
                <w:szCs w:val="24"/>
                <w:lang w:val="en-GB"/>
              </w:rPr>
              <w:t>I</w:t>
            </w:r>
            <w:r w:rsidRPr="0042435D">
              <w:rPr>
                <w:sz w:val="24"/>
                <w:szCs w:val="24"/>
              </w:rPr>
              <w:t xml:space="preserve">  “</w:t>
            </w:r>
            <w:r w:rsidRPr="0042435D">
              <w:rPr>
                <w:bCs/>
                <w:sz w:val="24"/>
                <w:szCs w:val="24"/>
              </w:rPr>
              <w:t>Допълнителни специфични критерии към СМР определени от МИГ“,</w:t>
            </w:r>
            <w:r w:rsidRPr="0042435D">
              <w:rPr>
                <w:sz w:val="24"/>
                <w:szCs w:val="24"/>
              </w:rPr>
              <w:t xml:space="preserve"> същите ще бъдат класирани по реда на подаването на проектните предложения в ИСУН 2020 (съобразно </w:t>
            </w:r>
            <w:r w:rsidRPr="0042435D">
              <w:rPr>
                <w:sz w:val="24"/>
                <w:szCs w:val="24"/>
              </w:rPr>
              <w:lastRenderedPageBreak/>
              <w:t>датата и часа на подаване).</w:t>
            </w:r>
          </w:p>
          <w:p w14:paraId="510A016C" w14:textId="77777777" w:rsidR="003835B2" w:rsidRPr="003835B2" w:rsidRDefault="003835B2" w:rsidP="003835B2">
            <w:pPr>
              <w:pStyle w:val="BodyText"/>
              <w:spacing w:before="1" w:line="256" w:lineRule="auto"/>
              <w:ind w:left="28"/>
            </w:pPr>
            <w:r>
              <w:rPr>
                <w:b/>
              </w:rPr>
              <w:t xml:space="preserve">ВАЖНО: </w:t>
            </w:r>
            <w:r>
              <w:t xml:space="preserve">По настоящата процедура, за да бъде предложено за финансиране едно проектно предложение, общата крайна оценка на етап техническа и финансова оценка трябва да е равна или по-голяма </w:t>
            </w:r>
            <w:r w:rsidRPr="003835B2">
              <w:rPr>
                <w:b/>
              </w:rPr>
              <w:t>от 30 т.</w:t>
            </w:r>
            <w:bookmarkEnd w:id="74"/>
          </w:p>
        </w:tc>
      </w:tr>
    </w:tbl>
    <w:p w14:paraId="04C38D03" w14:textId="77777777" w:rsidR="00924B38" w:rsidRPr="00FF085F" w:rsidRDefault="00924B38" w:rsidP="000328A8">
      <w:pPr>
        <w:pStyle w:val="Heading2"/>
        <w:rPr>
          <w:rFonts w:ascii="Times New Roman" w:eastAsia="Calibri" w:hAnsi="Times New Roman" w:cs="Times New Roman"/>
        </w:rPr>
      </w:pPr>
      <w:bookmarkStart w:id="76" w:name="_Toc500495636"/>
      <w:bookmarkStart w:id="77" w:name="_Toc49517086"/>
      <w:r w:rsidRPr="00FF085F">
        <w:rPr>
          <w:rFonts w:ascii="Times New Roman" w:eastAsia="MS Gothic" w:hAnsi="Times New Roman" w:cs="Times New Roman"/>
        </w:rPr>
        <w:lastRenderedPageBreak/>
        <w:t>23. Начин на подаване на проектните предложения/концепциите за проектни предложения</w:t>
      </w:r>
      <w:bookmarkEnd w:id="76"/>
      <w:bookmarkEnd w:id="77"/>
      <w:r w:rsidRPr="00FF085F">
        <w:rPr>
          <w:rFonts w:ascii="Times New Roman" w:eastAsia="Calibri" w:hAnsi="Times New Roman" w:cs="Times New Roman"/>
        </w:rPr>
        <w:t xml:space="preserve"> </w:t>
      </w:r>
    </w:p>
    <w:p w14:paraId="5D055E11" w14:textId="77777777" w:rsidR="002D50D4" w:rsidRPr="002616E0" w:rsidRDefault="002D50D4"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rPr>
      </w:pPr>
      <w:r w:rsidRPr="002616E0">
        <w:rPr>
          <w:rFonts w:ascii="Times New Roman" w:hAnsi="Times New Roman" w:cs="Times New Roman"/>
          <w:sz w:val="24"/>
          <w:szCs w:val="24"/>
        </w:rPr>
        <w:t xml:space="preserve">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Подаването на формуляра и придружителните документи чрез </w:t>
      </w:r>
      <w:r w:rsidRPr="002616E0">
        <w:rPr>
          <w:rFonts w:ascii="Times New Roman" w:hAnsi="Times New Roman" w:cs="Times New Roman"/>
          <w:b/>
          <w:sz w:val="24"/>
          <w:szCs w:val="24"/>
        </w:rPr>
        <w:t xml:space="preserve">Информационната система за управление и наблюдение на  средствата от ЕС в България 2020 (ИСУН 2020) </w:t>
      </w:r>
      <w:r w:rsidRPr="002616E0">
        <w:rPr>
          <w:rFonts w:ascii="Times New Roman" w:hAnsi="Times New Roman" w:cs="Times New Roman"/>
          <w:sz w:val="24"/>
          <w:szCs w:val="24"/>
        </w:rPr>
        <w:t>се извършва</w:t>
      </w:r>
      <w:r w:rsidRPr="002616E0">
        <w:rPr>
          <w:rFonts w:ascii="Times New Roman" w:hAnsi="Times New Roman" w:cs="Times New Roman"/>
          <w:b/>
          <w:sz w:val="24"/>
          <w:szCs w:val="24"/>
        </w:rPr>
        <w:t xml:space="preserve"> </w:t>
      </w:r>
      <w:r w:rsidRPr="002616E0">
        <w:rPr>
          <w:rFonts w:ascii="Times New Roman" w:hAnsi="Times New Roman" w:cs="Times New Roman"/>
          <w:sz w:val="24"/>
          <w:szCs w:val="24"/>
        </w:rPr>
        <w:t>единствено с използването на валиден Квалифициран електронен подпис (КЕП), чрез модула „Е-кандидатстване“ на следния интернет адрес:</w:t>
      </w:r>
    </w:p>
    <w:p w14:paraId="31F691EF" w14:textId="77777777" w:rsidR="002D50D4" w:rsidRPr="002616E0" w:rsidRDefault="002D50D4"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color w:val="0563C1" w:themeColor="hyperlink"/>
          <w:sz w:val="24"/>
          <w:szCs w:val="24"/>
          <w:u w:val="single"/>
        </w:rPr>
      </w:pPr>
      <w:r w:rsidRPr="002616E0">
        <w:rPr>
          <w:rFonts w:ascii="Times New Roman" w:hAnsi="Times New Roman" w:cs="Times New Roman"/>
          <w:sz w:val="24"/>
          <w:szCs w:val="24"/>
        </w:rPr>
        <w:t xml:space="preserve"> </w:t>
      </w:r>
      <w:hyperlink r:id="rId15" w:history="1">
        <w:r w:rsidRPr="002616E0">
          <w:rPr>
            <w:rStyle w:val="Hyperlink"/>
            <w:rFonts w:ascii="Times New Roman" w:hAnsi="Times New Roman" w:cs="Times New Roman"/>
            <w:sz w:val="24"/>
            <w:szCs w:val="24"/>
          </w:rPr>
          <w:t>https://eumis2020.government.bg</w:t>
        </w:r>
      </w:hyperlink>
      <w:r w:rsidRPr="002616E0">
        <w:rPr>
          <w:rFonts w:ascii="Times New Roman" w:hAnsi="Times New Roman" w:cs="Times New Roman"/>
          <w:sz w:val="24"/>
          <w:szCs w:val="24"/>
        </w:rPr>
        <w:t>.</w:t>
      </w:r>
    </w:p>
    <w:p w14:paraId="5B495CE8" w14:textId="77777777" w:rsidR="002D50D4" w:rsidRPr="002616E0" w:rsidRDefault="002D50D4"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rPr>
      </w:pPr>
      <w:r w:rsidRPr="002616E0">
        <w:rPr>
          <w:rFonts w:ascii="Times New Roman" w:hAnsi="Times New Roman" w:cs="Times New Roman"/>
          <w:sz w:val="24"/>
          <w:szCs w:val="24"/>
        </w:rPr>
        <w:t>Подготовката и подаването на проектното предложение в ИСУН 2020 се извършва по следния начин: Кандидатът влиза в ИСУН 2020, след регистрация чрез имейл и парола, из</w:t>
      </w:r>
      <w:r w:rsidRPr="002616E0">
        <w:rPr>
          <w:rFonts w:ascii="Times New Roman" w:hAnsi="Times New Roman" w:cs="Times New Roman"/>
          <w:spacing w:val="-3"/>
          <w:sz w:val="24"/>
          <w:szCs w:val="24"/>
        </w:rPr>
        <w:t>б</w:t>
      </w:r>
      <w:r w:rsidRPr="002616E0">
        <w:rPr>
          <w:rFonts w:ascii="Times New Roman" w:hAnsi="Times New Roman" w:cs="Times New Roman"/>
          <w:sz w:val="24"/>
          <w:szCs w:val="24"/>
        </w:rPr>
        <w:t xml:space="preserve">ира </w:t>
      </w:r>
      <w:r w:rsidRPr="002616E0">
        <w:rPr>
          <w:rFonts w:ascii="Times New Roman" w:hAnsi="Times New Roman" w:cs="Times New Roman"/>
          <w:spacing w:val="-23"/>
          <w:sz w:val="24"/>
          <w:szCs w:val="24"/>
        </w:rPr>
        <w:t xml:space="preserve"> </w:t>
      </w:r>
      <w:r w:rsidRPr="002616E0">
        <w:rPr>
          <w:rFonts w:ascii="Times New Roman" w:hAnsi="Times New Roman" w:cs="Times New Roman"/>
          <w:sz w:val="24"/>
          <w:szCs w:val="24"/>
        </w:rPr>
        <w:t>н</w:t>
      </w:r>
      <w:r w:rsidRPr="002616E0">
        <w:rPr>
          <w:rFonts w:ascii="Times New Roman" w:hAnsi="Times New Roman" w:cs="Times New Roman"/>
          <w:spacing w:val="-1"/>
          <w:sz w:val="24"/>
          <w:szCs w:val="24"/>
        </w:rPr>
        <w:t>ас</w:t>
      </w:r>
      <w:r w:rsidRPr="002616E0">
        <w:rPr>
          <w:rFonts w:ascii="Times New Roman" w:hAnsi="Times New Roman" w:cs="Times New Roman"/>
          <w:sz w:val="24"/>
          <w:szCs w:val="24"/>
        </w:rPr>
        <w:t>тоящ</w:t>
      </w:r>
      <w:r w:rsidRPr="002616E0">
        <w:rPr>
          <w:rFonts w:ascii="Times New Roman" w:hAnsi="Times New Roman" w:cs="Times New Roman"/>
          <w:spacing w:val="-1"/>
          <w:sz w:val="24"/>
          <w:szCs w:val="24"/>
        </w:rPr>
        <w:t>а</w:t>
      </w:r>
      <w:r w:rsidRPr="002616E0">
        <w:rPr>
          <w:rFonts w:ascii="Times New Roman" w:hAnsi="Times New Roman" w:cs="Times New Roman"/>
          <w:sz w:val="24"/>
          <w:szCs w:val="24"/>
        </w:rPr>
        <w:t xml:space="preserve">та </w:t>
      </w:r>
      <w:r w:rsidRPr="002616E0">
        <w:rPr>
          <w:rFonts w:ascii="Times New Roman" w:hAnsi="Times New Roman" w:cs="Times New Roman"/>
          <w:spacing w:val="-23"/>
          <w:sz w:val="24"/>
          <w:szCs w:val="24"/>
        </w:rPr>
        <w:t xml:space="preserve"> </w:t>
      </w:r>
      <w:r w:rsidRPr="002616E0">
        <w:rPr>
          <w:rFonts w:ascii="Times New Roman" w:hAnsi="Times New Roman" w:cs="Times New Roman"/>
          <w:sz w:val="24"/>
          <w:szCs w:val="24"/>
        </w:rPr>
        <w:t>проц</w:t>
      </w:r>
      <w:r w:rsidRPr="002616E0">
        <w:rPr>
          <w:rFonts w:ascii="Times New Roman" w:hAnsi="Times New Roman" w:cs="Times New Roman"/>
          <w:spacing w:val="-1"/>
          <w:sz w:val="24"/>
          <w:szCs w:val="24"/>
        </w:rPr>
        <w:t>е</w:t>
      </w:r>
      <w:r w:rsidRPr="002616E0">
        <w:rPr>
          <w:rFonts w:ascii="Times New Roman" w:hAnsi="Times New Roman" w:cs="Times New Roman"/>
          <w:spacing w:val="2"/>
          <w:sz w:val="24"/>
          <w:szCs w:val="24"/>
        </w:rPr>
        <w:t>д</w:t>
      </w:r>
      <w:r w:rsidRPr="002616E0">
        <w:rPr>
          <w:rFonts w:ascii="Times New Roman" w:hAnsi="Times New Roman" w:cs="Times New Roman"/>
          <w:spacing w:val="-5"/>
          <w:sz w:val="24"/>
          <w:szCs w:val="24"/>
        </w:rPr>
        <w:t>у</w:t>
      </w:r>
      <w:r w:rsidRPr="002616E0">
        <w:rPr>
          <w:rFonts w:ascii="Times New Roman" w:hAnsi="Times New Roman" w:cs="Times New Roman"/>
          <w:sz w:val="24"/>
          <w:szCs w:val="24"/>
        </w:rPr>
        <w:t xml:space="preserve">ра </w:t>
      </w:r>
      <w:r w:rsidRPr="002616E0">
        <w:rPr>
          <w:rFonts w:ascii="Times New Roman" w:hAnsi="Times New Roman" w:cs="Times New Roman"/>
          <w:spacing w:val="-23"/>
          <w:sz w:val="24"/>
          <w:szCs w:val="24"/>
        </w:rPr>
        <w:t xml:space="preserve"> </w:t>
      </w:r>
      <w:r w:rsidRPr="002616E0">
        <w:rPr>
          <w:rFonts w:ascii="Times New Roman" w:hAnsi="Times New Roman" w:cs="Times New Roman"/>
          <w:sz w:val="24"/>
          <w:szCs w:val="24"/>
        </w:rPr>
        <w:t xml:space="preserve">за </w:t>
      </w:r>
      <w:r w:rsidRPr="002616E0">
        <w:rPr>
          <w:rFonts w:ascii="Times New Roman" w:hAnsi="Times New Roman" w:cs="Times New Roman"/>
          <w:spacing w:val="-23"/>
          <w:sz w:val="24"/>
          <w:szCs w:val="24"/>
        </w:rPr>
        <w:t xml:space="preserve"> </w:t>
      </w:r>
      <w:r w:rsidRPr="002616E0">
        <w:rPr>
          <w:rFonts w:ascii="Times New Roman" w:hAnsi="Times New Roman" w:cs="Times New Roman"/>
          <w:sz w:val="24"/>
          <w:szCs w:val="24"/>
        </w:rPr>
        <w:t>к</w:t>
      </w:r>
      <w:r w:rsidRPr="002616E0">
        <w:rPr>
          <w:rFonts w:ascii="Times New Roman" w:hAnsi="Times New Roman" w:cs="Times New Roman"/>
          <w:spacing w:val="-1"/>
          <w:sz w:val="24"/>
          <w:szCs w:val="24"/>
        </w:rPr>
        <w:t>а</w:t>
      </w:r>
      <w:r w:rsidRPr="002616E0">
        <w:rPr>
          <w:rFonts w:ascii="Times New Roman" w:hAnsi="Times New Roman" w:cs="Times New Roman"/>
          <w:sz w:val="24"/>
          <w:szCs w:val="24"/>
        </w:rPr>
        <w:t>нд</w:t>
      </w:r>
      <w:r w:rsidRPr="002616E0">
        <w:rPr>
          <w:rFonts w:ascii="Times New Roman" w:hAnsi="Times New Roman" w:cs="Times New Roman"/>
          <w:spacing w:val="1"/>
          <w:sz w:val="24"/>
          <w:szCs w:val="24"/>
        </w:rPr>
        <w:t>и</w:t>
      </w:r>
      <w:r w:rsidRPr="002616E0">
        <w:rPr>
          <w:rFonts w:ascii="Times New Roman" w:hAnsi="Times New Roman" w:cs="Times New Roman"/>
          <w:sz w:val="24"/>
          <w:szCs w:val="24"/>
        </w:rPr>
        <w:t>д</w:t>
      </w:r>
      <w:r w:rsidRPr="002616E0">
        <w:rPr>
          <w:rFonts w:ascii="Times New Roman" w:hAnsi="Times New Roman" w:cs="Times New Roman"/>
          <w:spacing w:val="-1"/>
          <w:sz w:val="24"/>
          <w:szCs w:val="24"/>
        </w:rPr>
        <w:t>а</w:t>
      </w:r>
      <w:r w:rsidRPr="002616E0">
        <w:rPr>
          <w:rFonts w:ascii="Times New Roman" w:hAnsi="Times New Roman" w:cs="Times New Roman"/>
          <w:sz w:val="24"/>
          <w:szCs w:val="24"/>
        </w:rPr>
        <w:t>тств</w:t>
      </w:r>
      <w:r w:rsidRPr="002616E0">
        <w:rPr>
          <w:rFonts w:ascii="Times New Roman" w:hAnsi="Times New Roman" w:cs="Times New Roman"/>
          <w:spacing w:val="-1"/>
          <w:sz w:val="24"/>
          <w:szCs w:val="24"/>
        </w:rPr>
        <w:t>а</w:t>
      </w:r>
      <w:r w:rsidRPr="002616E0">
        <w:rPr>
          <w:rFonts w:ascii="Times New Roman" w:hAnsi="Times New Roman" w:cs="Times New Roman"/>
          <w:sz w:val="24"/>
          <w:szCs w:val="24"/>
        </w:rPr>
        <w:t xml:space="preserve">не </w:t>
      </w:r>
      <w:r w:rsidRPr="002616E0">
        <w:rPr>
          <w:rFonts w:ascii="Times New Roman" w:hAnsi="Times New Roman" w:cs="Times New Roman"/>
          <w:spacing w:val="-23"/>
          <w:sz w:val="24"/>
          <w:szCs w:val="24"/>
        </w:rPr>
        <w:t xml:space="preserve"> </w:t>
      </w:r>
      <w:r w:rsidRPr="002616E0">
        <w:rPr>
          <w:rFonts w:ascii="Times New Roman" w:hAnsi="Times New Roman" w:cs="Times New Roman"/>
          <w:sz w:val="24"/>
          <w:szCs w:val="24"/>
        </w:rPr>
        <w:t xml:space="preserve">от </w:t>
      </w:r>
      <w:r w:rsidRPr="002616E0">
        <w:rPr>
          <w:rFonts w:ascii="Times New Roman" w:hAnsi="Times New Roman" w:cs="Times New Roman"/>
          <w:spacing w:val="-22"/>
          <w:sz w:val="24"/>
          <w:szCs w:val="24"/>
        </w:rPr>
        <w:t xml:space="preserve"> </w:t>
      </w:r>
      <w:r w:rsidRPr="002616E0">
        <w:rPr>
          <w:rFonts w:ascii="Times New Roman" w:hAnsi="Times New Roman" w:cs="Times New Roman"/>
          <w:spacing w:val="1"/>
          <w:sz w:val="24"/>
          <w:szCs w:val="24"/>
        </w:rPr>
        <w:t>„</w:t>
      </w:r>
      <w:r w:rsidRPr="002616E0">
        <w:rPr>
          <w:rFonts w:ascii="Times New Roman" w:hAnsi="Times New Roman" w:cs="Times New Roman"/>
          <w:spacing w:val="-1"/>
          <w:sz w:val="24"/>
          <w:szCs w:val="24"/>
        </w:rPr>
        <w:t>Отвор</w:t>
      </w:r>
      <w:r w:rsidRPr="002616E0">
        <w:rPr>
          <w:rFonts w:ascii="Times New Roman" w:hAnsi="Times New Roman" w:cs="Times New Roman"/>
          <w:spacing w:val="-2"/>
          <w:sz w:val="24"/>
          <w:szCs w:val="24"/>
        </w:rPr>
        <w:t>е</w:t>
      </w:r>
      <w:r w:rsidRPr="002616E0">
        <w:rPr>
          <w:rFonts w:ascii="Times New Roman" w:hAnsi="Times New Roman" w:cs="Times New Roman"/>
          <w:sz w:val="24"/>
          <w:szCs w:val="24"/>
        </w:rPr>
        <w:t xml:space="preserve">ни </w:t>
      </w:r>
      <w:r w:rsidRPr="002616E0">
        <w:rPr>
          <w:rFonts w:ascii="Times New Roman" w:hAnsi="Times New Roman" w:cs="Times New Roman"/>
          <w:spacing w:val="-21"/>
          <w:sz w:val="24"/>
          <w:szCs w:val="24"/>
        </w:rPr>
        <w:t xml:space="preserve"> </w:t>
      </w:r>
      <w:r w:rsidRPr="002616E0">
        <w:rPr>
          <w:rFonts w:ascii="Times New Roman" w:hAnsi="Times New Roman" w:cs="Times New Roman"/>
          <w:sz w:val="24"/>
          <w:szCs w:val="24"/>
        </w:rPr>
        <w:t>пр</w:t>
      </w:r>
      <w:r w:rsidRPr="002616E0">
        <w:rPr>
          <w:rFonts w:ascii="Times New Roman" w:hAnsi="Times New Roman" w:cs="Times New Roman"/>
          <w:spacing w:val="-3"/>
          <w:sz w:val="24"/>
          <w:szCs w:val="24"/>
        </w:rPr>
        <w:t>о</w:t>
      </w:r>
      <w:r w:rsidRPr="002616E0">
        <w:rPr>
          <w:rFonts w:ascii="Times New Roman" w:hAnsi="Times New Roman" w:cs="Times New Roman"/>
          <w:sz w:val="24"/>
          <w:szCs w:val="24"/>
        </w:rPr>
        <w:t>ц</w:t>
      </w:r>
      <w:r w:rsidRPr="002616E0">
        <w:rPr>
          <w:rFonts w:ascii="Times New Roman" w:hAnsi="Times New Roman" w:cs="Times New Roman"/>
          <w:spacing w:val="-1"/>
          <w:sz w:val="24"/>
          <w:szCs w:val="24"/>
        </w:rPr>
        <w:t>е</w:t>
      </w:r>
      <w:r w:rsidRPr="002616E0">
        <w:rPr>
          <w:rFonts w:ascii="Times New Roman" w:hAnsi="Times New Roman" w:cs="Times New Roman"/>
          <w:spacing w:val="2"/>
          <w:sz w:val="24"/>
          <w:szCs w:val="24"/>
        </w:rPr>
        <w:t>д</w:t>
      </w:r>
      <w:r w:rsidRPr="002616E0">
        <w:rPr>
          <w:rFonts w:ascii="Times New Roman" w:hAnsi="Times New Roman" w:cs="Times New Roman"/>
          <w:spacing w:val="-5"/>
          <w:sz w:val="24"/>
          <w:szCs w:val="24"/>
        </w:rPr>
        <w:t>у</w:t>
      </w:r>
      <w:r w:rsidRPr="002616E0">
        <w:rPr>
          <w:rFonts w:ascii="Times New Roman" w:hAnsi="Times New Roman" w:cs="Times New Roman"/>
          <w:sz w:val="24"/>
          <w:szCs w:val="24"/>
        </w:rPr>
        <w:t xml:space="preserve">ри“ </w:t>
      </w:r>
      <w:r w:rsidRPr="002616E0">
        <w:rPr>
          <w:rFonts w:ascii="Times New Roman" w:hAnsi="Times New Roman" w:cs="Times New Roman"/>
          <w:spacing w:val="-23"/>
          <w:sz w:val="24"/>
          <w:szCs w:val="24"/>
        </w:rPr>
        <w:t xml:space="preserve"> </w:t>
      </w:r>
      <w:r w:rsidRPr="002616E0">
        <w:rPr>
          <w:rFonts w:ascii="Times New Roman" w:hAnsi="Times New Roman" w:cs="Times New Roman"/>
          <w:sz w:val="24"/>
          <w:szCs w:val="24"/>
        </w:rPr>
        <w:t xml:space="preserve">и </w:t>
      </w:r>
      <w:r w:rsidRPr="002616E0">
        <w:rPr>
          <w:rFonts w:ascii="Times New Roman" w:hAnsi="Times New Roman" w:cs="Times New Roman"/>
          <w:spacing w:val="-21"/>
          <w:sz w:val="24"/>
          <w:szCs w:val="24"/>
        </w:rPr>
        <w:t xml:space="preserve"> </w:t>
      </w:r>
      <w:r w:rsidRPr="002616E0">
        <w:rPr>
          <w:rFonts w:ascii="Times New Roman" w:hAnsi="Times New Roman" w:cs="Times New Roman"/>
          <w:spacing w:val="-1"/>
          <w:sz w:val="24"/>
          <w:szCs w:val="24"/>
        </w:rPr>
        <w:t>съ</w:t>
      </w:r>
      <w:r w:rsidRPr="002616E0">
        <w:rPr>
          <w:rFonts w:ascii="Times New Roman" w:hAnsi="Times New Roman" w:cs="Times New Roman"/>
          <w:spacing w:val="1"/>
          <w:sz w:val="24"/>
          <w:szCs w:val="24"/>
        </w:rPr>
        <w:t>з</w:t>
      </w:r>
      <w:r w:rsidRPr="002616E0">
        <w:rPr>
          <w:rFonts w:ascii="Times New Roman" w:hAnsi="Times New Roman" w:cs="Times New Roman"/>
          <w:sz w:val="24"/>
          <w:szCs w:val="24"/>
        </w:rPr>
        <w:t>д</w:t>
      </w:r>
      <w:r w:rsidRPr="002616E0">
        <w:rPr>
          <w:rFonts w:ascii="Times New Roman" w:hAnsi="Times New Roman" w:cs="Times New Roman"/>
          <w:spacing w:val="-1"/>
          <w:sz w:val="24"/>
          <w:szCs w:val="24"/>
        </w:rPr>
        <w:t xml:space="preserve">ава </w:t>
      </w:r>
      <w:r w:rsidRPr="002616E0">
        <w:rPr>
          <w:rFonts w:ascii="Times New Roman" w:hAnsi="Times New Roman" w:cs="Times New Roman"/>
          <w:sz w:val="24"/>
          <w:szCs w:val="24"/>
        </w:rPr>
        <w:t>ново проектно предложение.</w:t>
      </w:r>
    </w:p>
    <w:p w14:paraId="287E1D61" w14:textId="77777777" w:rsidR="00E61BEA" w:rsidRPr="002616E0" w:rsidRDefault="00F8660D"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eastAsia="Calibri" w:hAnsi="Times New Roman" w:cs="Times New Roman"/>
          <w:b/>
          <w:sz w:val="24"/>
          <w:szCs w:val="24"/>
        </w:rPr>
        <w:t>ВАЖНО</w:t>
      </w:r>
      <w:r w:rsidR="004648AE" w:rsidRPr="002616E0">
        <w:rPr>
          <w:rFonts w:ascii="Times New Roman" w:eastAsia="Calibri" w:hAnsi="Times New Roman" w:cs="Times New Roman"/>
          <w:b/>
          <w:sz w:val="24"/>
          <w:szCs w:val="24"/>
        </w:rPr>
        <w:t>:</w:t>
      </w:r>
      <w:r w:rsidRPr="002616E0">
        <w:rPr>
          <w:rFonts w:ascii="Times New Roman" w:eastAsia="Calibri" w:hAnsi="Times New Roman" w:cs="Times New Roman"/>
          <w:sz w:val="24"/>
          <w:szCs w:val="24"/>
        </w:rPr>
        <w:t xml:space="preserve"> </w:t>
      </w:r>
      <w:r w:rsidR="00A35224" w:rsidRPr="002616E0">
        <w:rPr>
          <w:rFonts w:ascii="Times New Roman" w:eastAsia="Calibri" w:hAnsi="Times New Roman" w:cs="Times New Roman"/>
          <w:sz w:val="24"/>
          <w:szCs w:val="24"/>
        </w:rPr>
        <w:t xml:space="preserve">Проектните предложения </w:t>
      </w:r>
      <w:r w:rsidR="002D50D4" w:rsidRPr="002616E0">
        <w:rPr>
          <w:rFonts w:ascii="Times New Roman" w:eastAsia="Calibri" w:hAnsi="Times New Roman" w:cs="Times New Roman"/>
          <w:sz w:val="24"/>
          <w:szCs w:val="24"/>
        </w:rPr>
        <w:t xml:space="preserve">по настоящата процедура </w:t>
      </w:r>
      <w:r w:rsidR="00A35224" w:rsidRPr="002616E0">
        <w:rPr>
          <w:rFonts w:ascii="Times New Roman" w:eastAsia="Calibri" w:hAnsi="Times New Roman" w:cs="Times New Roman"/>
          <w:sz w:val="24"/>
          <w:szCs w:val="24"/>
        </w:rPr>
        <w:t xml:space="preserve">се подават от </w:t>
      </w:r>
      <w:r w:rsidR="00A53DE6" w:rsidRPr="002616E0">
        <w:rPr>
          <w:rFonts w:ascii="Times New Roman" w:eastAsia="Calibri" w:hAnsi="Times New Roman" w:cs="Times New Roman"/>
          <w:sz w:val="24"/>
          <w:szCs w:val="24"/>
        </w:rPr>
        <w:t xml:space="preserve">кандидата, от лице с право да представлява </w:t>
      </w:r>
      <w:r w:rsidR="004250F7" w:rsidRPr="002616E0">
        <w:rPr>
          <w:rFonts w:ascii="Times New Roman" w:eastAsia="Calibri" w:hAnsi="Times New Roman" w:cs="Times New Roman"/>
          <w:sz w:val="24"/>
          <w:szCs w:val="24"/>
        </w:rPr>
        <w:t>кандидата</w:t>
      </w:r>
      <w:r w:rsidR="004250F7" w:rsidRPr="002616E0">
        <w:rPr>
          <w:rFonts w:ascii="Times New Roman" w:eastAsia="Calibri" w:hAnsi="Times New Roman" w:cs="Times New Roman"/>
          <w:sz w:val="24"/>
          <w:szCs w:val="24"/>
          <w:vertAlign w:val="superscript"/>
        </w:rPr>
        <w:footnoteReference w:id="12"/>
      </w:r>
      <w:r w:rsidR="00A35224" w:rsidRPr="002616E0">
        <w:rPr>
          <w:rFonts w:ascii="Times New Roman" w:eastAsia="Calibri" w:hAnsi="Times New Roman" w:cs="Times New Roman"/>
          <w:sz w:val="24"/>
          <w:szCs w:val="24"/>
        </w:rPr>
        <w:t xml:space="preserve"> или от </w:t>
      </w:r>
      <w:r w:rsidR="001B7A3A" w:rsidRPr="002616E0">
        <w:rPr>
          <w:rFonts w:ascii="Times New Roman" w:eastAsia="Calibri" w:hAnsi="Times New Roman" w:cs="Times New Roman"/>
          <w:sz w:val="24"/>
          <w:szCs w:val="24"/>
        </w:rPr>
        <w:t>упълномощено от него лице</w:t>
      </w:r>
      <w:r w:rsidR="001B7A3A" w:rsidRPr="002616E0">
        <w:rPr>
          <w:rFonts w:ascii="Times New Roman" w:eastAsia="Calibri" w:hAnsi="Times New Roman" w:cs="Times New Roman"/>
          <w:sz w:val="24"/>
          <w:szCs w:val="24"/>
          <w:vertAlign w:val="superscript"/>
        </w:rPr>
        <w:footnoteReference w:id="13"/>
      </w:r>
      <w:r w:rsidR="00A35224" w:rsidRPr="002616E0">
        <w:rPr>
          <w:rFonts w:ascii="Times New Roman" w:eastAsia="Calibri" w:hAnsi="Times New Roman" w:cs="Times New Roman"/>
          <w:sz w:val="24"/>
          <w:szCs w:val="24"/>
        </w:rPr>
        <w:t xml:space="preserve"> единствено и изцяло по електронен път </w:t>
      </w:r>
      <w:r w:rsidR="00A01B67" w:rsidRPr="002616E0">
        <w:rPr>
          <w:rFonts w:ascii="Times New Roman" w:eastAsia="Calibri" w:hAnsi="Times New Roman" w:cs="Times New Roman"/>
          <w:sz w:val="24"/>
          <w:szCs w:val="24"/>
        </w:rPr>
        <w:t xml:space="preserve">посредством създаден от кандидатите профил в системата ИСУН 2020 </w:t>
      </w:r>
      <w:r w:rsidR="00A35224" w:rsidRPr="002616E0">
        <w:rPr>
          <w:rFonts w:ascii="Times New Roman" w:eastAsia="Calibri" w:hAnsi="Times New Roman" w:cs="Times New Roman"/>
          <w:sz w:val="24"/>
          <w:szCs w:val="24"/>
        </w:rPr>
        <w:t xml:space="preserve">чрез попълване на уеб базиран </w:t>
      </w:r>
      <w:r w:rsidR="00B35DA9" w:rsidRPr="002616E0">
        <w:rPr>
          <w:rFonts w:ascii="Times New Roman" w:eastAsia="Calibri" w:hAnsi="Times New Roman" w:cs="Times New Roman"/>
          <w:sz w:val="24"/>
          <w:szCs w:val="24"/>
        </w:rPr>
        <w:t>Ф</w:t>
      </w:r>
      <w:r w:rsidR="00A35224" w:rsidRPr="002616E0">
        <w:rPr>
          <w:rFonts w:ascii="Times New Roman" w:eastAsia="Calibri" w:hAnsi="Times New Roman" w:cs="Times New Roman"/>
          <w:sz w:val="24"/>
          <w:szCs w:val="24"/>
        </w:rPr>
        <w:t>ормуляр за кандидатстване</w:t>
      </w:r>
      <w:r w:rsidR="002E12DE" w:rsidRPr="002616E0">
        <w:rPr>
          <w:rFonts w:ascii="Times New Roman" w:eastAsia="Calibri" w:hAnsi="Times New Roman" w:cs="Times New Roman"/>
          <w:sz w:val="24"/>
          <w:szCs w:val="24"/>
        </w:rPr>
        <w:t>, които</w:t>
      </w:r>
      <w:r w:rsidR="00604A88" w:rsidRPr="002616E0">
        <w:rPr>
          <w:rFonts w:ascii="Times New Roman" w:eastAsia="Calibri" w:hAnsi="Times New Roman" w:cs="Times New Roman"/>
          <w:sz w:val="24"/>
          <w:szCs w:val="24"/>
        </w:rPr>
        <w:t xml:space="preserve"> се подписва с </w:t>
      </w:r>
      <w:r w:rsidR="00101C4F" w:rsidRPr="002616E0">
        <w:rPr>
          <w:rFonts w:ascii="Times New Roman" w:eastAsia="Calibri" w:hAnsi="Times New Roman" w:cs="Times New Roman"/>
          <w:sz w:val="24"/>
          <w:szCs w:val="24"/>
        </w:rPr>
        <w:t>валиден Квалифициран електронен подпис (КЕП)</w:t>
      </w:r>
      <w:r w:rsidR="00C37F8F" w:rsidRPr="002616E0">
        <w:rPr>
          <w:rFonts w:ascii="Times New Roman" w:eastAsia="Calibri" w:hAnsi="Times New Roman" w:cs="Times New Roman"/>
          <w:sz w:val="24"/>
          <w:szCs w:val="24"/>
        </w:rPr>
        <w:t>.</w:t>
      </w:r>
      <w:r w:rsidR="00A35224" w:rsidRPr="002616E0">
        <w:rPr>
          <w:rFonts w:ascii="Times New Roman" w:eastAsia="Calibri" w:hAnsi="Times New Roman" w:cs="Times New Roman"/>
          <w:sz w:val="24"/>
          <w:szCs w:val="24"/>
        </w:rPr>
        <w:t xml:space="preserve"> </w:t>
      </w:r>
      <w:r w:rsidR="000E1BBB" w:rsidRPr="002616E0">
        <w:rPr>
          <w:rFonts w:ascii="Times New Roman" w:eastAsia="Calibri" w:hAnsi="Times New Roman" w:cs="Times New Roman"/>
          <w:sz w:val="24"/>
          <w:szCs w:val="24"/>
        </w:rPr>
        <w:t>В случаите, когато кандидатът се представлява заедно от няколко физически лица, проектното предложение се подписва от всяко от тях при подаването.</w:t>
      </w:r>
    </w:p>
    <w:p w14:paraId="0939D7B3" w14:textId="77777777" w:rsidR="000E31E8" w:rsidRPr="002616E0" w:rsidRDefault="00035638"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rPr>
      </w:pPr>
      <w:r w:rsidRPr="002616E0">
        <w:rPr>
          <w:rFonts w:ascii="Times New Roman" w:hAnsi="Times New Roman" w:cs="Times New Roman"/>
          <w:sz w:val="24"/>
          <w:szCs w:val="24"/>
        </w:rPr>
        <w:t xml:space="preserve">Задължително изискване е </w:t>
      </w:r>
      <w:r w:rsidR="00E61BEA" w:rsidRPr="002616E0">
        <w:rPr>
          <w:rFonts w:ascii="Times New Roman" w:hAnsi="Times New Roman" w:cs="Times New Roman"/>
          <w:sz w:val="24"/>
          <w:szCs w:val="24"/>
        </w:rPr>
        <w:t xml:space="preserve">всеки </w:t>
      </w:r>
      <w:r w:rsidR="00C30BB9" w:rsidRPr="002616E0">
        <w:rPr>
          <w:rFonts w:ascii="Times New Roman" w:hAnsi="Times New Roman" w:cs="Times New Roman"/>
          <w:sz w:val="24"/>
          <w:szCs w:val="24"/>
        </w:rPr>
        <w:t xml:space="preserve">кандидат </w:t>
      </w:r>
      <w:r w:rsidR="00E61BEA" w:rsidRPr="002616E0">
        <w:rPr>
          <w:rFonts w:ascii="Times New Roman" w:hAnsi="Times New Roman" w:cs="Times New Roman"/>
          <w:sz w:val="24"/>
          <w:szCs w:val="24"/>
        </w:rPr>
        <w:t>да</w:t>
      </w:r>
      <w:r w:rsidR="00621A0D" w:rsidRPr="002616E0">
        <w:rPr>
          <w:rFonts w:ascii="Times New Roman" w:hAnsi="Times New Roman" w:cs="Times New Roman"/>
          <w:sz w:val="24"/>
          <w:szCs w:val="24"/>
        </w:rPr>
        <w:t xml:space="preserve"> </w:t>
      </w:r>
      <w:r w:rsidR="00E61BEA" w:rsidRPr="002616E0">
        <w:rPr>
          <w:rFonts w:ascii="Times New Roman" w:hAnsi="Times New Roman" w:cs="Times New Roman"/>
          <w:sz w:val="24"/>
          <w:szCs w:val="24"/>
        </w:rPr>
        <w:t xml:space="preserve">посочи имейл адрес, който е създаден специално за периода на кандидатстване </w:t>
      </w:r>
      <w:r w:rsidR="00AB3FA2" w:rsidRPr="002616E0">
        <w:rPr>
          <w:rFonts w:ascii="Times New Roman" w:hAnsi="Times New Roman" w:cs="Times New Roman"/>
          <w:sz w:val="24"/>
          <w:szCs w:val="24"/>
        </w:rPr>
        <w:t>к</w:t>
      </w:r>
      <w:r w:rsidR="001A5ED1" w:rsidRPr="002616E0">
        <w:rPr>
          <w:rFonts w:ascii="Times New Roman" w:hAnsi="Times New Roman" w:cs="Times New Roman"/>
          <w:sz w:val="24"/>
          <w:szCs w:val="24"/>
        </w:rPr>
        <w:t>ъм стратегията за местно развитие</w:t>
      </w:r>
      <w:r w:rsidR="00E61BEA" w:rsidRPr="002616E0">
        <w:rPr>
          <w:rFonts w:ascii="Times New Roman" w:hAnsi="Times New Roman" w:cs="Times New Roman"/>
          <w:sz w:val="24"/>
          <w:szCs w:val="24"/>
        </w:rPr>
        <w:t xml:space="preserve">, или да използва друг общ имейл адрес, а не личен електронен адрес, с който да се регистрира и да влиза в ИСУН 2020. Този имейл адрес се извлича автоматично и съответно ще се визуализира в полето </w:t>
      </w:r>
      <w:r w:rsidR="007D3CD1" w:rsidRPr="002616E0">
        <w:rPr>
          <w:rFonts w:ascii="Times New Roman" w:hAnsi="Times New Roman" w:cs="Times New Roman"/>
          <w:sz w:val="24"/>
          <w:szCs w:val="24"/>
        </w:rPr>
        <w:t>е</w:t>
      </w:r>
      <w:r w:rsidR="00E61BEA" w:rsidRPr="002616E0">
        <w:rPr>
          <w:rFonts w:ascii="Times New Roman" w:hAnsi="Times New Roman" w:cs="Times New Roman"/>
          <w:sz w:val="24"/>
          <w:szCs w:val="24"/>
        </w:rPr>
        <w:t xml:space="preserve">-mail в т. 2. „Данни за кандидата“ от </w:t>
      </w:r>
      <w:r w:rsidR="00FA0447" w:rsidRPr="002616E0">
        <w:rPr>
          <w:rFonts w:ascii="Times New Roman" w:hAnsi="Times New Roman" w:cs="Times New Roman"/>
          <w:sz w:val="24"/>
          <w:szCs w:val="24"/>
        </w:rPr>
        <w:t>Ф</w:t>
      </w:r>
      <w:r w:rsidR="00E61BEA" w:rsidRPr="002616E0">
        <w:rPr>
          <w:rFonts w:ascii="Times New Roman" w:hAnsi="Times New Roman" w:cs="Times New Roman"/>
          <w:sz w:val="24"/>
          <w:szCs w:val="24"/>
        </w:rPr>
        <w:t xml:space="preserve">ормуляра за кандидатстване. </w:t>
      </w:r>
      <w:r w:rsidR="00FA0447" w:rsidRPr="002616E0">
        <w:rPr>
          <w:rFonts w:ascii="Times New Roman" w:hAnsi="Times New Roman" w:cs="Times New Roman"/>
          <w:sz w:val="24"/>
          <w:szCs w:val="24"/>
        </w:rPr>
        <w:t>Т</w:t>
      </w:r>
      <w:r w:rsidR="00E61BEA" w:rsidRPr="002616E0">
        <w:rPr>
          <w:rFonts w:ascii="Times New Roman" w:hAnsi="Times New Roman" w:cs="Times New Roman"/>
          <w:sz w:val="24"/>
          <w:szCs w:val="24"/>
        </w:rPr>
        <w:t>ози имейл адрес не трябва да се променя в периода на кандидатстване и оце</w:t>
      </w:r>
      <w:r w:rsidR="0071693F" w:rsidRPr="002616E0">
        <w:rPr>
          <w:rFonts w:ascii="Times New Roman" w:hAnsi="Times New Roman" w:cs="Times New Roman"/>
          <w:sz w:val="24"/>
          <w:szCs w:val="24"/>
        </w:rPr>
        <w:t>нка до момента на сключване на А</w:t>
      </w:r>
      <w:r w:rsidR="00E61BEA" w:rsidRPr="002616E0">
        <w:rPr>
          <w:rFonts w:ascii="Times New Roman" w:hAnsi="Times New Roman" w:cs="Times New Roman"/>
          <w:sz w:val="24"/>
          <w:szCs w:val="24"/>
        </w:rPr>
        <w:t>дминистративен договор за</w:t>
      </w:r>
      <w:r w:rsidR="000E31E8" w:rsidRPr="002616E0">
        <w:rPr>
          <w:rFonts w:ascii="Times New Roman" w:hAnsi="Times New Roman" w:cs="Times New Roman"/>
          <w:sz w:val="24"/>
          <w:szCs w:val="24"/>
        </w:rPr>
        <w:t xml:space="preserve"> предоставяне на БФП.</w:t>
      </w:r>
    </w:p>
    <w:p w14:paraId="0B14B01E" w14:textId="77777777" w:rsidR="000B3173" w:rsidRPr="002616E0" w:rsidRDefault="007A1D5E"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eastAsia="Calibri" w:hAnsi="Times New Roman" w:cs="Times New Roman"/>
          <w:sz w:val="24"/>
          <w:szCs w:val="24"/>
        </w:rPr>
        <w:t>Изискващите се съгласно т. 24 от Условията за кандидатстване</w:t>
      </w:r>
      <w:r w:rsidRPr="002616E0" w:rsidDel="001610D6">
        <w:rPr>
          <w:rFonts w:ascii="Times New Roman" w:eastAsia="Calibri" w:hAnsi="Times New Roman" w:cs="Times New Roman"/>
          <w:sz w:val="24"/>
          <w:szCs w:val="24"/>
        </w:rPr>
        <w:t xml:space="preserve"> </w:t>
      </w:r>
      <w:r w:rsidRPr="002616E0">
        <w:rPr>
          <w:rFonts w:ascii="Times New Roman" w:eastAsia="Calibri" w:hAnsi="Times New Roman" w:cs="Times New Roman"/>
          <w:sz w:val="24"/>
          <w:szCs w:val="24"/>
        </w:rPr>
        <w:t xml:space="preserve">документи към Формуляра за кандидатстване се подават изцяло </w:t>
      </w:r>
      <w:r w:rsidR="00494139" w:rsidRPr="002616E0">
        <w:rPr>
          <w:rFonts w:ascii="Times New Roman" w:eastAsia="Calibri" w:hAnsi="Times New Roman" w:cs="Times New Roman"/>
          <w:sz w:val="24"/>
          <w:szCs w:val="24"/>
        </w:rPr>
        <w:t xml:space="preserve">по </w:t>
      </w:r>
      <w:r w:rsidRPr="002616E0">
        <w:rPr>
          <w:rFonts w:ascii="Times New Roman" w:eastAsia="Calibri" w:hAnsi="Times New Roman" w:cs="Times New Roman"/>
          <w:sz w:val="24"/>
          <w:szCs w:val="24"/>
        </w:rPr>
        <w:t>електрон</w:t>
      </w:r>
      <w:r w:rsidR="00494139" w:rsidRPr="002616E0">
        <w:rPr>
          <w:rFonts w:ascii="Times New Roman" w:eastAsia="Calibri" w:hAnsi="Times New Roman" w:cs="Times New Roman"/>
          <w:sz w:val="24"/>
          <w:szCs w:val="24"/>
        </w:rPr>
        <w:t>ен път</w:t>
      </w:r>
      <w:r w:rsidRPr="002616E0">
        <w:rPr>
          <w:rFonts w:ascii="Times New Roman" w:eastAsia="Calibri" w:hAnsi="Times New Roman" w:cs="Times New Roman"/>
          <w:sz w:val="24"/>
          <w:szCs w:val="24"/>
        </w:rPr>
        <w:t xml:space="preserve">. Посочените документи се описват в т. 12 от Формуляра за кандидатстване преди подаването му. Всички документи се представят на български език без корекции. Документ, чийто оригинал е на чужд език, се </w:t>
      </w:r>
      <w:r w:rsidRPr="002616E0">
        <w:rPr>
          <w:rFonts w:ascii="Times New Roman" w:eastAsia="Calibri" w:hAnsi="Times New Roman" w:cs="Times New Roman"/>
          <w:sz w:val="24"/>
          <w:szCs w:val="24"/>
        </w:rPr>
        <w:lastRenderedPageBreak/>
        <w:t xml:space="preserve">представя и в превод на български език. </w:t>
      </w:r>
      <w:r w:rsidR="00612CDE" w:rsidRPr="002616E0">
        <w:rPr>
          <w:rFonts w:ascii="Times New Roman" w:eastAsia="Calibri" w:hAnsi="Times New Roman" w:cs="Times New Roman"/>
          <w:sz w:val="24"/>
          <w:szCs w:val="24"/>
        </w:rPr>
        <w:t>Подготовката и подаването на проектното предложение в ИСУН 2020 се извършва след регистрация чрез имейл и парола, избор на обявена от МИГ</w:t>
      </w:r>
      <w:r w:rsidR="002616E0" w:rsidRPr="002616E0">
        <w:rPr>
          <w:rFonts w:ascii="Times New Roman" w:eastAsia="Calibri" w:hAnsi="Times New Roman" w:cs="Times New Roman"/>
          <w:sz w:val="24"/>
          <w:szCs w:val="24"/>
        </w:rPr>
        <w:t xml:space="preserve"> „Струма – Симитли, Кресна и Струмяни“ </w:t>
      </w:r>
      <w:r w:rsidR="00612CDE" w:rsidRPr="002616E0">
        <w:rPr>
          <w:rFonts w:ascii="Times New Roman" w:eastAsia="Calibri" w:hAnsi="Times New Roman" w:cs="Times New Roman"/>
          <w:sz w:val="24"/>
          <w:szCs w:val="24"/>
        </w:rPr>
        <w:t>процедура за кандидатстване от „Отворени процедури“ и създаване на ново проектно предложение.</w:t>
      </w:r>
      <w:r w:rsidR="000B3173" w:rsidRPr="002616E0">
        <w:rPr>
          <w:rFonts w:ascii="Times New Roman" w:eastAsia="Calibri" w:hAnsi="Times New Roman" w:cs="Times New Roman"/>
          <w:sz w:val="24"/>
          <w:szCs w:val="24"/>
        </w:rPr>
        <w:t xml:space="preserve"> Изключително важно е </w:t>
      </w:r>
      <w:r w:rsidR="00494139" w:rsidRPr="002616E0">
        <w:rPr>
          <w:rFonts w:ascii="Times New Roman" w:eastAsia="Calibri" w:hAnsi="Times New Roman" w:cs="Times New Roman"/>
          <w:sz w:val="24"/>
          <w:szCs w:val="24"/>
        </w:rPr>
        <w:t xml:space="preserve">изискуемите </w:t>
      </w:r>
      <w:r w:rsidR="000B3173" w:rsidRPr="002616E0">
        <w:rPr>
          <w:rFonts w:ascii="Times New Roman" w:eastAsia="Calibri" w:hAnsi="Times New Roman" w:cs="Times New Roman"/>
          <w:sz w:val="24"/>
          <w:szCs w:val="24"/>
        </w:rPr>
        <w:t>документи да съдържат цялата необходима информация.</w:t>
      </w:r>
    </w:p>
    <w:p w14:paraId="33B52A51" w14:textId="77777777" w:rsidR="001A6744" w:rsidRPr="002616E0" w:rsidRDefault="00CF5CD6"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eastAsia="Calibri" w:hAnsi="Times New Roman" w:cs="Times New Roman"/>
          <w:b/>
          <w:sz w:val="24"/>
          <w:szCs w:val="24"/>
        </w:rPr>
        <w:t>ВАЖНО</w:t>
      </w:r>
      <w:r w:rsidR="004648AE" w:rsidRPr="002616E0">
        <w:rPr>
          <w:rFonts w:ascii="Times New Roman" w:eastAsia="Calibri" w:hAnsi="Times New Roman" w:cs="Times New Roman"/>
          <w:b/>
          <w:sz w:val="24"/>
          <w:szCs w:val="24"/>
        </w:rPr>
        <w:t>:</w:t>
      </w:r>
      <w:r w:rsidRPr="002616E0">
        <w:rPr>
          <w:rFonts w:ascii="Times New Roman" w:eastAsia="Calibri" w:hAnsi="Times New Roman" w:cs="Times New Roman"/>
          <w:sz w:val="24"/>
          <w:szCs w:val="24"/>
        </w:rPr>
        <w:t xml:space="preserve"> </w:t>
      </w:r>
      <w:r w:rsidR="001A6744" w:rsidRPr="002616E0">
        <w:rPr>
          <w:rFonts w:ascii="Times New Roman" w:eastAsia="Calibri" w:hAnsi="Times New Roman" w:cs="Times New Roman"/>
          <w:sz w:val="24"/>
          <w:szCs w:val="24"/>
        </w:rPr>
        <w:t>В случай че кандидатите желаят да упълномощят лице, което не е официален представител на предприятието да подаде проектното предложение с КЕП следва да се прикачи в ИСУН 2020 пълномощно, подписано и датирано на хартиен носител от лице с право да представлява кандидата, а в случай че кандидатът се представлява заедно от няколко физически лица, пълномощното се подписва и датира на хартиен носител от всички от тях и се прикачва в ИСУН 2020. 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w:t>
      </w:r>
    </w:p>
    <w:p w14:paraId="482540D7" w14:textId="77777777" w:rsidR="000E4C8E" w:rsidRPr="002616E0" w:rsidRDefault="00CC32F9"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eastAsia="Calibri" w:hAnsi="Times New Roman" w:cs="Times New Roman"/>
          <w:b/>
          <w:sz w:val="24"/>
          <w:szCs w:val="24"/>
        </w:rPr>
        <w:t>ВАЖНО</w:t>
      </w:r>
      <w:r w:rsidR="004648AE" w:rsidRPr="002616E0">
        <w:rPr>
          <w:rFonts w:ascii="Times New Roman" w:eastAsia="Calibri" w:hAnsi="Times New Roman" w:cs="Times New Roman"/>
          <w:b/>
          <w:sz w:val="24"/>
          <w:szCs w:val="24"/>
        </w:rPr>
        <w:t>:</w:t>
      </w:r>
      <w:r w:rsidRPr="002616E0">
        <w:rPr>
          <w:rFonts w:ascii="Times New Roman" w:eastAsia="Calibri" w:hAnsi="Times New Roman" w:cs="Times New Roman"/>
          <w:sz w:val="24"/>
          <w:szCs w:val="24"/>
        </w:rPr>
        <w:t xml:space="preserve"> П</w:t>
      </w:r>
      <w:r w:rsidR="000E4C8E" w:rsidRPr="002616E0">
        <w:rPr>
          <w:rFonts w:ascii="Times New Roman" w:eastAsia="Calibri" w:hAnsi="Times New Roman" w:cs="Times New Roman"/>
          <w:sz w:val="24"/>
          <w:szCs w:val="24"/>
        </w:rPr>
        <w:t>роектно</w:t>
      </w:r>
      <w:r w:rsidRPr="002616E0">
        <w:rPr>
          <w:rFonts w:ascii="Times New Roman" w:eastAsia="Calibri" w:hAnsi="Times New Roman" w:cs="Times New Roman"/>
          <w:sz w:val="24"/>
          <w:szCs w:val="24"/>
        </w:rPr>
        <w:t>то</w:t>
      </w:r>
      <w:r w:rsidR="000E4C8E" w:rsidRPr="002616E0">
        <w:rPr>
          <w:rFonts w:ascii="Times New Roman" w:eastAsia="Calibri" w:hAnsi="Times New Roman" w:cs="Times New Roman"/>
          <w:sz w:val="24"/>
          <w:szCs w:val="24"/>
        </w:rPr>
        <w:t xml:space="preserve"> предложение е препоръчително да се подава от профила на кандидата, не от друг профил, тъй като впоследствие ще бъде използван именно този профил за комуникация и за отстраняване на забелязани неточности по време на оценката на проектните предложения. По време на етап „Оценка на проектно предложение“ комуникацията с кандидата и редакцията на забелязани неточности по подаденото проектно предложение </w:t>
      </w:r>
      <w:r w:rsidR="000E4C8E" w:rsidRPr="002616E0">
        <w:rPr>
          <w:rFonts w:ascii="Times New Roman" w:eastAsia="Calibri" w:hAnsi="Times New Roman" w:cs="Times New Roman"/>
          <w:sz w:val="24"/>
          <w:szCs w:val="24"/>
          <w:u w:val="single"/>
        </w:rPr>
        <w:t>се извършват електронно</w:t>
      </w:r>
      <w:r w:rsidR="000E4C8E" w:rsidRPr="002616E0">
        <w:rPr>
          <w:rFonts w:ascii="Times New Roman" w:eastAsia="Calibri" w:hAnsi="Times New Roman" w:cs="Times New Roman"/>
          <w:sz w:val="24"/>
          <w:szCs w:val="24"/>
        </w:rPr>
        <w:t xml:space="preserve"> чрез профила на кандидата в ИСУН 2020, от който е подаден съответния проект и промени на посочения профил (вкл. промяна на имейл адреса, асоцииран към съответния профил) </w:t>
      </w:r>
      <w:r w:rsidR="000E4C8E" w:rsidRPr="002616E0">
        <w:rPr>
          <w:rFonts w:ascii="Times New Roman" w:eastAsia="Calibri" w:hAnsi="Times New Roman" w:cs="Times New Roman"/>
          <w:b/>
          <w:sz w:val="24"/>
          <w:szCs w:val="24"/>
        </w:rPr>
        <w:t>са недопустими</w:t>
      </w:r>
      <w:r w:rsidR="000E4C8E" w:rsidRPr="002616E0">
        <w:rPr>
          <w:rFonts w:ascii="Times New Roman" w:eastAsia="Calibri" w:hAnsi="Times New Roman" w:cs="Times New Roman"/>
          <w:sz w:val="24"/>
          <w:szCs w:val="24"/>
        </w:rPr>
        <w:t>.</w:t>
      </w:r>
    </w:p>
    <w:p w14:paraId="583542A8" w14:textId="77777777" w:rsidR="000C5DCE" w:rsidRPr="002616E0" w:rsidRDefault="000E4C8E"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eastAsia="Calibri" w:hAnsi="Times New Roman" w:cs="Times New Roman"/>
          <w:sz w:val="24"/>
          <w:szCs w:val="24"/>
        </w:rPr>
        <w:t xml:space="preserve">До приключването на работата на </w:t>
      </w:r>
      <w:r w:rsidR="00A5032D" w:rsidRPr="002616E0">
        <w:rPr>
          <w:rFonts w:ascii="Times New Roman" w:eastAsia="Calibri" w:hAnsi="Times New Roman" w:cs="Times New Roman"/>
          <w:sz w:val="24"/>
          <w:szCs w:val="24"/>
        </w:rPr>
        <w:t>К</w:t>
      </w:r>
      <w:r w:rsidRPr="002616E0">
        <w:rPr>
          <w:rFonts w:ascii="Times New Roman" w:eastAsia="Calibri" w:hAnsi="Times New Roman" w:cs="Times New Roman"/>
          <w:sz w:val="24"/>
          <w:szCs w:val="24"/>
        </w:rPr>
        <w:t>омисия</w:t>
      </w:r>
      <w:r w:rsidR="00A5032D" w:rsidRPr="002616E0">
        <w:rPr>
          <w:rFonts w:ascii="Times New Roman" w:eastAsia="Calibri" w:hAnsi="Times New Roman" w:cs="Times New Roman"/>
          <w:sz w:val="24"/>
          <w:szCs w:val="24"/>
        </w:rPr>
        <w:t xml:space="preserve"> за </w:t>
      </w:r>
      <w:r w:rsidR="00BB6CE2" w:rsidRPr="002616E0">
        <w:rPr>
          <w:rFonts w:ascii="Times New Roman" w:eastAsia="Calibri" w:hAnsi="Times New Roman" w:cs="Times New Roman"/>
          <w:sz w:val="24"/>
          <w:szCs w:val="24"/>
        </w:rPr>
        <w:t>подбор</w:t>
      </w:r>
      <w:r w:rsidRPr="002616E0">
        <w:rPr>
          <w:rFonts w:ascii="Times New Roman" w:eastAsia="Calibri" w:hAnsi="Times New Roman" w:cs="Times New Roman"/>
          <w:sz w:val="24"/>
          <w:szCs w:val="24"/>
        </w:rPr>
        <w:t xml:space="preserve"> кандидатът има възможност да оттегли своето проектно предложение като подаде писмено искане</w:t>
      </w:r>
      <w:r w:rsidR="009A186B" w:rsidRPr="002616E0">
        <w:rPr>
          <w:rFonts w:ascii="Times New Roman" w:eastAsia="Calibri" w:hAnsi="Times New Roman" w:cs="Times New Roman"/>
          <w:sz w:val="24"/>
          <w:szCs w:val="24"/>
        </w:rPr>
        <w:t xml:space="preserve"> и</w:t>
      </w:r>
      <w:r w:rsidRPr="002616E0">
        <w:rPr>
          <w:rFonts w:ascii="Times New Roman" w:eastAsia="Calibri" w:hAnsi="Times New Roman" w:cs="Times New Roman"/>
          <w:sz w:val="24"/>
          <w:szCs w:val="24"/>
        </w:rPr>
        <w:t xml:space="preserve"> това обстоятелство се отбелязва от потребител на ИСУН </w:t>
      </w:r>
      <w:r w:rsidR="008E0DAD" w:rsidRPr="002616E0">
        <w:rPr>
          <w:rFonts w:ascii="Times New Roman" w:eastAsia="Calibri" w:hAnsi="Times New Roman" w:cs="Times New Roman"/>
          <w:sz w:val="24"/>
          <w:szCs w:val="24"/>
        </w:rPr>
        <w:t>2020</w:t>
      </w:r>
      <w:r w:rsidR="002616E0" w:rsidRPr="002616E0">
        <w:rPr>
          <w:rFonts w:ascii="Times New Roman" w:eastAsia="Calibri" w:hAnsi="Times New Roman" w:cs="Times New Roman"/>
          <w:sz w:val="24"/>
          <w:szCs w:val="24"/>
        </w:rPr>
        <w:t xml:space="preserve"> </w:t>
      </w:r>
      <w:r w:rsidRPr="002616E0">
        <w:rPr>
          <w:rFonts w:ascii="Times New Roman" w:eastAsia="Calibri" w:hAnsi="Times New Roman" w:cs="Times New Roman"/>
          <w:sz w:val="24"/>
          <w:szCs w:val="24"/>
        </w:rPr>
        <w:t xml:space="preserve">със съответните права. </w:t>
      </w:r>
    </w:p>
    <w:p w14:paraId="0E4B1CF9" w14:textId="77777777" w:rsidR="002616E0" w:rsidRPr="002616E0" w:rsidRDefault="00145459"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eastAsia="Calibri" w:hAnsi="Times New Roman" w:cs="Times New Roman"/>
          <w:sz w:val="24"/>
          <w:szCs w:val="24"/>
        </w:rPr>
        <w:t>Комисия</w:t>
      </w:r>
      <w:r w:rsidR="007149D2" w:rsidRPr="002616E0">
        <w:rPr>
          <w:rFonts w:ascii="Times New Roman" w:eastAsia="Calibri" w:hAnsi="Times New Roman" w:cs="Times New Roman"/>
          <w:sz w:val="24"/>
          <w:szCs w:val="24"/>
        </w:rPr>
        <w:t>та</w:t>
      </w:r>
      <w:r w:rsidRPr="002616E0">
        <w:rPr>
          <w:rFonts w:ascii="Times New Roman" w:eastAsia="Calibri" w:hAnsi="Times New Roman" w:cs="Times New Roman"/>
          <w:sz w:val="24"/>
          <w:szCs w:val="24"/>
        </w:rPr>
        <w:t xml:space="preserve"> за </w:t>
      </w:r>
      <w:r w:rsidR="00BB6CE2" w:rsidRPr="002616E0">
        <w:rPr>
          <w:rFonts w:ascii="Times New Roman" w:eastAsia="Calibri" w:hAnsi="Times New Roman" w:cs="Times New Roman"/>
          <w:sz w:val="24"/>
          <w:szCs w:val="24"/>
        </w:rPr>
        <w:t>подбор</w:t>
      </w:r>
      <w:r w:rsidRPr="002616E0">
        <w:rPr>
          <w:rFonts w:ascii="Times New Roman" w:eastAsia="Calibri" w:hAnsi="Times New Roman" w:cs="Times New Roman"/>
          <w:sz w:val="24"/>
          <w:szCs w:val="24"/>
        </w:rPr>
        <w:t xml:space="preserve"> оценява </w:t>
      </w:r>
      <w:r w:rsidRPr="002616E0">
        <w:rPr>
          <w:rFonts w:ascii="Times New Roman" w:eastAsia="Calibri" w:hAnsi="Times New Roman" w:cs="Times New Roman"/>
          <w:sz w:val="24"/>
          <w:szCs w:val="24"/>
          <w:u w:val="single"/>
        </w:rPr>
        <w:t>само</w:t>
      </w:r>
      <w:r w:rsidRPr="002616E0">
        <w:rPr>
          <w:rFonts w:ascii="Times New Roman" w:eastAsia="Calibri" w:hAnsi="Times New Roman" w:cs="Times New Roman"/>
          <w:sz w:val="24"/>
          <w:szCs w:val="24"/>
        </w:rPr>
        <w:t xml:space="preserve"> </w:t>
      </w:r>
      <w:r w:rsidR="000E4C8E" w:rsidRPr="002616E0">
        <w:rPr>
          <w:rFonts w:ascii="Times New Roman" w:eastAsia="Calibri" w:hAnsi="Times New Roman" w:cs="Times New Roman"/>
          <w:sz w:val="24"/>
          <w:szCs w:val="24"/>
        </w:rPr>
        <w:t>Формуляр</w:t>
      </w:r>
      <w:r w:rsidR="007149D2" w:rsidRPr="002616E0">
        <w:rPr>
          <w:rFonts w:ascii="Times New Roman" w:eastAsia="Calibri" w:hAnsi="Times New Roman" w:cs="Times New Roman"/>
          <w:sz w:val="24"/>
          <w:szCs w:val="24"/>
        </w:rPr>
        <w:t>а</w:t>
      </w:r>
      <w:r w:rsidR="000E4C8E" w:rsidRPr="002616E0">
        <w:rPr>
          <w:rFonts w:ascii="Times New Roman" w:eastAsia="Calibri" w:hAnsi="Times New Roman" w:cs="Times New Roman"/>
          <w:sz w:val="24"/>
          <w:szCs w:val="24"/>
        </w:rPr>
        <w:t xml:space="preserve"> за кандидатстване и изискуемите на етап кандидатстване документи. </w:t>
      </w:r>
    </w:p>
    <w:p w14:paraId="72A32C2F" w14:textId="77777777" w:rsidR="002616E0" w:rsidRPr="002616E0" w:rsidRDefault="002616E0"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rPr>
      </w:pPr>
      <w:r w:rsidRPr="005A1756">
        <w:rPr>
          <w:rFonts w:ascii="Times New Roman" w:hAnsi="Times New Roman" w:cs="Times New Roman"/>
          <w:b/>
          <w:sz w:val="24"/>
          <w:szCs w:val="24"/>
        </w:rPr>
        <w:t>ВАЖНО:</w:t>
      </w:r>
      <w:r w:rsidRPr="005A1756">
        <w:rPr>
          <w:rFonts w:ascii="Times New Roman" w:hAnsi="Times New Roman" w:cs="Times New Roman"/>
          <w:sz w:val="24"/>
          <w:szCs w:val="24"/>
        </w:rPr>
        <w:t xml:space="preserve"> Формулярът за кандидатстване подлежи на повторно изискване единствено в случаите, когато е налице нередовност по отношение на КЕП-а, с който е подписан.</w:t>
      </w:r>
    </w:p>
    <w:p w14:paraId="78E2FBF6" w14:textId="77777777" w:rsidR="002616E0" w:rsidRPr="002616E0" w:rsidRDefault="002616E0"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rPr>
      </w:pPr>
      <w:r w:rsidRPr="002616E0">
        <w:rPr>
          <w:rFonts w:ascii="Times New Roman" w:hAnsi="Times New Roman" w:cs="Times New Roman"/>
          <w:sz w:val="24"/>
          <w:szCs w:val="24"/>
        </w:rPr>
        <w:t>При съставянето на т. 5 „Бюджет“ от Формуляра за кандидатстване следва да се има предвид, че той ще бъде разходван като се спазват правилата на приложимото национално законодателство, като бенефициентите, които не се явяват възложители по ЗОП прилагат Глава четвърта от ЗУСЕСИФ за условията и реда за определяне на изпълнител от страна на бенефициенти на безвъзмездна финансова помощ и ПМС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w:t>
      </w:r>
    </w:p>
    <w:p w14:paraId="36E8F3FE" w14:textId="77777777" w:rsidR="002616E0" w:rsidRPr="002616E0" w:rsidRDefault="002616E0"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rPr>
      </w:pPr>
      <w:r w:rsidRPr="002616E0">
        <w:rPr>
          <w:rFonts w:ascii="Times New Roman" w:hAnsi="Times New Roman" w:cs="Times New Roman"/>
          <w:sz w:val="24"/>
          <w:szCs w:val="24"/>
        </w:rPr>
        <w:t>Кандидатите следва да съобразят, че съгласно посоченото национално законодателство, редът за провеждане на процедурите за определяне на изпълнител/и се определя въз основа на стойността и предмета на услугата или доставката, независимо в кой раздел или перо на бюджета са предвидени съответните разходи. Не се допуска разделяне на предмета на услугата или доставката с цел заобикаляне прилагането на посочените нормативни актове.</w:t>
      </w:r>
    </w:p>
    <w:p w14:paraId="21E53935" w14:textId="77777777" w:rsidR="002616E0" w:rsidRPr="002616E0" w:rsidRDefault="002616E0"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hAnsi="Times New Roman" w:cs="Times New Roman"/>
          <w:sz w:val="24"/>
          <w:szCs w:val="24"/>
        </w:rPr>
        <w:lastRenderedPageBreak/>
        <w:t>Кандидатът носи цялата отговорност за верността на финансовата информация, представена в т. 5 „Бюджет“ от Формуляра за кандидатстване.</w:t>
      </w:r>
    </w:p>
    <w:p w14:paraId="71D0693D" w14:textId="77777777" w:rsidR="004A58E5" w:rsidRPr="00FF085F" w:rsidRDefault="004A58E5" w:rsidP="000328A8">
      <w:pPr>
        <w:pStyle w:val="Heading2"/>
        <w:rPr>
          <w:rFonts w:ascii="Times New Roman" w:hAnsi="Times New Roman" w:cs="Times New Roman"/>
        </w:rPr>
      </w:pPr>
      <w:bookmarkStart w:id="78" w:name="_Toc500495637"/>
      <w:bookmarkStart w:id="79" w:name="_Toc49517087"/>
      <w:r w:rsidRPr="00FF085F">
        <w:rPr>
          <w:rFonts w:ascii="Times New Roman" w:hAnsi="Times New Roman" w:cs="Times New Roman"/>
        </w:rPr>
        <w:t>2</w:t>
      </w:r>
      <w:r w:rsidR="007D15AC" w:rsidRPr="00FF085F">
        <w:rPr>
          <w:rFonts w:ascii="Times New Roman" w:hAnsi="Times New Roman" w:cs="Times New Roman"/>
        </w:rPr>
        <w:t>4</w:t>
      </w:r>
      <w:r w:rsidRPr="00FF085F">
        <w:rPr>
          <w:rFonts w:ascii="Times New Roman" w:hAnsi="Times New Roman" w:cs="Times New Roman"/>
        </w:rPr>
        <w:t>. Списък на документите, които се подават на етап кандидатстване:</w:t>
      </w:r>
      <w:bookmarkEnd w:id="78"/>
      <w:bookmarkEnd w:id="79"/>
    </w:p>
    <w:p w14:paraId="636231D5" w14:textId="77777777" w:rsidR="005A1756" w:rsidRPr="00842A33" w:rsidRDefault="005A1756"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П</w:t>
      </w:r>
      <w:r w:rsidR="00252B3B" w:rsidRPr="00842A33">
        <w:rPr>
          <w:rFonts w:ascii="Times New Roman" w:hAnsi="Times New Roman" w:cs="Times New Roman"/>
          <w:sz w:val="24"/>
          <w:szCs w:val="24"/>
        </w:rPr>
        <w:t>ри пода</w:t>
      </w:r>
      <w:r w:rsidR="0094080C" w:rsidRPr="00842A33">
        <w:rPr>
          <w:rFonts w:ascii="Times New Roman" w:hAnsi="Times New Roman" w:cs="Times New Roman"/>
          <w:sz w:val="24"/>
          <w:szCs w:val="24"/>
        </w:rPr>
        <w:t xml:space="preserve">ване </w:t>
      </w:r>
      <w:r w:rsidR="00981413" w:rsidRPr="00842A33">
        <w:rPr>
          <w:rFonts w:ascii="Times New Roman" w:hAnsi="Times New Roman" w:cs="Times New Roman"/>
          <w:sz w:val="24"/>
          <w:szCs w:val="24"/>
        </w:rPr>
        <w:t>на</w:t>
      </w:r>
      <w:r w:rsidR="00252B3B" w:rsidRPr="00842A33">
        <w:rPr>
          <w:rFonts w:ascii="Times New Roman" w:hAnsi="Times New Roman" w:cs="Times New Roman"/>
          <w:sz w:val="24"/>
          <w:szCs w:val="24"/>
        </w:rPr>
        <w:t xml:space="preserve"> проектно</w:t>
      </w:r>
      <w:r w:rsidR="00981413" w:rsidRPr="00842A33">
        <w:rPr>
          <w:rFonts w:ascii="Times New Roman" w:hAnsi="Times New Roman" w:cs="Times New Roman"/>
          <w:sz w:val="24"/>
          <w:szCs w:val="24"/>
        </w:rPr>
        <w:t>то</w:t>
      </w:r>
      <w:r w:rsidR="00252B3B" w:rsidRPr="00842A33">
        <w:rPr>
          <w:rFonts w:ascii="Times New Roman" w:hAnsi="Times New Roman" w:cs="Times New Roman"/>
          <w:sz w:val="24"/>
          <w:szCs w:val="24"/>
        </w:rPr>
        <w:t xml:space="preserve"> предложение в последната секция на </w:t>
      </w:r>
      <w:r w:rsidR="00981413" w:rsidRPr="00842A33">
        <w:rPr>
          <w:rFonts w:ascii="Times New Roman" w:hAnsi="Times New Roman" w:cs="Times New Roman"/>
          <w:sz w:val="24"/>
          <w:szCs w:val="24"/>
        </w:rPr>
        <w:t>Ф</w:t>
      </w:r>
      <w:r w:rsidR="00252B3B" w:rsidRPr="00842A33">
        <w:rPr>
          <w:rFonts w:ascii="Times New Roman" w:hAnsi="Times New Roman" w:cs="Times New Roman"/>
          <w:sz w:val="24"/>
          <w:szCs w:val="24"/>
        </w:rPr>
        <w:t>ормуляра</w:t>
      </w:r>
      <w:r w:rsidR="00981413" w:rsidRPr="00842A33">
        <w:rPr>
          <w:rFonts w:ascii="Times New Roman" w:hAnsi="Times New Roman" w:cs="Times New Roman"/>
          <w:sz w:val="24"/>
          <w:szCs w:val="24"/>
        </w:rPr>
        <w:t xml:space="preserve"> за кандидатстване</w:t>
      </w:r>
      <w:r w:rsidR="00252B3B" w:rsidRPr="00842A33">
        <w:rPr>
          <w:rFonts w:ascii="Times New Roman" w:hAnsi="Times New Roman" w:cs="Times New Roman"/>
          <w:sz w:val="24"/>
          <w:szCs w:val="24"/>
        </w:rPr>
        <w:t xml:space="preserve"> се прикачват всички </w:t>
      </w:r>
      <w:r w:rsidR="00981413" w:rsidRPr="00842A33">
        <w:rPr>
          <w:rFonts w:ascii="Times New Roman" w:hAnsi="Times New Roman" w:cs="Times New Roman"/>
          <w:sz w:val="24"/>
          <w:szCs w:val="24"/>
        </w:rPr>
        <w:t xml:space="preserve">изискуеми документи за </w:t>
      </w:r>
      <w:r w:rsidRPr="00842A33">
        <w:rPr>
          <w:rFonts w:ascii="Times New Roman" w:hAnsi="Times New Roman" w:cs="Times New Roman"/>
          <w:sz w:val="24"/>
          <w:szCs w:val="24"/>
        </w:rPr>
        <w:t>настоящата</w:t>
      </w:r>
      <w:r w:rsidR="00252B3B" w:rsidRPr="00842A33">
        <w:rPr>
          <w:rFonts w:ascii="Times New Roman" w:hAnsi="Times New Roman" w:cs="Times New Roman"/>
          <w:sz w:val="24"/>
          <w:szCs w:val="24"/>
        </w:rPr>
        <w:t xml:space="preserve"> процедура</w:t>
      </w:r>
      <w:r w:rsidR="00C03FC9" w:rsidRPr="00842A33">
        <w:rPr>
          <w:rFonts w:ascii="Times New Roman" w:hAnsi="Times New Roman" w:cs="Times New Roman"/>
          <w:sz w:val="24"/>
          <w:szCs w:val="24"/>
        </w:rPr>
        <w:t>.</w:t>
      </w:r>
      <w:r w:rsidR="00A97D93" w:rsidRPr="00842A33">
        <w:rPr>
          <w:rFonts w:ascii="Times New Roman" w:hAnsi="Times New Roman" w:cs="Times New Roman"/>
          <w:sz w:val="24"/>
          <w:szCs w:val="24"/>
        </w:rPr>
        <w:t xml:space="preserve"> </w:t>
      </w:r>
      <w:r w:rsidR="00252B3B" w:rsidRPr="00842A33">
        <w:rPr>
          <w:rFonts w:ascii="Times New Roman" w:hAnsi="Times New Roman" w:cs="Times New Roman"/>
          <w:sz w:val="24"/>
          <w:szCs w:val="24"/>
        </w:rPr>
        <w:t>Достоверността на електронните копия на документи</w:t>
      </w:r>
      <w:r w:rsidR="00890901" w:rsidRPr="00842A33">
        <w:rPr>
          <w:rFonts w:ascii="Times New Roman" w:hAnsi="Times New Roman" w:cs="Times New Roman"/>
          <w:sz w:val="24"/>
          <w:szCs w:val="24"/>
        </w:rPr>
        <w:t>,</w:t>
      </w:r>
      <w:r w:rsidR="00252B3B" w:rsidRPr="00842A33">
        <w:rPr>
          <w:rFonts w:ascii="Times New Roman" w:hAnsi="Times New Roman" w:cs="Times New Roman"/>
          <w:sz w:val="24"/>
          <w:szCs w:val="24"/>
        </w:rPr>
        <w:t xml:space="preserve"> приложения към </w:t>
      </w:r>
      <w:r w:rsidR="00A97D93" w:rsidRPr="00842A33">
        <w:rPr>
          <w:rFonts w:ascii="Times New Roman" w:hAnsi="Times New Roman" w:cs="Times New Roman"/>
          <w:sz w:val="24"/>
          <w:szCs w:val="24"/>
        </w:rPr>
        <w:t>Ф</w:t>
      </w:r>
      <w:r w:rsidR="00252B3B" w:rsidRPr="00842A33">
        <w:rPr>
          <w:rFonts w:ascii="Times New Roman" w:hAnsi="Times New Roman" w:cs="Times New Roman"/>
          <w:sz w:val="24"/>
          <w:szCs w:val="24"/>
        </w:rPr>
        <w:t xml:space="preserve">ормуляра за кандидатстване, се удостоверява единствено чрез подписването </w:t>
      </w:r>
      <w:r w:rsidR="0067231B" w:rsidRPr="00842A33">
        <w:rPr>
          <w:rFonts w:ascii="Times New Roman" w:hAnsi="Times New Roman" w:cs="Times New Roman"/>
          <w:sz w:val="24"/>
          <w:szCs w:val="24"/>
        </w:rPr>
        <w:t xml:space="preserve">с КЕП </w:t>
      </w:r>
      <w:r w:rsidR="00252B3B" w:rsidRPr="00842A33">
        <w:rPr>
          <w:rFonts w:ascii="Times New Roman" w:hAnsi="Times New Roman" w:cs="Times New Roman"/>
          <w:sz w:val="24"/>
          <w:szCs w:val="24"/>
        </w:rPr>
        <w:t xml:space="preserve">на формуляра </w:t>
      </w:r>
      <w:r w:rsidR="00890901" w:rsidRPr="00842A33">
        <w:rPr>
          <w:rFonts w:ascii="Times New Roman" w:hAnsi="Times New Roman" w:cs="Times New Roman"/>
          <w:sz w:val="24"/>
          <w:szCs w:val="24"/>
        </w:rPr>
        <w:t>в</w:t>
      </w:r>
      <w:r w:rsidR="00252B3B" w:rsidRPr="00842A33">
        <w:rPr>
          <w:rFonts w:ascii="Times New Roman" w:hAnsi="Times New Roman" w:cs="Times New Roman"/>
          <w:sz w:val="24"/>
          <w:szCs w:val="24"/>
        </w:rPr>
        <w:t xml:space="preserve"> ИСУН</w:t>
      </w:r>
      <w:r w:rsidR="008E0DAD" w:rsidRPr="00842A33">
        <w:rPr>
          <w:rFonts w:ascii="Times New Roman" w:hAnsi="Times New Roman" w:cs="Times New Roman"/>
          <w:sz w:val="24"/>
          <w:szCs w:val="24"/>
        </w:rPr>
        <w:t xml:space="preserve"> 2020</w:t>
      </w:r>
      <w:r w:rsidR="00252B3B" w:rsidRPr="00842A33">
        <w:rPr>
          <w:rFonts w:ascii="Times New Roman" w:hAnsi="Times New Roman" w:cs="Times New Roman"/>
          <w:sz w:val="24"/>
          <w:szCs w:val="24"/>
        </w:rPr>
        <w:t>.</w:t>
      </w:r>
      <w:r w:rsidRPr="00842A33">
        <w:rPr>
          <w:rFonts w:ascii="Times New Roman" w:hAnsi="Times New Roman" w:cs="Times New Roman"/>
          <w:sz w:val="24"/>
          <w:szCs w:val="24"/>
        </w:rPr>
        <w:t xml:space="preserve"> Не се изисква декларациите да се подписват с КЕП.</w:t>
      </w:r>
    </w:p>
    <w:p w14:paraId="491EAF24" w14:textId="77777777" w:rsidR="00195AD0" w:rsidRPr="00842A33" w:rsidRDefault="000304D4"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t xml:space="preserve">ВАЖНО: </w:t>
      </w:r>
      <w:r w:rsidRPr="00842A33">
        <w:rPr>
          <w:rFonts w:ascii="Times New Roman" w:hAnsi="Times New Roman" w:cs="Times New Roman"/>
          <w:sz w:val="24"/>
          <w:szCs w:val="24"/>
        </w:rPr>
        <w:t xml:space="preserve">За целите на </w:t>
      </w:r>
      <w:r w:rsidR="004F5D1C" w:rsidRPr="00842A33">
        <w:rPr>
          <w:rFonts w:ascii="Times New Roman" w:hAnsi="Times New Roman" w:cs="Times New Roman"/>
          <w:sz w:val="24"/>
          <w:szCs w:val="24"/>
        </w:rPr>
        <w:t xml:space="preserve">настоящата </w:t>
      </w:r>
      <w:r w:rsidR="00144B6A" w:rsidRPr="00842A33">
        <w:rPr>
          <w:rFonts w:ascii="Times New Roman" w:hAnsi="Times New Roman" w:cs="Times New Roman"/>
          <w:sz w:val="24"/>
          <w:szCs w:val="24"/>
        </w:rPr>
        <w:t>процедур</w:t>
      </w:r>
      <w:r w:rsidR="004F5D1C" w:rsidRPr="00842A33">
        <w:rPr>
          <w:rFonts w:ascii="Times New Roman" w:hAnsi="Times New Roman" w:cs="Times New Roman"/>
          <w:sz w:val="24"/>
          <w:szCs w:val="24"/>
        </w:rPr>
        <w:t>а</w:t>
      </w:r>
      <w:r w:rsidR="00144B6A" w:rsidRPr="00842A33">
        <w:rPr>
          <w:rFonts w:ascii="Times New Roman" w:hAnsi="Times New Roman" w:cs="Times New Roman"/>
          <w:sz w:val="24"/>
          <w:szCs w:val="24"/>
        </w:rPr>
        <w:t xml:space="preserve"> за подбор на проекти в изпълнение на подхода ВОМР</w:t>
      </w:r>
      <w:r w:rsidRPr="00842A33">
        <w:rPr>
          <w:rFonts w:ascii="Times New Roman" w:hAnsi="Times New Roman" w:cs="Times New Roman"/>
          <w:sz w:val="24"/>
          <w:szCs w:val="24"/>
        </w:rPr>
        <w:t xml:space="preserve"> под „лице с право да представлява кандидата“ следва да се разбира официален представител на предприятието-кандидат.</w:t>
      </w:r>
    </w:p>
    <w:p w14:paraId="3931CE19" w14:textId="77777777" w:rsidR="00195AD0" w:rsidRPr="00842A33" w:rsidRDefault="004F5D1C"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842A33">
        <w:rPr>
          <w:rFonts w:ascii="Times New Roman" w:hAnsi="Times New Roman" w:cs="Times New Roman"/>
          <w:sz w:val="24"/>
          <w:szCs w:val="24"/>
        </w:rPr>
        <w:t xml:space="preserve">На етап кандидатстване по настоящата процедура за подбор на проекти, към Формуляра за кандидатстване се прилагат следните </w:t>
      </w:r>
      <w:r w:rsidRPr="00842A33">
        <w:rPr>
          <w:rFonts w:ascii="Times New Roman" w:hAnsi="Times New Roman" w:cs="Times New Roman"/>
          <w:b/>
          <w:sz w:val="24"/>
          <w:szCs w:val="24"/>
        </w:rPr>
        <w:t>о</w:t>
      </w:r>
      <w:r w:rsidR="00F14083" w:rsidRPr="00842A33">
        <w:rPr>
          <w:rFonts w:ascii="Times New Roman" w:hAnsi="Times New Roman" w:cs="Times New Roman"/>
          <w:b/>
          <w:sz w:val="24"/>
          <w:szCs w:val="24"/>
        </w:rPr>
        <w:t>бщи и</w:t>
      </w:r>
      <w:r w:rsidR="00FE345D" w:rsidRPr="00842A33">
        <w:rPr>
          <w:rFonts w:ascii="Times New Roman" w:hAnsi="Times New Roman" w:cs="Times New Roman"/>
          <w:b/>
          <w:sz w:val="24"/>
          <w:szCs w:val="24"/>
        </w:rPr>
        <w:t>зи</w:t>
      </w:r>
      <w:r w:rsidR="00144B6A" w:rsidRPr="00842A33">
        <w:rPr>
          <w:rFonts w:ascii="Times New Roman" w:hAnsi="Times New Roman" w:cs="Times New Roman"/>
          <w:b/>
          <w:sz w:val="24"/>
          <w:szCs w:val="24"/>
        </w:rPr>
        <w:t>скуеми документи</w:t>
      </w:r>
      <w:r w:rsidRPr="00842A33">
        <w:rPr>
          <w:rFonts w:ascii="Times New Roman" w:hAnsi="Times New Roman" w:cs="Times New Roman"/>
          <w:b/>
          <w:sz w:val="24"/>
          <w:szCs w:val="24"/>
        </w:rPr>
        <w:t xml:space="preserve">: </w:t>
      </w:r>
    </w:p>
    <w:p w14:paraId="46BC5CA3" w14:textId="77777777" w:rsidR="000304D4" w:rsidRPr="00842A33" w:rsidRDefault="00AC063B"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t>1</w:t>
      </w:r>
      <w:r w:rsidR="004B00B9" w:rsidRPr="00842A33">
        <w:rPr>
          <w:rFonts w:ascii="Times New Roman" w:hAnsi="Times New Roman" w:cs="Times New Roman"/>
          <w:b/>
          <w:sz w:val="24"/>
          <w:szCs w:val="24"/>
        </w:rPr>
        <w:t>.</w:t>
      </w:r>
      <w:r w:rsidR="000304D4" w:rsidRPr="00842A33">
        <w:rPr>
          <w:rFonts w:ascii="Times New Roman" w:hAnsi="Times New Roman" w:cs="Times New Roman"/>
          <w:b/>
          <w:sz w:val="24"/>
          <w:szCs w:val="24"/>
        </w:rPr>
        <w:t xml:space="preserve"> Декларация, че кандидатът е запознат с условията за кандидатстване и условията за изпълнение</w:t>
      </w:r>
      <w:r w:rsidR="000304D4" w:rsidRPr="00842A33">
        <w:rPr>
          <w:rFonts w:ascii="Times New Roman" w:hAnsi="Times New Roman" w:cs="Times New Roman"/>
          <w:sz w:val="24"/>
          <w:szCs w:val="24"/>
        </w:rPr>
        <w:t xml:space="preserve"> – по</w:t>
      </w:r>
      <w:r w:rsidR="004B00B9" w:rsidRPr="00842A33">
        <w:rPr>
          <w:rFonts w:ascii="Times New Roman" w:hAnsi="Times New Roman" w:cs="Times New Roman"/>
          <w:sz w:val="24"/>
          <w:szCs w:val="24"/>
        </w:rPr>
        <w:t xml:space="preserve">пълнена по </w:t>
      </w:r>
      <w:r w:rsidR="004B00B9" w:rsidRPr="00FF6C3A">
        <w:rPr>
          <w:rFonts w:ascii="Times New Roman" w:hAnsi="Times New Roman" w:cs="Times New Roman"/>
          <w:sz w:val="24"/>
          <w:szCs w:val="24"/>
        </w:rPr>
        <w:t>образец</w:t>
      </w:r>
      <w:r w:rsidR="00670D52" w:rsidRPr="00FF6C3A">
        <w:rPr>
          <w:rFonts w:ascii="Times New Roman" w:hAnsi="Times New Roman" w:cs="Times New Roman"/>
          <w:sz w:val="24"/>
          <w:szCs w:val="24"/>
        </w:rPr>
        <w:t xml:space="preserve"> </w:t>
      </w:r>
      <w:r w:rsidR="00AE343B" w:rsidRPr="00FF6C3A">
        <w:rPr>
          <w:rFonts w:ascii="Times New Roman" w:hAnsi="Times New Roman" w:cs="Times New Roman"/>
          <w:sz w:val="24"/>
          <w:szCs w:val="24"/>
        </w:rPr>
        <w:t xml:space="preserve">(Приложение </w:t>
      </w:r>
      <w:r w:rsidR="00AE343B" w:rsidRPr="00FF6C3A">
        <w:rPr>
          <w:rFonts w:ascii="Times New Roman" w:hAnsi="Times New Roman" w:cs="Times New Roman"/>
          <w:spacing w:val="-3"/>
          <w:sz w:val="24"/>
          <w:szCs w:val="24"/>
        </w:rPr>
        <w:t>I към Условията за кандидатстване) и</w:t>
      </w:r>
      <w:r w:rsidR="00670D52" w:rsidRPr="00842A33">
        <w:rPr>
          <w:rFonts w:ascii="Times New Roman" w:hAnsi="Times New Roman" w:cs="Times New Roman"/>
          <w:sz w:val="24"/>
          <w:szCs w:val="24"/>
        </w:rPr>
        <w:t xml:space="preserve"> </w:t>
      </w:r>
      <w:r w:rsidR="000304D4" w:rsidRPr="00842A33">
        <w:rPr>
          <w:rFonts w:ascii="Times New Roman" w:hAnsi="Times New Roman" w:cs="Times New Roman"/>
          <w:sz w:val="24"/>
          <w:szCs w:val="24"/>
        </w:rPr>
        <w:t>прикачена в ИСУН 2020.</w:t>
      </w:r>
      <w:r w:rsidR="000304D4" w:rsidRPr="00842A33" w:rsidDel="00D55411">
        <w:rPr>
          <w:rFonts w:ascii="Times New Roman" w:hAnsi="Times New Roman" w:cs="Times New Roman"/>
          <w:sz w:val="24"/>
          <w:szCs w:val="24"/>
        </w:rPr>
        <w:t xml:space="preserve"> </w:t>
      </w:r>
    </w:p>
    <w:p w14:paraId="433AC4F6" w14:textId="77777777" w:rsidR="000304D4" w:rsidRPr="00842A33" w:rsidRDefault="00AC063B"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t>2</w:t>
      </w:r>
      <w:r w:rsidR="00040CDB" w:rsidRPr="00842A33">
        <w:rPr>
          <w:rFonts w:ascii="Times New Roman" w:hAnsi="Times New Roman" w:cs="Times New Roman"/>
          <w:b/>
          <w:sz w:val="24"/>
          <w:szCs w:val="24"/>
        </w:rPr>
        <w:t>.</w:t>
      </w:r>
      <w:r w:rsidR="000304D4" w:rsidRPr="00842A33">
        <w:rPr>
          <w:rFonts w:ascii="Times New Roman" w:hAnsi="Times New Roman" w:cs="Times New Roman"/>
          <w:b/>
          <w:sz w:val="24"/>
          <w:szCs w:val="24"/>
        </w:rPr>
        <w:t xml:space="preserve"> Декларация по чл. 25, ал. 2 от Закона за управление на средствата от европейските структурни и инвестиционни фондове</w:t>
      </w:r>
      <w:r w:rsidR="00670D52" w:rsidRPr="00842A33">
        <w:rPr>
          <w:rFonts w:ascii="Times New Roman" w:hAnsi="Times New Roman" w:cs="Times New Roman"/>
          <w:b/>
          <w:sz w:val="24"/>
          <w:szCs w:val="24"/>
        </w:rPr>
        <w:t xml:space="preserve"> и</w:t>
      </w:r>
      <w:r w:rsidR="000304D4" w:rsidRPr="00842A33">
        <w:rPr>
          <w:rFonts w:ascii="Times New Roman" w:hAnsi="Times New Roman" w:cs="Times New Roman"/>
          <w:b/>
          <w:sz w:val="24"/>
          <w:szCs w:val="24"/>
        </w:rPr>
        <w:t xml:space="preserve"> </w:t>
      </w:r>
      <w:r w:rsidR="00670D52" w:rsidRPr="00842A33">
        <w:rPr>
          <w:rFonts w:ascii="Times New Roman" w:hAnsi="Times New Roman" w:cs="Times New Roman"/>
          <w:b/>
          <w:sz w:val="24"/>
          <w:szCs w:val="24"/>
        </w:rPr>
        <w:t>чл. 7 от ПМС 162/2016</w:t>
      </w:r>
      <w:r w:rsidR="00670D52" w:rsidRPr="00842A33">
        <w:rPr>
          <w:rFonts w:ascii="Times New Roman" w:hAnsi="Times New Roman" w:cs="Times New Roman"/>
          <w:sz w:val="24"/>
          <w:szCs w:val="24"/>
        </w:rPr>
        <w:t xml:space="preserve"> </w:t>
      </w:r>
      <w:r w:rsidR="000304D4" w:rsidRPr="00842A33">
        <w:rPr>
          <w:rFonts w:ascii="Times New Roman" w:hAnsi="Times New Roman" w:cs="Times New Roman"/>
          <w:sz w:val="24"/>
          <w:szCs w:val="24"/>
        </w:rPr>
        <w:t xml:space="preserve">– попълнена по образец </w:t>
      </w:r>
      <w:r w:rsidR="00F25F7F" w:rsidRPr="00FF6C3A">
        <w:rPr>
          <w:rFonts w:ascii="Times New Roman" w:hAnsi="Times New Roman" w:cs="Times New Roman"/>
          <w:sz w:val="24"/>
          <w:szCs w:val="24"/>
        </w:rPr>
        <w:t xml:space="preserve">(Приложение </w:t>
      </w:r>
      <w:r w:rsidR="00F25F7F" w:rsidRPr="00FF6C3A">
        <w:rPr>
          <w:rFonts w:ascii="Times New Roman" w:hAnsi="Times New Roman" w:cs="Times New Roman"/>
          <w:sz w:val="24"/>
          <w:szCs w:val="24"/>
          <w:lang w:val="en-US"/>
        </w:rPr>
        <w:t>I</w:t>
      </w:r>
      <w:r w:rsidR="00F25F7F" w:rsidRPr="00FF6C3A">
        <w:rPr>
          <w:rFonts w:ascii="Times New Roman" w:hAnsi="Times New Roman" w:cs="Times New Roman"/>
          <w:spacing w:val="-3"/>
          <w:sz w:val="24"/>
          <w:szCs w:val="24"/>
        </w:rPr>
        <w:t>I към Условията за кандидатстване) и</w:t>
      </w:r>
      <w:r w:rsidR="005C10C3" w:rsidRPr="00842A33">
        <w:rPr>
          <w:rFonts w:ascii="Times New Roman" w:hAnsi="Times New Roman" w:cs="Times New Roman"/>
          <w:sz w:val="24"/>
          <w:szCs w:val="24"/>
        </w:rPr>
        <w:t xml:space="preserve"> </w:t>
      </w:r>
      <w:r w:rsidR="000304D4" w:rsidRPr="00842A33">
        <w:rPr>
          <w:rFonts w:ascii="Times New Roman" w:hAnsi="Times New Roman" w:cs="Times New Roman"/>
          <w:sz w:val="24"/>
          <w:szCs w:val="24"/>
        </w:rPr>
        <w:t>прикачена в ИСУН 2020</w:t>
      </w:r>
      <w:r w:rsidR="00B95F89" w:rsidRPr="00842A33">
        <w:rPr>
          <w:rFonts w:ascii="Times New Roman" w:hAnsi="Times New Roman" w:cs="Times New Roman"/>
          <w:sz w:val="24"/>
          <w:szCs w:val="24"/>
        </w:rPr>
        <w:t>.</w:t>
      </w:r>
    </w:p>
    <w:p w14:paraId="40A2F2D9" w14:textId="77777777" w:rsidR="000304D4" w:rsidRPr="00842A33" w:rsidRDefault="000C480F"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842A33">
        <w:rPr>
          <w:rFonts w:ascii="Times New Roman" w:hAnsi="Times New Roman" w:cs="Times New Roman"/>
          <w:b/>
          <w:sz w:val="24"/>
          <w:szCs w:val="24"/>
        </w:rPr>
        <w:t>ВАЖНО:</w:t>
      </w:r>
      <w:r w:rsidRPr="00842A33">
        <w:rPr>
          <w:rFonts w:ascii="Times New Roman" w:hAnsi="Times New Roman" w:cs="Times New Roman"/>
          <w:sz w:val="24"/>
          <w:szCs w:val="24"/>
        </w:rPr>
        <w:t xml:space="preserve"> С цел правилно определяне на лицата, които са длъжни да подпишат Декларация по чл. 25, ал. 2 от ЗУСЕСИФ и чл. 7 от ПМС 162/2016 г., </w:t>
      </w:r>
      <w:r w:rsidR="00021A47" w:rsidRPr="00842A33">
        <w:rPr>
          <w:rFonts w:ascii="Times New Roman" w:hAnsi="Times New Roman" w:cs="Times New Roman"/>
          <w:sz w:val="24"/>
          <w:szCs w:val="24"/>
        </w:rPr>
        <w:t>Комисията за подбор</w:t>
      </w:r>
      <w:r w:rsidRPr="00842A33">
        <w:rPr>
          <w:rFonts w:ascii="Times New Roman" w:hAnsi="Times New Roman" w:cs="Times New Roman"/>
          <w:sz w:val="24"/>
          <w:szCs w:val="24"/>
        </w:rPr>
        <w:t xml:space="preserve"> може да изиска други официални документи, удостоверяващи статута на  всички лица, с право да представляват кандидата (независимо от това дали заедно и/или поотделно, и/или по друг начин).</w:t>
      </w:r>
    </w:p>
    <w:p w14:paraId="52FE8B55" w14:textId="688CC287" w:rsidR="000304D4" w:rsidRPr="00FF6C3A" w:rsidRDefault="00AC063B"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t>3</w:t>
      </w:r>
      <w:r w:rsidR="00040CDB" w:rsidRPr="00842A33">
        <w:rPr>
          <w:rFonts w:ascii="Times New Roman" w:hAnsi="Times New Roman" w:cs="Times New Roman"/>
          <w:b/>
          <w:sz w:val="24"/>
          <w:szCs w:val="24"/>
        </w:rPr>
        <w:t>.</w:t>
      </w:r>
      <w:r w:rsidR="000304D4" w:rsidRPr="00842A33">
        <w:rPr>
          <w:rFonts w:ascii="Times New Roman" w:hAnsi="Times New Roman" w:cs="Times New Roman"/>
          <w:sz w:val="24"/>
          <w:szCs w:val="24"/>
        </w:rPr>
        <w:t xml:space="preserve"> </w:t>
      </w:r>
      <w:r w:rsidR="000304D4" w:rsidRPr="00842A33">
        <w:rPr>
          <w:rFonts w:ascii="Times New Roman" w:hAnsi="Times New Roman" w:cs="Times New Roman"/>
          <w:b/>
          <w:sz w:val="24"/>
          <w:szCs w:val="24"/>
        </w:rPr>
        <w:t>Декларация за минимални помощи</w:t>
      </w:r>
      <w:r w:rsidR="000304D4" w:rsidRPr="00842A33">
        <w:rPr>
          <w:rFonts w:ascii="Times New Roman" w:hAnsi="Times New Roman" w:cs="Times New Roman"/>
          <w:sz w:val="24"/>
          <w:szCs w:val="24"/>
        </w:rPr>
        <w:t xml:space="preserve"> – попълнена по образец </w:t>
      </w:r>
      <w:r w:rsidR="00EE3FBA" w:rsidRPr="00842A33">
        <w:rPr>
          <w:rFonts w:ascii="Times New Roman" w:hAnsi="Times New Roman" w:cs="Times New Roman"/>
          <w:sz w:val="24"/>
          <w:szCs w:val="24"/>
        </w:rPr>
        <w:t>(</w:t>
      </w:r>
      <w:r w:rsidR="00EE3FBA" w:rsidRPr="00FF6C3A">
        <w:rPr>
          <w:rFonts w:ascii="Times New Roman" w:hAnsi="Times New Roman" w:cs="Times New Roman"/>
          <w:sz w:val="24"/>
          <w:szCs w:val="24"/>
        </w:rPr>
        <w:t>Приложение III</w:t>
      </w:r>
      <w:r w:rsidR="00EE3FBA" w:rsidRPr="00FF6C3A">
        <w:rPr>
          <w:rFonts w:ascii="Times New Roman" w:hAnsi="Times New Roman" w:cs="Times New Roman"/>
          <w:spacing w:val="-3"/>
          <w:sz w:val="24"/>
          <w:szCs w:val="24"/>
        </w:rPr>
        <w:t xml:space="preserve"> към Условията за кандидатстване) и</w:t>
      </w:r>
      <w:r w:rsidR="005C10C3" w:rsidRPr="00FF6C3A">
        <w:rPr>
          <w:rFonts w:ascii="Times New Roman" w:hAnsi="Times New Roman" w:cs="Times New Roman"/>
          <w:sz w:val="24"/>
          <w:szCs w:val="24"/>
        </w:rPr>
        <w:t xml:space="preserve"> </w:t>
      </w:r>
      <w:r w:rsidR="000304D4" w:rsidRPr="00FF6C3A">
        <w:rPr>
          <w:rFonts w:ascii="Times New Roman" w:hAnsi="Times New Roman" w:cs="Times New Roman"/>
          <w:sz w:val="24"/>
          <w:szCs w:val="24"/>
        </w:rPr>
        <w:t>прикачена в ИСУН 2020</w:t>
      </w:r>
      <w:r w:rsidR="00B95F89" w:rsidRPr="00FF6C3A">
        <w:rPr>
          <w:rFonts w:ascii="Times New Roman" w:hAnsi="Times New Roman" w:cs="Times New Roman"/>
          <w:sz w:val="24"/>
          <w:szCs w:val="24"/>
        </w:rPr>
        <w:t>.</w:t>
      </w:r>
    </w:p>
    <w:p w14:paraId="0A343052" w14:textId="77777777" w:rsidR="000304D4" w:rsidRPr="00842A33" w:rsidRDefault="00AC063B"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t>4</w:t>
      </w:r>
      <w:r w:rsidR="00040CDB" w:rsidRPr="00842A33">
        <w:rPr>
          <w:rFonts w:ascii="Times New Roman" w:hAnsi="Times New Roman" w:cs="Times New Roman"/>
          <w:b/>
          <w:sz w:val="24"/>
          <w:szCs w:val="24"/>
        </w:rPr>
        <w:t>.</w:t>
      </w:r>
      <w:r w:rsidR="000304D4" w:rsidRPr="00842A33">
        <w:rPr>
          <w:rFonts w:ascii="Times New Roman" w:hAnsi="Times New Roman" w:cs="Times New Roman"/>
          <w:b/>
          <w:sz w:val="24"/>
          <w:szCs w:val="24"/>
        </w:rPr>
        <w:t xml:space="preserve"> </w:t>
      </w:r>
      <w:r w:rsidR="000304D4" w:rsidRPr="00FF6C3A">
        <w:rPr>
          <w:rFonts w:ascii="Times New Roman" w:hAnsi="Times New Roman" w:cs="Times New Roman"/>
          <w:b/>
          <w:bCs/>
          <w:sz w:val="24"/>
          <w:szCs w:val="24"/>
        </w:rPr>
        <w:t>Декларация за обстоятелствата по чл. 3 и чл. 4 от Закона за малките и средните предприятия</w:t>
      </w:r>
      <w:r w:rsidR="000304D4" w:rsidRPr="00842A33">
        <w:rPr>
          <w:rFonts w:ascii="Times New Roman" w:hAnsi="Times New Roman" w:cs="Times New Roman"/>
          <w:sz w:val="24"/>
          <w:szCs w:val="24"/>
        </w:rPr>
        <w:t xml:space="preserve"> – попълнен</w:t>
      </w:r>
      <w:r w:rsidR="00040CDB" w:rsidRPr="00842A33">
        <w:rPr>
          <w:rFonts w:ascii="Times New Roman" w:hAnsi="Times New Roman" w:cs="Times New Roman"/>
          <w:sz w:val="24"/>
          <w:szCs w:val="24"/>
        </w:rPr>
        <w:t xml:space="preserve">а по </w:t>
      </w:r>
      <w:r w:rsidR="00040CDB" w:rsidRPr="00714329">
        <w:rPr>
          <w:rFonts w:ascii="Times New Roman" w:hAnsi="Times New Roman" w:cs="Times New Roman"/>
          <w:sz w:val="24"/>
          <w:szCs w:val="24"/>
        </w:rPr>
        <w:t>образец</w:t>
      </w:r>
      <w:r w:rsidR="00930854" w:rsidRPr="00714329">
        <w:rPr>
          <w:rFonts w:ascii="Times New Roman" w:hAnsi="Times New Roman" w:cs="Times New Roman"/>
          <w:sz w:val="24"/>
          <w:szCs w:val="24"/>
        </w:rPr>
        <w:t xml:space="preserve"> </w:t>
      </w:r>
      <w:r w:rsidR="00EE3FBA" w:rsidRPr="00714329">
        <w:rPr>
          <w:rFonts w:ascii="Times New Roman" w:hAnsi="Times New Roman" w:cs="Times New Roman"/>
          <w:sz w:val="24"/>
          <w:szCs w:val="24"/>
        </w:rPr>
        <w:t xml:space="preserve">(Приложение </w:t>
      </w:r>
      <w:r w:rsidR="00EE3FBA" w:rsidRPr="00714329">
        <w:rPr>
          <w:rFonts w:ascii="Times New Roman" w:hAnsi="Times New Roman" w:cs="Times New Roman"/>
          <w:spacing w:val="-3"/>
          <w:sz w:val="24"/>
          <w:szCs w:val="24"/>
        </w:rPr>
        <w:t>IV към Условията за кандидатстване</w:t>
      </w:r>
      <w:r w:rsidR="00EE3FBA" w:rsidRPr="00842A33">
        <w:rPr>
          <w:rFonts w:ascii="Times New Roman" w:hAnsi="Times New Roman" w:cs="Times New Roman"/>
          <w:spacing w:val="-3"/>
          <w:sz w:val="24"/>
          <w:szCs w:val="24"/>
        </w:rPr>
        <w:t>) и</w:t>
      </w:r>
      <w:r w:rsidR="00670D52" w:rsidRPr="00842A33">
        <w:rPr>
          <w:rFonts w:ascii="Times New Roman" w:hAnsi="Times New Roman" w:cs="Times New Roman"/>
          <w:sz w:val="24"/>
          <w:szCs w:val="24"/>
        </w:rPr>
        <w:t xml:space="preserve"> </w:t>
      </w:r>
      <w:r w:rsidR="000304D4" w:rsidRPr="00842A33">
        <w:rPr>
          <w:rFonts w:ascii="Times New Roman" w:hAnsi="Times New Roman" w:cs="Times New Roman"/>
          <w:sz w:val="24"/>
          <w:szCs w:val="24"/>
        </w:rPr>
        <w:t>прикачена в ИСУН 2020</w:t>
      </w:r>
      <w:r w:rsidR="00B95F89" w:rsidRPr="00842A33">
        <w:rPr>
          <w:rFonts w:ascii="Times New Roman" w:hAnsi="Times New Roman" w:cs="Times New Roman"/>
          <w:sz w:val="24"/>
          <w:szCs w:val="24"/>
        </w:rPr>
        <w:t>.</w:t>
      </w:r>
    </w:p>
    <w:p w14:paraId="0F2E779C" w14:textId="77777777" w:rsidR="000304D4" w:rsidRPr="00842A33" w:rsidRDefault="000304D4"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842A33">
        <w:rPr>
          <w:rFonts w:ascii="Times New Roman" w:hAnsi="Times New Roman" w:cs="Times New Roman"/>
          <w:b/>
          <w:sz w:val="24"/>
          <w:szCs w:val="24"/>
        </w:rPr>
        <w:t xml:space="preserve">ВАЖНО: </w:t>
      </w:r>
      <w:r w:rsidRPr="00842A33">
        <w:rPr>
          <w:rFonts w:ascii="Times New Roman" w:eastAsia="Calibri" w:hAnsi="Times New Roman" w:cs="Times New Roman"/>
          <w:sz w:val="24"/>
          <w:szCs w:val="24"/>
        </w:rPr>
        <w:t xml:space="preserve">Официалният/те представител/и на кандидата няма/т право да упълномощава/т други лица да подписват декларациите </w:t>
      </w:r>
      <w:r w:rsidRPr="00842A33">
        <w:rPr>
          <w:rFonts w:ascii="Times New Roman" w:hAnsi="Times New Roman" w:cs="Times New Roman"/>
          <w:sz w:val="24"/>
          <w:szCs w:val="24"/>
        </w:rPr>
        <w:t xml:space="preserve">по </w:t>
      </w:r>
      <w:r w:rsidR="00723286" w:rsidRPr="00842A33">
        <w:rPr>
          <w:rFonts w:ascii="Times New Roman" w:hAnsi="Times New Roman" w:cs="Times New Roman"/>
          <w:sz w:val="24"/>
          <w:szCs w:val="24"/>
        </w:rPr>
        <w:t>точки</w:t>
      </w:r>
      <w:r w:rsidRPr="00842A33">
        <w:rPr>
          <w:rFonts w:ascii="Times New Roman" w:hAnsi="Times New Roman" w:cs="Times New Roman"/>
          <w:sz w:val="24"/>
          <w:szCs w:val="24"/>
        </w:rPr>
        <w:t xml:space="preserve">  </w:t>
      </w:r>
      <w:r w:rsidR="00723286" w:rsidRPr="00842A33">
        <w:rPr>
          <w:rFonts w:ascii="Times New Roman" w:hAnsi="Times New Roman" w:cs="Times New Roman"/>
          <w:sz w:val="24"/>
          <w:szCs w:val="24"/>
        </w:rPr>
        <w:t>1</w:t>
      </w:r>
      <w:r w:rsidRPr="00842A33">
        <w:rPr>
          <w:rFonts w:ascii="Times New Roman" w:hAnsi="Times New Roman" w:cs="Times New Roman"/>
          <w:sz w:val="24"/>
          <w:szCs w:val="24"/>
        </w:rPr>
        <w:t xml:space="preserve">, </w:t>
      </w:r>
      <w:r w:rsidR="00723286" w:rsidRPr="00842A33">
        <w:rPr>
          <w:rFonts w:ascii="Times New Roman" w:hAnsi="Times New Roman" w:cs="Times New Roman"/>
          <w:sz w:val="24"/>
          <w:szCs w:val="24"/>
        </w:rPr>
        <w:t>2</w:t>
      </w:r>
      <w:r w:rsidRPr="00842A33">
        <w:rPr>
          <w:rFonts w:ascii="Times New Roman" w:hAnsi="Times New Roman" w:cs="Times New Roman"/>
          <w:sz w:val="24"/>
          <w:szCs w:val="24"/>
        </w:rPr>
        <w:t xml:space="preserve">, </w:t>
      </w:r>
      <w:r w:rsidR="00723286" w:rsidRPr="00842A33">
        <w:rPr>
          <w:rFonts w:ascii="Times New Roman" w:hAnsi="Times New Roman" w:cs="Times New Roman"/>
          <w:sz w:val="24"/>
          <w:szCs w:val="24"/>
        </w:rPr>
        <w:t>3</w:t>
      </w:r>
      <w:r w:rsidR="000D613F" w:rsidRPr="00842A33">
        <w:rPr>
          <w:rFonts w:ascii="Times New Roman" w:hAnsi="Times New Roman" w:cs="Times New Roman"/>
          <w:sz w:val="24"/>
          <w:szCs w:val="24"/>
        </w:rPr>
        <w:t xml:space="preserve"> </w:t>
      </w:r>
      <w:r w:rsidRPr="00842A33">
        <w:rPr>
          <w:rFonts w:ascii="Times New Roman" w:hAnsi="Times New Roman" w:cs="Times New Roman"/>
          <w:sz w:val="24"/>
          <w:szCs w:val="24"/>
        </w:rPr>
        <w:t xml:space="preserve">и </w:t>
      </w:r>
      <w:r w:rsidR="00723286" w:rsidRPr="00842A33">
        <w:rPr>
          <w:rFonts w:ascii="Times New Roman" w:hAnsi="Times New Roman" w:cs="Times New Roman"/>
          <w:sz w:val="24"/>
          <w:szCs w:val="24"/>
        </w:rPr>
        <w:t>4</w:t>
      </w:r>
      <w:r w:rsidRPr="00842A33">
        <w:rPr>
          <w:rFonts w:ascii="Times New Roman" w:hAnsi="Times New Roman" w:cs="Times New Roman"/>
          <w:sz w:val="24"/>
          <w:szCs w:val="24"/>
        </w:rPr>
        <w:t xml:space="preserve">, тъй като с тях се декларират данни, които декларатора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 </w:t>
      </w:r>
    </w:p>
    <w:p w14:paraId="04AF4988" w14:textId="77777777" w:rsidR="000304D4" w:rsidRPr="00842A33" w:rsidRDefault="000304D4"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842A33">
        <w:rPr>
          <w:rFonts w:ascii="Times New Roman" w:hAnsi="Times New Roman" w:cs="Times New Roman"/>
          <w:sz w:val="24"/>
          <w:szCs w:val="24"/>
        </w:rPr>
        <w:t>Декларациите</w:t>
      </w:r>
      <w:r w:rsidR="00D87310" w:rsidRPr="00842A33">
        <w:rPr>
          <w:rFonts w:ascii="Times New Roman" w:hAnsi="Times New Roman" w:cs="Times New Roman"/>
          <w:sz w:val="24"/>
          <w:szCs w:val="24"/>
        </w:rPr>
        <w:t xml:space="preserve"> по</w:t>
      </w:r>
      <w:r w:rsidRPr="00842A33">
        <w:rPr>
          <w:rFonts w:ascii="Times New Roman" w:hAnsi="Times New Roman" w:cs="Times New Roman"/>
          <w:sz w:val="24"/>
          <w:szCs w:val="24"/>
        </w:rPr>
        <w:t xml:space="preserve"> </w:t>
      </w:r>
      <w:r w:rsidR="00244529" w:rsidRPr="00842A33">
        <w:rPr>
          <w:rFonts w:ascii="Times New Roman" w:hAnsi="Times New Roman" w:cs="Times New Roman"/>
          <w:sz w:val="24"/>
          <w:szCs w:val="24"/>
        </w:rPr>
        <w:t xml:space="preserve">точки </w:t>
      </w:r>
      <w:r w:rsidR="00723286" w:rsidRPr="00842A33">
        <w:rPr>
          <w:rFonts w:ascii="Times New Roman" w:hAnsi="Times New Roman" w:cs="Times New Roman"/>
          <w:sz w:val="24"/>
          <w:szCs w:val="24"/>
        </w:rPr>
        <w:t>1</w:t>
      </w:r>
      <w:r w:rsidRPr="00842A33">
        <w:rPr>
          <w:rFonts w:ascii="Times New Roman" w:hAnsi="Times New Roman" w:cs="Times New Roman"/>
          <w:sz w:val="24"/>
          <w:szCs w:val="24"/>
        </w:rPr>
        <w:t xml:space="preserve">, </w:t>
      </w:r>
      <w:r w:rsidR="00723286" w:rsidRPr="00842A33">
        <w:rPr>
          <w:rFonts w:ascii="Times New Roman" w:hAnsi="Times New Roman" w:cs="Times New Roman"/>
          <w:sz w:val="24"/>
          <w:szCs w:val="24"/>
        </w:rPr>
        <w:t>3</w:t>
      </w:r>
      <w:r w:rsidRPr="00842A33">
        <w:rPr>
          <w:rFonts w:ascii="Times New Roman" w:hAnsi="Times New Roman" w:cs="Times New Roman"/>
          <w:sz w:val="24"/>
          <w:szCs w:val="24"/>
        </w:rPr>
        <w:t xml:space="preserve"> и </w:t>
      </w:r>
      <w:r w:rsidR="00723286" w:rsidRPr="00842A33">
        <w:rPr>
          <w:rFonts w:ascii="Times New Roman" w:hAnsi="Times New Roman" w:cs="Times New Roman"/>
          <w:sz w:val="24"/>
          <w:szCs w:val="24"/>
        </w:rPr>
        <w:t>4</w:t>
      </w:r>
      <w:r w:rsidRPr="00842A33">
        <w:rPr>
          <w:rFonts w:ascii="Times New Roman" w:hAnsi="Times New Roman" w:cs="Times New Roman"/>
          <w:sz w:val="24"/>
          <w:szCs w:val="24"/>
        </w:rPr>
        <w:t xml:space="preserve"> </w:t>
      </w:r>
      <w:r w:rsidR="00B00E3E" w:rsidRPr="00842A33">
        <w:rPr>
          <w:rFonts w:ascii="Times New Roman" w:hAnsi="Times New Roman" w:cs="Times New Roman"/>
          <w:sz w:val="24"/>
          <w:szCs w:val="24"/>
        </w:rPr>
        <w:t xml:space="preserve">се датират и подписват на хартиен носител </w:t>
      </w:r>
      <w:r w:rsidRPr="00842A33">
        <w:rPr>
          <w:rFonts w:ascii="Times New Roman" w:hAnsi="Times New Roman" w:cs="Times New Roman"/>
          <w:sz w:val="24"/>
          <w:szCs w:val="24"/>
        </w:rPr>
        <w:t xml:space="preserve">от лице с право да представлява кандидата. В случаите, когато кандидатът се представлява </w:t>
      </w:r>
      <w:r w:rsidRPr="00842A33">
        <w:rPr>
          <w:rFonts w:ascii="Times New Roman" w:hAnsi="Times New Roman" w:cs="Times New Roman"/>
          <w:sz w:val="24"/>
          <w:szCs w:val="24"/>
          <w:u w:val="single"/>
        </w:rPr>
        <w:t>заедно</w:t>
      </w:r>
      <w:r w:rsidRPr="00842A33">
        <w:rPr>
          <w:rFonts w:ascii="Times New Roman" w:hAnsi="Times New Roman" w:cs="Times New Roman"/>
          <w:sz w:val="24"/>
          <w:szCs w:val="24"/>
        </w:rPr>
        <w:t xml:space="preserve"> от няколко физически лица, се попълват данните и декларациите се подписват от всяко от тях. </w:t>
      </w:r>
    </w:p>
    <w:p w14:paraId="53A4A02D" w14:textId="77777777" w:rsidR="000304D4" w:rsidRPr="00842A33" w:rsidRDefault="000304D4"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842A33">
        <w:rPr>
          <w:rFonts w:ascii="Times New Roman" w:hAnsi="Times New Roman" w:cs="Times New Roman"/>
          <w:sz w:val="24"/>
          <w:szCs w:val="24"/>
        </w:rPr>
        <w:t xml:space="preserve">Декларацията по </w:t>
      </w:r>
      <w:r w:rsidR="000D613F" w:rsidRPr="00842A33">
        <w:rPr>
          <w:rFonts w:ascii="Times New Roman" w:hAnsi="Times New Roman" w:cs="Times New Roman"/>
          <w:sz w:val="24"/>
          <w:szCs w:val="24"/>
        </w:rPr>
        <w:t>точка</w:t>
      </w:r>
      <w:r w:rsidRPr="00842A33">
        <w:rPr>
          <w:rFonts w:ascii="Times New Roman" w:hAnsi="Times New Roman" w:cs="Times New Roman"/>
          <w:sz w:val="24"/>
          <w:szCs w:val="24"/>
        </w:rPr>
        <w:t xml:space="preserve"> </w:t>
      </w:r>
      <w:r w:rsidR="00723286" w:rsidRPr="00842A33">
        <w:rPr>
          <w:rFonts w:ascii="Times New Roman" w:hAnsi="Times New Roman" w:cs="Times New Roman"/>
          <w:sz w:val="24"/>
          <w:szCs w:val="24"/>
        </w:rPr>
        <w:t>2</w:t>
      </w:r>
      <w:r w:rsidRPr="00842A33">
        <w:rPr>
          <w:rFonts w:ascii="Times New Roman" w:hAnsi="Times New Roman" w:cs="Times New Roman"/>
          <w:sz w:val="24"/>
          <w:szCs w:val="24"/>
        </w:rPr>
        <w:t xml:space="preserve"> </w:t>
      </w:r>
      <w:r w:rsidR="00B00E3E" w:rsidRPr="00842A33">
        <w:rPr>
          <w:rFonts w:ascii="Times New Roman" w:hAnsi="Times New Roman" w:cs="Times New Roman"/>
          <w:sz w:val="24"/>
          <w:szCs w:val="24"/>
        </w:rPr>
        <w:t xml:space="preserve">се датират и подписват на хартиен носител </w:t>
      </w:r>
      <w:r w:rsidRPr="00842A33">
        <w:rPr>
          <w:rFonts w:ascii="Times New Roman" w:hAnsi="Times New Roman" w:cs="Times New Roman"/>
          <w:bCs/>
          <w:sz w:val="24"/>
          <w:szCs w:val="24"/>
        </w:rPr>
        <w:t xml:space="preserve">от </w:t>
      </w:r>
      <w:r w:rsidRPr="00842A33">
        <w:rPr>
          <w:rFonts w:ascii="Times New Roman" w:hAnsi="Times New Roman" w:cs="Times New Roman"/>
          <w:bCs/>
          <w:sz w:val="24"/>
          <w:szCs w:val="24"/>
          <w:u w:val="single"/>
        </w:rPr>
        <w:t>всички</w:t>
      </w:r>
      <w:r w:rsidRPr="00842A33">
        <w:rPr>
          <w:rFonts w:ascii="Times New Roman" w:hAnsi="Times New Roman" w:cs="Times New Roman"/>
          <w:bCs/>
          <w:sz w:val="24"/>
          <w:szCs w:val="24"/>
        </w:rPr>
        <w:t xml:space="preserve"> лица, с право да</w:t>
      </w:r>
      <w:r w:rsidRPr="00842A33">
        <w:rPr>
          <w:rFonts w:ascii="Times New Roman" w:hAnsi="Times New Roman" w:cs="Times New Roman"/>
          <w:sz w:val="24"/>
          <w:szCs w:val="24"/>
        </w:rPr>
        <w:t xml:space="preserve"> </w:t>
      </w:r>
      <w:r w:rsidRPr="00842A33">
        <w:rPr>
          <w:rFonts w:ascii="Times New Roman" w:hAnsi="Times New Roman" w:cs="Times New Roman"/>
          <w:bCs/>
          <w:sz w:val="24"/>
          <w:szCs w:val="24"/>
        </w:rPr>
        <w:t xml:space="preserve">представляват кандидата </w:t>
      </w:r>
      <w:r w:rsidRPr="00842A33">
        <w:rPr>
          <w:rFonts w:ascii="Times New Roman" w:hAnsi="Times New Roman" w:cs="Times New Roman"/>
          <w:sz w:val="24"/>
          <w:szCs w:val="24"/>
        </w:rPr>
        <w:t>(</w:t>
      </w:r>
      <w:r w:rsidRPr="00842A33">
        <w:rPr>
          <w:rFonts w:ascii="Times New Roman" w:hAnsi="Times New Roman" w:cs="Times New Roman"/>
          <w:bCs/>
          <w:sz w:val="24"/>
          <w:szCs w:val="24"/>
        </w:rPr>
        <w:t>независимо от това дали заедно и/или поотделно, и/или по</w:t>
      </w:r>
      <w:r w:rsidRPr="00842A33">
        <w:rPr>
          <w:rFonts w:ascii="Times New Roman" w:hAnsi="Times New Roman" w:cs="Times New Roman"/>
          <w:sz w:val="24"/>
          <w:szCs w:val="24"/>
        </w:rPr>
        <w:t xml:space="preserve"> </w:t>
      </w:r>
      <w:r w:rsidRPr="00842A33">
        <w:rPr>
          <w:rFonts w:ascii="Times New Roman" w:hAnsi="Times New Roman" w:cs="Times New Roman"/>
          <w:bCs/>
          <w:sz w:val="24"/>
          <w:szCs w:val="24"/>
        </w:rPr>
        <w:t>друг начин</w:t>
      </w:r>
      <w:r w:rsidRPr="00842A33">
        <w:rPr>
          <w:rFonts w:ascii="Times New Roman" w:hAnsi="Times New Roman" w:cs="Times New Roman"/>
          <w:sz w:val="24"/>
          <w:szCs w:val="24"/>
        </w:rPr>
        <w:t>).</w:t>
      </w:r>
    </w:p>
    <w:p w14:paraId="6DA1B9E8" w14:textId="77777777" w:rsidR="000304D4" w:rsidRPr="00842A33" w:rsidRDefault="000304D4"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lastRenderedPageBreak/>
        <w:t>При подаване на проектното предложение посочените декларации следва да бъдат с дата след обявяване на процедурата и предхождаща или съответстваща на датата на подаване на проектното предложение.</w:t>
      </w:r>
    </w:p>
    <w:p w14:paraId="7065F822" w14:textId="77777777" w:rsidR="000760CA" w:rsidRPr="00842A33" w:rsidRDefault="000760CA"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r w:rsidRPr="00842A33">
        <w:rPr>
          <w:rFonts w:ascii="Times New Roman" w:eastAsia="Calibri" w:hAnsi="Times New Roman" w:cs="Times New Roman"/>
          <w:b/>
          <w:sz w:val="24"/>
          <w:szCs w:val="24"/>
        </w:rPr>
        <w:t xml:space="preserve">ВАЖНО: </w:t>
      </w:r>
      <w:r w:rsidRPr="00842A33">
        <w:rPr>
          <w:rFonts w:ascii="Times New Roman" w:eastAsia="Calibri" w:hAnsi="Times New Roman" w:cs="Times New Roman"/>
          <w:sz w:val="24"/>
          <w:szCs w:val="24"/>
        </w:rPr>
        <w:t xml:space="preserve">Подписаните на хартиен носител на етап кандидатстване декларации по </w:t>
      </w:r>
      <w:r w:rsidR="00FD2DEF" w:rsidRPr="00842A33">
        <w:rPr>
          <w:rFonts w:ascii="Times New Roman" w:eastAsia="Calibri" w:hAnsi="Times New Roman" w:cs="Times New Roman"/>
          <w:sz w:val="24"/>
          <w:szCs w:val="24"/>
        </w:rPr>
        <w:t xml:space="preserve">точки </w:t>
      </w:r>
      <w:r w:rsidR="00686021" w:rsidRPr="00842A33">
        <w:rPr>
          <w:rFonts w:ascii="Times New Roman" w:eastAsia="Calibri" w:hAnsi="Times New Roman" w:cs="Times New Roman"/>
          <w:sz w:val="24"/>
          <w:szCs w:val="24"/>
        </w:rPr>
        <w:t>1</w:t>
      </w:r>
      <w:r w:rsidR="00FD2DEF" w:rsidRPr="00842A33">
        <w:rPr>
          <w:rFonts w:ascii="Times New Roman" w:eastAsia="Calibri" w:hAnsi="Times New Roman" w:cs="Times New Roman"/>
          <w:sz w:val="24"/>
          <w:szCs w:val="24"/>
        </w:rPr>
        <w:t>,</w:t>
      </w:r>
      <w:r w:rsidR="00686021" w:rsidRPr="00842A33">
        <w:rPr>
          <w:rFonts w:ascii="Times New Roman" w:eastAsia="Calibri" w:hAnsi="Times New Roman" w:cs="Times New Roman"/>
          <w:sz w:val="24"/>
          <w:szCs w:val="24"/>
        </w:rPr>
        <w:t xml:space="preserve"> 2, 3 и 4</w:t>
      </w:r>
      <w:r w:rsidR="00FD2DEF" w:rsidRPr="00842A33">
        <w:rPr>
          <w:rFonts w:ascii="Times New Roman" w:eastAsia="Calibri" w:hAnsi="Times New Roman" w:cs="Times New Roman"/>
          <w:sz w:val="24"/>
          <w:szCs w:val="24"/>
        </w:rPr>
        <w:t xml:space="preserve"> </w:t>
      </w:r>
      <w:r w:rsidRPr="00842A33">
        <w:rPr>
          <w:rFonts w:ascii="Times New Roman" w:eastAsia="Calibri" w:hAnsi="Times New Roman" w:cs="Times New Roman"/>
          <w:sz w:val="24"/>
          <w:szCs w:val="24"/>
        </w:rPr>
        <w:t>следва да бъдат представени в оригинал при подписване на административен договор за безвъзмездна финансова помощ.</w:t>
      </w:r>
    </w:p>
    <w:p w14:paraId="12ED1E20" w14:textId="77777777" w:rsidR="00AC063B" w:rsidRPr="00842A33" w:rsidRDefault="00AC063B"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b/>
          <w:sz w:val="24"/>
          <w:szCs w:val="24"/>
        </w:rPr>
        <w:t>5. Бизнес план</w:t>
      </w:r>
      <w:r w:rsidRPr="00842A33">
        <w:rPr>
          <w:rFonts w:ascii="Times New Roman" w:eastAsia="Calibri" w:hAnsi="Times New Roman" w:cs="Times New Roman"/>
          <w:sz w:val="24"/>
          <w:szCs w:val="24"/>
        </w:rPr>
        <w:t xml:space="preserve">, по </w:t>
      </w:r>
      <w:r w:rsidRPr="00714329">
        <w:rPr>
          <w:rFonts w:ascii="Times New Roman" w:eastAsia="Calibri" w:hAnsi="Times New Roman" w:cs="Times New Roman"/>
          <w:sz w:val="24"/>
          <w:szCs w:val="24"/>
        </w:rPr>
        <w:t xml:space="preserve">образец </w:t>
      </w:r>
      <w:r w:rsidR="00EE3FBA" w:rsidRPr="00714329">
        <w:rPr>
          <w:rFonts w:ascii="Times New Roman" w:eastAsia="Calibri" w:hAnsi="Times New Roman" w:cs="Times New Roman"/>
          <w:sz w:val="24"/>
          <w:szCs w:val="24"/>
        </w:rPr>
        <w:t>(</w:t>
      </w:r>
      <w:r w:rsidR="00EE3FBA" w:rsidRPr="00714329">
        <w:rPr>
          <w:rFonts w:ascii="Times New Roman" w:hAnsi="Times New Roman" w:cs="Times New Roman"/>
          <w:sz w:val="24"/>
          <w:szCs w:val="24"/>
        </w:rPr>
        <w:t xml:space="preserve">Приложение </w:t>
      </w:r>
      <w:r w:rsidR="00EE3FBA" w:rsidRPr="00714329">
        <w:rPr>
          <w:rFonts w:ascii="Times New Roman" w:hAnsi="Times New Roman" w:cs="Times New Roman"/>
          <w:spacing w:val="-3"/>
          <w:sz w:val="24"/>
          <w:szCs w:val="24"/>
        </w:rPr>
        <w:t>V към Условията за кандидатстване) и</w:t>
      </w:r>
      <w:r w:rsidR="00EE3FBA" w:rsidRPr="00714329">
        <w:rPr>
          <w:rFonts w:ascii="Times New Roman" w:eastAsia="Calibri" w:hAnsi="Times New Roman" w:cs="Times New Roman"/>
          <w:sz w:val="24"/>
          <w:szCs w:val="24"/>
        </w:rPr>
        <w:t xml:space="preserve"> </w:t>
      </w:r>
      <w:r w:rsidRPr="00714329">
        <w:rPr>
          <w:rFonts w:ascii="Times New Roman" w:eastAsia="Calibri" w:hAnsi="Times New Roman" w:cs="Times New Roman"/>
          <w:sz w:val="24"/>
          <w:szCs w:val="24"/>
        </w:rPr>
        <w:t>прикач</w:t>
      </w:r>
      <w:r w:rsidR="009D2EFD" w:rsidRPr="00714329">
        <w:rPr>
          <w:rFonts w:ascii="Times New Roman" w:eastAsia="Calibri" w:hAnsi="Times New Roman" w:cs="Times New Roman"/>
          <w:sz w:val="24"/>
          <w:szCs w:val="24"/>
        </w:rPr>
        <w:t>ен</w:t>
      </w:r>
      <w:r w:rsidR="00EE3FBA" w:rsidRPr="00714329">
        <w:rPr>
          <w:rFonts w:ascii="Times New Roman" w:eastAsia="Calibri" w:hAnsi="Times New Roman" w:cs="Times New Roman"/>
          <w:sz w:val="24"/>
          <w:szCs w:val="24"/>
        </w:rPr>
        <w:t xml:space="preserve"> в ИСУН 2020.</w:t>
      </w:r>
    </w:p>
    <w:p w14:paraId="2DA96926" w14:textId="77777777" w:rsidR="006D7D4E" w:rsidRPr="00842A33" w:rsidRDefault="00AC063B"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b/>
          <w:sz w:val="24"/>
          <w:szCs w:val="24"/>
        </w:rPr>
        <w:t xml:space="preserve">ВАЖНО: </w:t>
      </w:r>
      <w:r w:rsidRPr="00842A33">
        <w:rPr>
          <w:rFonts w:ascii="Times New Roman" w:eastAsia="Calibri" w:hAnsi="Times New Roman" w:cs="Times New Roman"/>
          <w:sz w:val="24"/>
          <w:szCs w:val="24"/>
        </w:rPr>
        <w:t xml:space="preserve">В случай че Бизнес планът </w:t>
      </w:r>
      <w:r w:rsidRPr="00842A33">
        <w:rPr>
          <w:rFonts w:ascii="Times New Roman" w:eastAsia="Calibri" w:hAnsi="Times New Roman" w:cs="Times New Roman"/>
          <w:bCs/>
          <w:sz w:val="24"/>
          <w:szCs w:val="24"/>
        </w:rPr>
        <w:t>не е представен</w:t>
      </w:r>
      <w:r w:rsidR="00F13B44" w:rsidRPr="00842A33">
        <w:rPr>
          <w:rFonts w:ascii="Times New Roman" w:eastAsia="Calibri" w:hAnsi="Times New Roman" w:cs="Times New Roman"/>
          <w:bCs/>
          <w:sz w:val="24"/>
          <w:szCs w:val="24"/>
        </w:rPr>
        <w:t xml:space="preserve">, </w:t>
      </w:r>
      <w:r w:rsidR="00423497" w:rsidRPr="00842A33">
        <w:rPr>
          <w:rFonts w:ascii="Times New Roman" w:eastAsia="Calibri" w:hAnsi="Times New Roman" w:cs="Times New Roman"/>
          <w:bCs/>
          <w:sz w:val="24"/>
          <w:szCs w:val="24"/>
        </w:rPr>
        <w:t xml:space="preserve">не е представен </w:t>
      </w:r>
      <w:r w:rsidRPr="00842A33">
        <w:rPr>
          <w:rFonts w:ascii="Times New Roman" w:eastAsia="Calibri" w:hAnsi="Times New Roman" w:cs="Times New Roman"/>
          <w:bCs/>
          <w:sz w:val="24"/>
          <w:szCs w:val="24"/>
        </w:rPr>
        <w:t>в изискуемия образец или не са попълнени всички таблици</w:t>
      </w:r>
      <w:r w:rsidRPr="00842A33">
        <w:rPr>
          <w:rFonts w:ascii="Times New Roman" w:eastAsia="Calibri" w:hAnsi="Times New Roman" w:cs="Times New Roman"/>
          <w:sz w:val="24"/>
          <w:szCs w:val="24"/>
        </w:rPr>
        <w:t xml:space="preserve">, същият не може да бъде допълнително изискван от кандидатите, тъй като допълнителното му представяне ще доведе до подобряване на качеството на проектното предложение и до нарушаване на принципите по чл. 29 от ЗУСЕСИФ. </w:t>
      </w:r>
    </w:p>
    <w:p w14:paraId="734D50DE" w14:textId="77777777" w:rsidR="00A839D0" w:rsidRDefault="005942A7" w:rsidP="00A839D0">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eastAsia="Calibri" w:hAnsi="Times New Roman" w:cs="Times New Roman"/>
          <w:bCs/>
          <w:sz w:val="24"/>
          <w:szCs w:val="24"/>
        </w:rPr>
        <w:t>В случай че не са попълнени всички данни в таблиците от Бизнес плана, там където не е възможно данните да се извлекат от приложените към проектното предложение Счетоводен баланс, Отчет за приходите и разходите и Справка за приходите и разходите по видове и икономически дейности, Отчет за заетите лица, средствата за работна заплата и други разходи за труд или Справката за нетекущите (дълготрайните) активи,</w:t>
      </w:r>
      <w:r w:rsidRPr="00842A33">
        <w:rPr>
          <w:rFonts w:ascii="Times New Roman" w:eastAsia="Calibri" w:hAnsi="Times New Roman" w:cs="Times New Roman"/>
          <w:b/>
          <w:bCs/>
          <w:sz w:val="24"/>
          <w:szCs w:val="24"/>
        </w:rPr>
        <w:t xml:space="preserve"> </w:t>
      </w:r>
      <w:r w:rsidRPr="00842A33">
        <w:rPr>
          <w:rFonts w:ascii="Times New Roman" w:eastAsia="Calibri" w:hAnsi="Times New Roman" w:cs="Times New Roman"/>
          <w:bCs/>
          <w:sz w:val="24"/>
          <w:szCs w:val="24"/>
        </w:rPr>
        <w:t>съответните данни ще се приемат за попълнени с нулеви стойности</w:t>
      </w:r>
      <w:r w:rsidRPr="00842A33">
        <w:rPr>
          <w:rFonts w:ascii="Times New Roman" w:eastAsia="Calibri" w:hAnsi="Times New Roman" w:cs="Times New Roman"/>
          <w:bCs/>
          <w:sz w:val="24"/>
          <w:szCs w:val="24"/>
          <w:lang w:val="ru-RU"/>
        </w:rPr>
        <w:t>,</w:t>
      </w:r>
      <w:r w:rsidRPr="00842A33">
        <w:rPr>
          <w:rFonts w:ascii="Times New Roman" w:eastAsia="Calibri" w:hAnsi="Times New Roman" w:cs="Times New Roman"/>
          <w:bCs/>
          <w:sz w:val="24"/>
          <w:szCs w:val="24"/>
        </w:rPr>
        <w:t xml:space="preserve"> като на проектното предложение могат да бъдат присъдени по-малко точки по Критериите за техническа и финансова оценка, където данните участват като източник на информация или да се стигне до отхвърлянето му. В случай, че посочените в Бизнес плана данни се разминават с тези в Счетоводния баланс, Отчета за приходите и разходите, Справката за приходите и разходите по видове и икономически дейности, Отчета за заетите лица, средствата за работна заплата и други разходи за труд и Справката за нетекущите (дълготрайните) активи за съответнат</w:t>
      </w:r>
      <w:r w:rsidR="007C56B4" w:rsidRPr="00842A33">
        <w:rPr>
          <w:rFonts w:ascii="Times New Roman" w:eastAsia="Calibri" w:hAnsi="Times New Roman" w:cs="Times New Roman"/>
          <w:bCs/>
          <w:sz w:val="24"/>
          <w:szCs w:val="24"/>
        </w:rPr>
        <w:t xml:space="preserve">а година, </w:t>
      </w:r>
      <w:r w:rsidR="00EE3FBA" w:rsidRPr="00842A33">
        <w:rPr>
          <w:rFonts w:ascii="Times New Roman" w:eastAsia="Calibri" w:hAnsi="Times New Roman" w:cs="Times New Roman"/>
          <w:bCs/>
          <w:sz w:val="24"/>
          <w:szCs w:val="24"/>
        </w:rPr>
        <w:t>оценителната комисия</w:t>
      </w:r>
      <w:r w:rsidRPr="00842A33">
        <w:rPr>
          <w:rFonts w:ascii="Times New Roman" w:eastAsia="Calibri" w:hAnsi="Times New Roman" w:cs="Times New Roman"/>
          <w:bCs/>
          <w:sz w:val="24"/>
          <w:szCs w:val="24"/>
        </w:rPr>
        <w:t xml:space="preserve"> ще извършва служебни корекции в съдържанието на Бизнес плана, съгласно данните в посочените документи и на тази база ще извършва оценката.</w:t>
      </w:r>
      <w:r w:rsidR="001F413D" w:rsidRPr="00842A33">
        <w:rPr>
          <w:rFonts w:ascii="Times New Roman" w:hAnsi="Times New Roman" w:cs="Times New Roman"/>
          <w:sz w:val="24"/>
          <w:szCs w:val="24"/>
        </w:rPr>
        <w:t xml:space="preserve"> </w:t>
      </w:r>
    </w:p>
    <w:p w14:paraId="72B97662" w14:textId="0D835039" w:rsidR="0081680B" w:rsidRPr="00842A33" w:rsidRDefault="00664D14"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t>6.</w:t>
      </w:r>
      <w:r w:rsidR="000304D4" w:rsidRPr="00842A33">
        <w:rPr>
          <w:rFonts w:ascii="Times New Roman" w:hAnsi="Times New Roman" w:cs="Times New Roman"/>
          <w:b/>
          <w:sz w:val="24"/>
          <w:szCs w:val="24"/>
        </w:rPr>
        <w:t xml:space="preserve"> Удостоверение от Националния статистически институт (НСИ) относно кода на основната икономическа дейност на кандидат</w:t>
      </w:r>
      <w:r w:rsidR="000304D4" w:rsidRPr="00842A33">
        <w:rPr>
          <w:rFonts w:ascii="Times New Roman" w:hAnsi="Times New Roman" w:cs="Times New Roman"/>
          <w:sz w:val="24"/>
          <w:szCs w:val="24"/>
        </w:rPr>
        <w:t xml:space="preserve">а, въз основа на данни за </w:t>
      </w:r>
      <w:r w:rsidR="003D0E2D" w:rsidRPr="00842A33">
        <w:rPr>
          <w:rFonts w:ascii="Times New Roman" w:hAnsi="Times New Roman" w:cs="Times New Roman"/>
          <w:sz w:val="24"/>
          <w:szCs w:val="24"/>
        </w:rPr>
        <w:t>последната приключила финансова година</w:t>
      </w:r>
      <w:r w:rsidR="001D17B4" w:rsidRPr="00842A33">
        <w:rPr>
          <w:rFonts w:ascii="Times New Roman" w:hAnsi="Times New Roman" w:cs="Times New Roman"/>
          <w:sz w:val="24"/>
          <w:szCs w:val="24"/>
        </w:rPr>
        <w:t xml:space="preserve"> </w:t>
      </w:r>
      <w:r w:rsidR="00A839D0">
        <w:rPr>
          <w:rFonts w:ascii="Times New Roman" w:hAnsi="Times New Roman" w:cs="Times New Roman"/>
          <w:sz w:val="24"/>
          <w:szCs w:val="24"/>
        </w:rPr>
        <w:t>(</w:t>
      </w:r>
      <w:r w:rsidR="00A839D0" w:rsidRPr="00E9321C">
        <w:rPr>
          <w:rFonts w:ascii="Times New Roman" w:hAnsi="Times New Roman"/>
          <w:sz w:val="24"/>
          <w:szCs w:val="24"/>
        </w:rPr>
        <w:t xml:space="preserve">за проектни предложения подадени в рамките </w:t>
      </w:r>
      <w:r w:rsidR="00A839D0" w:rsidRPr="00A839D0">
        <w:rPr>
          <w:rFonts w:ascii="Times New Roman" w:hAnsi="Times New Roman"/>
          <w:sz w:val="24"/>
          <w:szCs w:val="24"/>
        </w:rPr>
        <w:t xml:space="preserve">на първи краен срок 2019 г. и за проектни предложения подадени в рамките на втори краен срок 2020 г.) </w:t>
      </w:r>
      <w:r w:rsidR="001D17B4" w:rsidRPr="00842A33">
        <w:rPr>
          <w:rFonts w:ascii="Times New Roman" w:hAnsi="Times New Roman" w:cs="Times New Roman"/>
          <w:sz w:val="24"/>
          <w:szCs w:val="24"/>
        </w:rPr>
        <w:t>-</w:t>
      </w:r>
      <w:r w:rsidR="00D65187" w:rsidRPr="00842A33">
        <w:rPr>
          <w:rFonts w:ascii="Times New Roman" w:hAnsi="Times New Roman" w:cs="Times New Roman"/>
          <w:sz w:val="24"/>
          <w:szCs w:val="24"/>
        </w:rPr>
        <w:t xml:space="preserve"> </w:t>
      </w:r>
      <w:r w:rsidR="000304D4" w:rsidRPr="00842A33">
        <w:rPr>
          <w:rFonts w:ascii="Times New Roman" w:hAnsi="Times New Roman" w:cs="Times New Roman"/>
          <w:sz w:val="24"/>
          <w:szCs w:val="24"/>
        </w:rPr>
        <w:t>прикачен</w:t>
      </w:r>
      <w:r w:rsidR="00D24DE7" w:rsidRPr="00842A33">
        <w:rPr>
          <w:rFonts w:ascii="Times New Roman" w:hAnsi="Times New Roman" w:cs="Times New Roman"/>
          <w:sz w:val="24"/>
          <w:szCs w:val="24"/>
        </w:rPr>
        <w:t>о</w:t>
      </w:r>
      <w:r w:rsidR="000304D4" w:rsidRPr="00842A33">
        <w:rPr>
          <w:rFonts w:ascii="Times New Roman" w:hAnsi="Times New Roman" w:cs="Times New Roman"/>
          <w:sz w:val="24"/>
          <w:szCs w:val="24"/>
        </w:rPr>
        <w:t xml:space="preserve"> в ИСУН 2020</w:t>
      </w:r>
      <w:r w:rsidR="0081680B" w:rsidRPr="00842A33">
        <w:rPr>
          <w:rFonts w:ascii="Times New Roman" w:hAnsi="Times New Roman" w:cs="Times New Roman"/>
          <w:sz w:val="24"/>
          <w:szCs w:val="24"/>
        </w:rPr>
        <w:t>.</w:t>
      </w:r>
    </w:p>
    <w:p w14:paraId="4FFF700F" w14:textId="6A8905EC" w:rsidR="009538E3" w:rsidRDefault="009538E3"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842A33">
        <w:rPr>
          <w:rFonts w:ascii="Times New Roman" w:hAnsi="Times New Roman" w:cs="Times New Roman"/>
          <w:sz w:val="24"/>
          <w:szCs w:val="24"/>
        </w:rPr>
        <w:t>Кандидати, които имат приключена  финансова година и са осъществявали дейност през тази година, но нямат реализирани приходи през нея, следва да предоставят Удостоверение/документ от НСИ, от което да е видно, че НСИ не може да определи код на основна икономическа дейност на кандидата въз основа на наличната информация за последната приключила финансова година. По отношение на тези кандидати съответствието с изискването ще бъде проверявано съобразно кода на организацията по КИД, вписан в т. 2 от Формуляра за кандидатстване.</w:t>
      </w:r>
    </w:p>
    <w:p w14:paraId="268E2FB1" w14:textId="77777777" w:rsidR="00910085" w:rsidRDefault="001F46CB"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F442DE">
        <w:rPr>
          <w:rFonts w:ascii="Times New Roman" w:hAnsi="Times New Roman" w:cs="Times New Roman"/>
          <w:sz w:val="24"/>
          <w:szCs w:val="24"/>
        </w:rPr>
        <w:t xml:space="preserve">В края на този период, Управляващият орган ще извършва служебна проверка на основа на данни, предоставени от НСИ дали основната икономическа дейност на бенефициента попада в допустимите по съответната процедура сектори съгласно, посоченото от МИГ в Условията за кандидатстване. При несъответствие на кода на основна икономическа </w:t>
      </w:r>
      <w:r w:rsidRPr="00F442DE">
        <w:rPr>
          <w:rFonts w:ascii="Times New Roman" w:hAnsi="Times New Roman" w:cs="Times New Roman"/>
          <w:sz w:val="24"/>
          <w:szCs w:val="24"/>
        </w:rPr>
        <w:lastRenderedPageBreak/>
        <w:t>дейност с допустимите по процедурата сектори, получената безвъзмездна финансова помощ подлежи на възстановяване.</w:t>
      </w:r>
    </w:p>
    <w:p w14:paraId="20B182C4" w14:textId="56877B33" w:rsidR="000304D4" w:rsidRPr="00842A33" w:rsidRDefault="00664D14"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highlight w:val="yellow"/>
        </w:rPr>
      </w:pPr>
      <w:r w:rsidRPr="00842A33">
        <w:rPr>
          <w:rFonts w:ascii="Times New Roman" w:hAnsi="Times New Roman" w:cs="Times New Roman"/>
          <w:b/>
          <w:sz w:val="24"/>
          <w:szCs w:val="24"/>
        </w:rPr>
        <w:t>7.</w:t>
      </w:r>
      <w:r w:rsidR="000304D4" w:rsidRPr="00842A33">
        <w:rPr>
          <w:rFonts w:ascii="Times New Roman" w:hAnsi="Times New Roman" w:cs="Times New Roman"/>
          <w:b/>
          <w:sz w:val="24"/>
          <w:szCs w:val="24"/>
        </w:rPr>
        <w:t xml:space="preserve"> </w:t>
      </w:r>
      <w:r w:rsidR="004D7DDF">
        <w:rPr>
          <w:rFonts w:ascii="Times New Roman" w:hAnsi="Times New Roman" w:cs="Times New Roman"/>
          <w:b/>
          <w:sz w:val="24"/>
          <w:szCs w:val="24"/>
        </w:rPr>
        <w:t>Две о</w:t>
      </w:r>
      <w:r w:rsidR="000304D4" w:rsidRPr="00842A33">
        <w:rPr>
          <w:rFonts w:ascii="Times New Roman" w:hAnsi="Times New Roman" w:cs="Times New Roman"/>
          <w:b/>
          <w:sz w:val="24"/>
          <w:szCs w:val="24"/>
        </w:rPr>
        <w:t>ферт</w:t>
      </w:r>
      <w:r w:rsidR="005B3DB8" w:rsidRPr="00842A33">
        <w:rPr>
          <w:rFonts w:ascii="Times New Roman" w:hAnsi="Times New Roman" w:cs="Times New Roman"/>
          <w:b/>
          <w:sz w:val="24"/>
          <w:szCs w:val="24"/>
        </w:rPr>
        <w:t>и</w:t>
      </w:r>
      <w:r w:rsidR="00A22E5B" w:rsidRPr="00842A33">
        <w:rPr>
          <w:rFonts w:ascii="Times New Roman" w:hAnsi="Times New Roman" w:cs="Times New Roman"/>
          <w:b/>
          <w:sz w:val="24"/>
          <w:szCs w:val="24"/>
        </w:rPr>
        <w:t xml:space="preserve"> </w:t>
      </w:r>
      <w:r w:rsidR="000304D4" w:rsidRPr="00842A33">
        <w:rPr>
          <w:rFonts w:ascii="Times New Roman" w:hAnsi="Times New Roman" w:cs="Times New Roman"/>
          <w:b/>
          <w:sz w:val="24"/>
          <w:szCs w:val="24"/>
        </w:rPr>
        <w:t>за всяка отделна инвестиция в активи – ДМА и ДНА</w:t>
      </w:r>
      <w:r w:rsidR="000304D4" w:rsidRPr="00842A33">
        <w:rPr>
          <w:rFonts w:ascii="Times New Roman" w:hAnsi="Times New Roman" w:cs="Times New Roman"/>
          <w:b/>
          <w:sz w:val="24"/>
          <w:szCs w:val="24"/>
          <w:lang w:val="ru-RU"/>
        </w:rPr>
        <w:t xml:space="preserve">, </w:t>
      </w:r>
      <w:r w:rsidR="000304D4" w:rsidRPr="00842A33">
        <w:rPr>
          <w:rFonts w:ascii="Times New Roman" w:hAnsi="Times New Roman" w:cs="Times New Roman"/>
          <w:b/>
          <w:sz w:val="24"/>
          <w:szCs w:val="24"/>
        </w:rPr>
        <w:t>с предложена цена</w:t>
      </w:r>
      <w:r w:rsidR="000304D4" w:rsidRPr="00842A33">
        <w:rPr>
          <w:rFonts w:ascii="Times New Roman" w:hAnsi="Times New Roman" w:cs="Times New Roman"/>
          <w:sz w:val="24"/>
          <w:szCs w:val="24"/>
        </w:rPr>
        <w:t xml:space="preserve"> </w:t>
      </w:r>
      <w:r w:rsidR="00D2763D" w:rsidRPr="00842A33">
        <w:rPr>
          <w:rFonts w:ascii="Times New Roman" w:hAnsi="Times New Roman" w:cs="Times New Roman"/>
          <w:sz w:val="24"/>
          <w:szCs w:val="24"/>
        </w:rPr>
        <w:t xml:space="preserve"> </w:t>
      </w:r>
      <w:r w:rsidR="001D17B4" w:rsidRPr="00842A33">
        <w:rPr>
          <w:rFonts w:ascii="Times New Roman" w:hAnsi="Times New Roman" w:cs="Times New Roman"/>
          <w:sz w:val="24"/>
          <w:szCs w:val="24"/>
        </w:rPr>
        <w:t>-</w:t>
      </w:r>
      <w:r w:rsidR="00D65187" w:rsidRPr="00842A33">
        <w:rPr>
          <w:rFonts w:ascii="Times New Roman" w:hAnsi="Times New Roman" w:cs="Times New Roman"/>
          <w:sz w:val="24"/>
          <w:szCs w:val="24"/>
        </w:rPr>
        <w:t xml:space="preserve"> </w:t>
      </w:r>
      <w:r w:rsidR="000304D4" w:rsidRPr="00842A33">
        <w:rPr>
          <w:rFonts w:ascii="Times New Roman" w:hAnsi="Times New Roman" w:cs="Times New Roman"/>
          <w:sz w:val="24"/>
          <w:szCs w:val="24"/>
        </w:rPr>
        <w:t>прикачен</w:t>
      </w:r>
      <w:r w:rsidR="00CE3835" w:rsidRPr="00842A33">
        <w:rPr>
          <w:rFonts w:ascii="Times New Roman" w:hAnsi="Times New Roman" w:cs="Times New Roman"/>
          <w:sz w:val="24"/>
          <w:szCs w:val="24"/>
        </w:rPr>
        <w:t>и</w:t>
      </w:r>
      <w:r w:rsidR="000304D4" w:rsidRPr="00842A33">
        <w:rPr>
          <w:rFonts w:ascii="Times New Roman" w:hAnsi="Times New Roman" w:cs="Times New Roman"/>
          <w:sz w:val="24"/>
          <w:szCs w:val="24"/>
        </w:rPr>
        <w:t xml:space="preserve"> в ИСУН 2020.</w:t>
      </w:r>
    </w:p>
    <w:p w14:paraId="54F263E8" w14:textId="77777777" w:rsidR="00871F1C" w:rsidRPr="00842A33" w:rsidRDefault="000304D4"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hAnsi="Times New Roman" w:cs="Times New Roman"/>
          <w:b/>
          <w:sz w:val="24"/>
          <w:szCs w:val="24"/>
        </w:rPr>
        <w:t>ВАЖНО:</w:t>
      </w:r>
      <w:r w:rsidRPr="00842A33">
        <w:rPr>
          <w:rFonts w:ascii="Times New Roman" w:hAnsi="Times New Roman" w:cs="Times New Roman"/>
          <w:sz w:val="24"/>
          <w:szCs w:val="24"/>
        </w:rPr>
        <w:t xml:space="preserve"> В случаите, когато инвестицията е в ДМА и ДНА, документите по </w:t>
      </w:r>
      <w:r w:rsidR="00F60D25" w:rsidRPr="00842A33">
        <w:rPr>
          <w:rFonts w:ascii="Times New Roman" w:hAnsi="Times New Roman" w:cs="Times New Roman"/>
          <w:sz w:val="24"/>
          <w:szCs w:val="24"/>
        </w:rPr>
        <w:t>т. 7</w:t>
      </w:r>
      <w:r w:rsidRPr="00842A33">
        <w:rPr>
          <w:rFonts w:ascii="Times New Roman" w:hAnsi="Times New Roman" w:cs="Times New Roman"/>
          <w:sz w:val="24"/>
          <w:szCs w:val="24"/>
        </w:rPr>
        <w:t xml:space="preserve"> трябва да съдържат информация за: наименование на оферента; </w:t>
      </w:r>
      <w:r w:rsidR="00850E2A" w:rsidRPr="00842A33">
        <w:rPr>
          <w:rFonts w:ascii="Times New Roman" w:hAnsi="Times New Roman" w:cs="Times New Roman"/>
          <w:sz w:val="24"/>
          <w:szCs w:val="24"/>
        </w:rPr>
        <w:t>т</w:t>
      </w:r>
      <w:r w:rsidRPr="00842A33">
        <w:rPr>
          <w:rFonts w:ascii="Times New Roman" w:hAnsi="Times New Roman" w:cs="Times New Roman"/>
          <w:sz w:val="24"/>
          <w:szCs w:val="24"/>
        </w:rPr>
        <w:t>ехнически и/или функционални характеристики на оборудването, съответстващи на посочените минимални технически и/или функционални характеристики</w:t>
      </w:r>
      <w:r w:rsidR="00306063" w:rsidRPr="00842A33">
        <w:rPr>
          <w:rFonts w:ascii="Times New Roman" w:hAnsi="Times New Roman" w:cs="Times New Roman"/>
          <w:sz w:val="24"/>
          <w:szCs w:val="24"/>
        </w:rPr>
        <w:t xml:space="preserve"> в Техническата спецификация</w:t>
      </w:r>
      <w:r w:rsidRPr="00842A33">
        <w:rPr>
          <w:rFonts w:ascii="Times New Roman" w:hAnsi="Times New Roman" w:cs="Times New Roman"/>
          <w:sz w:val="24"/>
          <w:szCs w:val="24"/>
        </w:rPr>
        <w:t>, цена на оборудването и вид на валутата.</w:t>
      </w:r>
      <w:r w:rsidR="00B97237" w:rsidRPr="00842A33">
        <w:rPr>
          <w:rFonts w:ascii="Times New Roman" w:hAnsi="Times New Roman" w:cs="Times New Roman"/>
          <w:sz w:val="24"/>
          <w:szCs w:val="24"/>
        </w:rPr>
        <w:t xml:space="preserve"> </w:t>
      </w:r>
      <w:r w:rsidR="00142536" w:rsidRPr="00842A33">
        <w:rPr>
          <w:rFonts w:ascii="Times New Roman" w:hAnsi="Times New Roman" w:cs="Times New Roman"/>
          <w:sz w:val="24"/>
          <w:szCs w:val="24"/>
        </w:rPr>
        <w:t>Офертата задължително следва да съдържа и следните реквизити: имена на лицето, което я издава от името на оферента, дата, подпис/електронен подпис, както и разпечатка от електронно съобщение, ако е получена по електронен път (в този случай разпечатката също следва да е прикачена в ИСУН 2020).</w:t>
      </w:r>
    </w:p>
    <w:p w14:paraId="71EF98CA" w14:textId="77777777" w:rsidR="00DE0CAF" w:rsidRPr="00842A33" w:rsidRDefault="00EA06FD"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В случай на непр</w:t>
      </w:r>
      <w:r w:rsidR="007D7323" w:rsidRPr="00842A33">
        <w:rPr>
          <w:rFonts w:ascii="Times New Roman" w:hAnsi="Times New Roman" w:cs="Times New Roman"/>
          <w:sz w:val="24"/>
          <w:szCs w:val="24"/>
        </w:rPr>
        <w:t>едставяне на документите по т.7</w:t>
      </w:r>
      <w:r w:rsidRPr="00842A33">
        <w:rPr>
          <w:rFonts w:ascii="Times New Roman" w:hAnsi="Times New Roman" w:cs="Times New Roman"/>
          <w:sz w:val="24"/>
          <w:szCs w:val="24"/>
        </w:rPr>
        <w:t xml:space="preserve">, посоченото няма да доведе до отхвърляне на проектното предложение, но съответният разход, за който се отнасят ще бъде премахнат от бюджета на проекта (т. 5 от Формуляра за кандидатстване) служебно от </w:t>
      </w:r>
      <w:r w:rsidR="00021A47" w:rsidRPr="00842A33">
        <w:rPr>
          <w:rFonts w:ascii="Times New Roman" w:hAnsi="Times New Roman" w:cs="Times New Roman"/>
          <w:sz w:val="24"/>
          <w:szCs w:val="24"/>
        </w:rPr>
        <w:t>К</w:t>
      </w:r>
      <w:r w:rsidRPr="00842A33">
        <w:rPr>
          <w:rFonts w:ascii="Times New Roman" w:hAnsi="Times New Roman" w:cs="Times New Roman"/>
          <w:sz w:val="24"/>
          <w:szCs w:val="24"/>
        </w:rPr>
        <w:t>омисия</w:t>
      </w:r>
      <w:r w:rsidR="00021A47" w:rsidRPr="00842A33">
        <w:rPr>
          <w:rFonts w:ascii="Times New Roman" w:hAnsi="Times New Roman" w:cs="Times New Roman"/>
          <w:sz w:val="24"/>
          <w:szCs w:val="24"/>
        </w:rPr>
        <w:t>та за подбор</w:t>
      </w:r>
      <w:r w:rsidRPr="00842A33">
        <w:rPr>
          <w:rFonts w:ascii="Times New Roman" w:hAnsi="Times New Roman" w:cs="Times New Roman"/>
          <w:sz w:val="24"/>
          <w:szCs w:val="24"/>
        </w:rPr>
        <w:t>.</w:t>
      </w:r>
    </w:p>
    <w:p w14:paraId="0FC5719A" w14:textId="77777777" w:rsidR="00A83CCE" w:rsidRPr="00842A33" w:rsidRDefault="00A83CCE"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 xml:space="preserve">В случай че документите са представени на чужд език, задължително следва да бъдат придружени от превод на български език. В случаите, в които в документите не е упоменато дали цената е с включено ДДС се счита: </w:t>
      </w:r>
    </w:p>
    <w:p w14:paraId="24A3C9EF" w14:textId="77777777" w:rsidR="00A83CCE" w:rsidRPr="00842A33" w:rsidRDefault="00A83CCE"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 xml:space="preserve">- при български доставчици - описаната стойност в офертата е с ДДС, т.е. при изчисление на цената е необходимо да се извади ДДС; </w:t>
      </w:r>
    </w:p>
    <w:p w14:paraId="3A869703" w14:textId="77777777" w:rsidR="00A83CCE" w:rsidRPr="00842A33" w:rsidRDefault="00A83CCE"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 при чуждестранни доставчици - описаната стойност в офертата е без ДДС.</w:t>
      </w:r>
    </w:p>
    <w:p w14:paraId="585C28FA" w14:textId="78040D05" w:rsidR="007D7323" w:rsidRPr="00A36A99" w:rsidRDefault="00664D14"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t>8.</w:t>
      </w:r>
      <w:r w:rsidR="000304D4" w:rsidRPr="00842A33">
        <w:rPr>
          <w:rFonts w:ascii="Times New Roman" w:hAnsi="Times New Roman" w:cs="Times New Roman"/>
          <w:sz w:val="24"/>
          <w:szCs w:val="24"/>
        </w:rPr>
        <w:t xml:space="preserve"> </w:t>
      </w:r>
      <w:r w:rsidR="000304D4" w:rsidRPr="00842A33">
        <w:rPr>
          <w:rFonts w:ascii="Times New Roman" w:hAnsi="Times New Roman" w:cs="Times New Roman"/>
          <w:b/>
          <w:sz w:val="24"/>
          <w:szCs w:val="24"/>
        </w:rPr>
        <w:t>Техническа спецификация на предвидените за закупуване ДМА и ДНА</w:t>
      </w:r>
      <w:r w:rsidR="005F6735" w:rsidRPr="00842A33">
        <w:rPr>
          <w:rFonts w:ascii="Times New Roman" w:hAnsi="Times New Roman" w:cs="Times New Roman"/>
          <w:sz w:val="24"/>
          <w:szCs w:val="24"/>
        </w:rPr>
        <w:t xml:space="preserve"> -</w:t>
      </w:r>
      <w:r w:rsidR="00CE3835" w:rsidRPr="00842A33">
        <w:rPr>
          <w:rFonts w:ascii="Times New Roman" w:hAnsi="Times New Roman" w:cs="Times New Roman"/>
          <w:sz w:val="24"/>
          <w:szCs w:val="24"/>
        </w:rPr>
        <w:t xml:space="preserve"> </w:t>
      </w:r>
      <w:r w:rsidR="000304D4" w:rsidRPr="00842A33">
        <w:rPr>
          <w:rFonts w:ascii="Times New Roman" w:hAnsi="Times New Roman" w:cs="Times New Roman"/>
          <w:sz w:val="24"/>
          <w:szCs w:val="24"/>
        </w:rPr>
        <w:t xml:space="preserve">попълнена по </w:t>
      </w:r>
      <w:r w:rsidR="000304D4" w:rsidRPr="007362C3">
        <w:rPr>
          <w:rFonts w:ascii="Times New Roman" w:hAnsi="Times New Roman" w:cs="Times New Roman"/>
          <w:sz w:val="24"/>
          <w:szCs w:val="24"/>
        </w:rPr>
        <w:t>образец</w:t>
      </w:r>
      <w:r w:rsidR="00580211" w:rsidRPr="007362C3">
        <w:rPr>
          <w:rFonts w:ascii="Times New Roman" w:eastAsia="Calibri" w:hAnsi="Times New Roman" w:cs="Times New Roman"/>
          <w:sz w:val="24"/>
          <w:szCs w:val="24"/>
        </w:rPr>
        <w:t xml:space="preserve"> (</w:t>
      </w:r>
      <w:r w:rsidR="00580211" w:rsidRPr="007362C3">
        <w:rPr>
          <w:rFonts w:ascii="Times New Roman" w:hAnsi="Times New Roman" w:cs="Times New Roman"/>
          <w:sz w:val="24"/>
          <w:szCs w:val="24"/>
        </w:rPr>
        <w:t xml:space="preserve">Приложение </w:t>
      </w:r>
      <w:r w:rsidR="00580211" w:rsidRPr="007362C3">
        <w:rPr>
          <w:rFonts w:ascii="Times New Roman" w:hAnsi="Times New Roman" w:cs="Times New Roman"/>
          <w:spacing w:val="-3"/>
          <w:sz w:val="24"/>
          <w:szCs w:val="24"/>
        </w:rPr>
        <w:t>V</w:t>
      </w:r>
      <w:r w:rsidR="00CB66F1" w:rsidRPr="007362C3">
        <w:rPr>
          <w:rFonts w:ascii="Times New Roman" w:hAnsi="Times New Roman" w:cs="Times New Roman"/>
          <w:spacing w:val="-3"/>
          <w:sz w:val="24"/>
          <w:szCs w:val="24"/>
          <w:lang w:val="en-US"/>
        </w:rPr>
        <w:t>I</w:t>
      </w:r>
      <w:r w:rsidR="00580211" w:rsidRPr="007362C3">
        <w:rPr>
          <w:rFonts w:ascii="Times New Roman" w:hAnsi="Times New Roman" w:cs="Times New Roman"/>
          <w:spacing w:val="-3"/>
          <w:sz w:val="24"/>
          <w:szCs w:val="24"/>
        </w:rPr>
        <w:t xml:space="preserve"> към Условията за кандидатстване) – прикачена в ИСУН 2020.</w:t>
      </w:r>
    </w:p>
    <w:p w14:paraId="1DAC0822" w14:textId="77777777" w:rsidR="007362C3" w:rsidRPr="007F2DC6" w:rsidRDefault="007362C3" w:rsidP="007362C3">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bCs/>
          <w:sz w:val="24"/>
          <w:szCs w:val="24"/>
        </w:rPr>
      </w:pPr>
      <w:r w:rsidRPr="007F2DC6">
        <w:rPr>
          <w:rFonts w:ascii="Times New Roman" w:hAnsi="Times New Roman" w:cs="Times New Roman"/>
          <w:bCs/>
          <w:sz w:val="24"/>
          <w:szCs w:val="24"/>
        </w:rPr>
        <w:t xml:space="preserve">Кандидатите следва да посочат минимални технически и/или функционални характеристики на предвидените за закупуване дълготрайни материални и нематериални активи, без да указват марки, модели и други конкретни технически спецификации, които насочват към определени производители, марки и модели. </w:t>
      </w:r>
      <w:r w:rsidRPr="00751882">
        <w:rPr>
          <w:rFonts w:ascii="Times New Roman" w:hAnsi="Times New Roman" w:cs="Times New Roman"/>
          <w:bCs/>
          <w:sz w:val="24"/>
          <w:szCs w:val="24"/>
        </w:rPr>
        <w:t>В случаите на придобиване на софтуер, съдържанието на минималните характеристики, посочени в</w:t>
      </w:r>
      <w:r w:rsidRPr="00751882">
        <w:t xml:space="preserve"> </w:t>
      </w:r>
      <w:r w:rsidRPr="00751882">
        <w:rPr>
          <w:rFonts w:ascii="Times New Roman" w:hAnsi="Times New Roman" w:cs="Times New Roman"/>
          <w:bCs/>
          <w:sz w:val="24"/>
          <w:szCs w:val="24"/>
        </w:rPr>
        <w:t>Техническа</w:t>
      </w:r>
      <w:r>
        <w:rPr>
          <w:rFonts w:ascii="Times New Roman" w:hAnsi="Times New Roman" w:cs="Times New Roman"/>
          <w:bCs/>
          <w:sz w:val="24"/>
          <w:szCs w:val="24"/>
        </w:rPr>
        <w:t>та</w:t>
      </w:r>
      <w:r w:rsidRPr="00751882">
        <w:rPr>
          <w:rFonts w:ascii="Times New Roman" w:hAnsi="Times New Roman" w:cs="Times New Roman"/>
          <w:bCs/>
          <w:sz w:val="24"/>
          <w:szCs w:val="24"/>
        </w:rPr>
        <w:t xml:space="preserve"> спецификация, следва задължително да включва описание на обхвата и основните модули на актива.</w:t>
      </w:r>
    </w:p>
    <w:p w14:paraId="6BC0B134" w14:textId="77777777" w:rsidR="007362C3" w:rsidRPr="007F2DC6" w:rsidRDefault="007362C3" w:rsidP="007362C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sz w:val="24"/>
          <w:szCs w:val="24"/>
        </w:rPr>
      </w:pPr>
      <w:r w:rsidRPr="00606C2E">
        <w:rPr>
          <w:rFonts w:ascii="Times New Roman" w:hAnsi="Times New Roman" w:cs="Times New Roman"/>
          <w:b/>
          <w:bCs/>
          <w:sz w:val="24"/>
          <w:szCs w:val="24"/>
        </w:rPr>
        <w:t>ВАЖНО:</w:t>
      </w:r>
      <w:r w:rsidRPr="007F2DC6">
        <w:rPr>
          <w:rFonts w:ascii="Times New Roman" w:hAnsi="Times New Roman" w:cs="Times New Roman"/>
          <w:bCs/>
          <w:sz w:val="24"/>
          <w:szCs w:val="24"/>
        </w:rPr>
        <w:t xml:space="preserve"> В случай че е приложимо и не е представена Техническа спецификация, документът не може да бъде допълнително изискван от кандидатите, тъй като допълнителното му представяне ще доведе до подобряване на качеството на проектното предложение и до нарушаване на принципите по чл. 29 от ЗУСЕСИФ. </w:t>
      </w:r>
    </w:p>
    <w:p w14:paraId="5A5B0236" w14:textId="77777777" w:rsidR="007362C3" w:rsidRPr="007F2DC6" w:rsidRDefault="007362C3" w:rsidP="007362C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sz w:val="24"/>
          <w:szCs w:val="24"/>
        </w:rPr>
      </w:pPr>
      <w:r w:rsidRPr="007F2DC6">
        <w:rPr>
          <w:rFonts w:ascii="Times New Roman" w:hAnsi="Times New Roman" w:cs="Times New Roman"/>
          <w:bCs/>
          <w:sz w:val="24"/>
          <w:szCs w:val="24"/>
        </w:rPr>
        <w:t>В случай че Техническа</w:t>
      </w:r>
      <w:r>
        <w:rPr>
          <w:rFonts w:ascii="Times New Roman" w:hAnsi="Times New Roman" w:cs="Times New Roman"/>
          <w:bCs/>
          <w:sz w:val="24"/>
          <w:szCs w:val="24"/>
        </w:rPr>
        <w:t>та</w:t>
      </w:r>
      <w:r w:rsidRPr="007F2DC6">
        <w:rPr>
          <w:rFonts w:ascii="Times New Roman" w:hAnsi="Times New Roman" w:cs="Times New Roman"/>
          <w:bCs/>
          <w:sz w:val="24"/>
          <w:szCs w:val="24"/>
        </w:rPr>
        <w:t xml:space="preserve"> спецификация не </w:t>
      </w:r>
      <w:r>
        <w:rPr>
          <w:rFonts w:ascii="Times New Roman" w:hAnsi="Times New Roman" w:cs="Times New Roman"/>
          <w:bCs/>
          <w:sz w:val="24"/>
          <w:szCs w:val="24"/>
        </w:rPr>
        <w:t>е представена или е представена но в нея н</w:t>
      </w:r>
      <w:r w:rsidRPr="007F2DC6">
        <w:rPr>
          <w:rFonts w:ascii="Times New Roman" w:hAnsi="Times New Roman" w:cs="Times New Roman"/>
          <w:bCs/>
          <w:sz w:val="24"/>
          <w:szCs w:val="24"/>
        </w:rPr>
        <w:t xml:space="preserve">е </w:t>
      </w:r>
      <w:r>
        <w:rPr>
          <w:rFonts w:ascii="Times New Roman" w:hAnsi="Times New Roman" w:cs="Times New Roman"/>
          <w:bCs/>
          <w:sz w:val="24"/>
          <w:szCs w:val="24"/>
        </w:rPr>
        <w:t xml:space="preserve">е </w:t>
      </w:r>
      <w:r w:rsidRPr="007F2DC6">
        <w:rPr>
          <w:rFonts w:ascii="Times New Roman" w:hAnsi="Times New Roman" w:cs="Times New Roman"/>
          <w:bCs/>
          <w:sz w:val="24"/>
          <w:szCs w:val="24"/>
        </w:rPr>
        <w:t>посочен актив, заложен в бюджета на проекта (т. 5 от Формуляра за кандидатстване), и/или не са посочени минимални технически и/или функционални характеристики на предвиден</w:t>
      </w:r>
      <w:r>
        <w:rPr>
          <w:rFonts w:ascii="Times New Roman" w:hAnsi="Times New Roman" w:cs="Times New Roman"/>
          <w:bCs/>
          <w:sz w:val="24"/>
          <w:szCs w:val="24"/>
        </w:rPr>
        <w:t>ия</w:t>
      </w:r>
      <w:r w:rsidRPr="007F2DC6">
        <w:rPr>
          <w:rFonts w:ascii="Times New Roman" w:hAnsi="Times New Roman" w:cs="Times New Roman"/>
          <w:bCs/>
          <w:sz w:val="24"/>
          <w:szCs w:val="24"/>
        </w:rPr>
        <w:t xml:space="preserve"> за закупуване актив, </w:t>
      </w:r>
      <w:r>
        <w:rPr>
          <w:rFonts w:ascii="Times New Roman" w:hAnsi="Times New Roman" w:cs="Times New Roman"/>
          <w:bCs/>
          <w:sz w:val="24"/>
          <w:szCs w:val="24"/>
        </w:rPr>
        <w:t xml:space="preserve">това няма да доведе до </w:t>
      </w:r>
      <w:r w:rsidRPr="00ED619F">
        <w:rPr>
          <w:rFonts w:ascii="Times New Roman" w:hAnsi="Times New Roman" w:cs="Times New Roman"/>
          <w:bCs/>
          <w:sz w:val="24"/>
          <w:szCs w:val="24"/>
        </w:rPr>
        <w:t>отхвърляне на проектното предложения на етап оценка на административно съответствие и допустимостта</w:t>
      </w:r>
      <w:r w:rsidRPr="007F2DC6">
        <w:rPr>
          <w:rFonts w:ascii="Times New Roman" w:hAnsi="Times New Roman" w:cs="Times New Roman"/>
          <w:bCs/>
          <w:sz w:val="24"/>
          <w:szCs w:val="24"/>
        </w:rPr>
        <w:t>, като съответният</w:t>
      </w:r>
      <w:r>
        <w:rPr>
          <w:rFonts w:ascii="Times New Roman" w:hAnsi="Times New Roman" w:cs="Times New Roman"/>
          <w:bCs/>
          <w:sz w:val="24"/>
          <w:szCs w:val="24"/>
        </w:rPr>
        <w:t>/ите</w:t>
      </w:r>
      <w:r w:rsidRPr="007F2DC6">
        <w:rPr>
          <w:rFonts w:ascii="Times New Roman" w:hAnsi="Times New Roman" w:cs="Times New Roman"/>
          <w:bCs/>
          <w:sz w:val="24"/>
          <w:szCs w:val="24"/>
        </w:rPr>
        <w:t xml:space="preserve"> актив</w:t>
      </w:r>
      <w:r>
        <w:rPr>
          <w:rFonts w:ascii="Times New Roman" w:hAnsi="Times New Roman" w:cs="Times New Roman"/>
          <w:bCs/>
          <w:sz w:val="24"/>
          <w:szCs w:val="24"/>
        </w:rPr>
        <w:t>/и</w:t>
      </w:r>
      <w:r w:rsidRPr="007F2DC6">
        <w:rPr>
          <w:rFonts w:ascii="Times New Roman" w:hAnsi="Times New Roman" w:cs="Times New Roman"/>
          <w:bCs/>
          <w:sz w:val="24"/>
          <w:szCs w:val="24"/>
        </w:rPr>
        <w:t xml:space="preserve"> ще бъде</w:t>
      </w:r>
      <w:r>
        <w:rPr>
          <w:rFonts w:ascii="Times New Roman" w:hAnsi="Times New Roman" w:cs="Times New Roman"/>
          <w:bCs/>
          <w:sz w:val="24"/>
          <w:szCs w:val="24"/>
        </w:rPr>
        <w:t>/ат</w:t>
      </w:r>
      <w:r w:rsidRPr="007F2DC6">
        <w:rPr>
          <w:rFonts w:ascii="Times New Roman" w:hAnsi="Times New Roman" w:cs="Times New Roman"/>
          <w:bCs/>
          <w:sz w:val="24"/>
          <w:szCs w:val="24"/>
        </w:rPr>
        <w:t xml:space="preserve"> премахнат</w:t>
      </w:r>
      <w:r>
        <w:rPr>
          <w:rFonts w:ascii="Times New Roman" w:hAnsi="Times New Roman" w:cs="Times New Roman"/>
          <w:bCs/>
          <w:sz w:val="24"/>
          <w:szCs w:val="24"/>
        </w:rPr>
        <w:t>/и</w:t>
      </w:r>
      <w:r w:rsidRPr="007F2DC6">
        <w:rPr>
          <w:rFonts w:ascii="Times New Roman" w:hAnsi="Times New Roman" w:cs="Times New Roman"/>
          <w:bCs/>
          <w:sz w:val="24"/>
          <w:szCs w:val="24"/>
        </w:rPr>
        <w:t xml:space="preserve"> от бюджета на проекта (т. 5 от Формуляра за кандидатстване) служебно от </w:t>
      </w:r>
      <w:r>
        <w:rPr>
          <w:rFonts w:ascii="Times New Roman" w:hAnsi="Times New Roman" w:cs="Times New Roman"/>
          <w:bCs/>
          <w:sz w:val="24"/>
          <w:szCs w:val="24"/>
        </w:rPr>
        <w:t>К</w:t>
      </w:r>
      <w:r w:rsidRPr="007F2DC6">
        <w:rPr>
          <w:rFonts w:ascii="Times New Roman" w:hAnsi="Times New Roman" w:cs="Times New Roman"/>
          <w:bCs/>
          <w:sz w:val="24"/>
          <w:szCs w:val="24"/>
        </w:rPr>
        <w:t>омисия</w:t>
      </w:r>
      <w:r>
        <w:rPr>
          <w:rFonts w:ascii="Times New Roman" w:hAnsi="Times New Roman" w:cs="Times New Roman"/>
          <w:bCs/>
          <w:sz w:val="24"/>
          <w:szCs w:val="24"/>
        </w:rPr>
        <w:t>та за подбор</w:t>
      </w:r>
      <w:r w:rsidRPr="007F2DC6">
        <w:rPr>
          <w:rFonts w:ascii="Times New Roman" w:hAnsi="Times New Roman" w:cs="Times New Roman"/>
          <w:bCs/>
          <w:sz w:val="24"/>
          <w:szCs w:val="24"/>
        </w:rPr>
        <w:t>.</w:t>
      </w:r>
    </w:p>
    <w:p w14:paraId="4E825616" w14:textId="77777777" w:rsidR="000304D4" w:rsidRPr="00842A33" w:rsidRDefault="00FC6DC7"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lastRenderedPageBreak/>
        <w:t>9.</w:t>
      </w:r>
      <w:r w:rsidR="000304D4" w:rsidRPr="00842A33">
        <w:rPr>
          <w:rFonts w:ascii="Times New Roman" w:hAnsi="Times New Roman" w:cs="Times New Roman"/>
          <w:b/>
          <w:sz w:val="24"/>
          <w:szCs w:val="24"/>
        </w:rPr>
        <w:t xml:space="preserve"> </w:t>
      </w:r>
      <w:r w:rsidR="000304D4" w:rsidRPr="00842A33">
        <w:rPr>
          <w:rFonts w:ascii="Times New Roman" w:eastAsia="Calibri" w:hAnsi="Times New Roman" w:cs="Times New Roman"/>
          <w:b/>
          <w:sz w:val="24"/>
          <w:szCs w:val="24"/>
        </w:rPr>
        <w:t>Пълномощно за подаване на проектното предложение с КЕП</w:t>
      </w:r>
      <w:r w:rsidR="000304D4" w:rsidRPr="00842A33">
        <w:rPr>
          <w:rFonts w:ascii="Times New Roman" w:eastAsia="Calibri" w:hAnsi="Times New Roman" w:cs="Times New Roman"/>
          <w:sz w:val="24"/>
          <w:szCs w:val="24"/>
        </w:rPr>
        <w:t xml:space="preserve"> </w:t>
      </w:r>
      <w:r w:rsidR="000204AE" w:rsidRPr="00842A33">
        <w:rPr>
          <w:rFonts w:ascii="Times New Roman" w:eastAsia="Calibri" w:hAnsi="Times New Roman" w:cs="Times New Roman"/>
          <w:sz w:val="24"/>
          <w:szCs w:val="24"/>
        </w:rPr>
        <w:t xml:space="preserve">(ако е приложимо) – прикачено в ИСУН 2020. </w:t>
      </w:r>
    </w:p>
    <w:p w14:paraId="792D712A" w14:textId="77777777" w:rsidR="000304D4" w:rsidRPr="00842A33" w:rsidRDefault="000204AE"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Пълномощното се попълва, датира и подписва на хартиен носител от лице с право да представлява кандидата. В случаите, когато кандидатът се представлява заедно от няколко физически лица, се попълват данните и пълномощното се подписва от всяко от тях. След попълването, подписването и поставянето на дата на хартиения носител,  пълномощното следва да се сканира и да се прикачи в ИСУН 2020.</w:t>
      </w:r>
    </w:p>
    <w:p w14:paraId="5F5B5D07" w14:textId="77777777" w:rsidR="000204AE" w:rsidRPr="00842A33" w:rsidRDefault="00D7605A"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От пълномощното следва да е видно, че лицето е упълномощено да представлява кандидата към датата на кандидатстване за подаване на проектното предложение по процедурата.</w:t>
      </w:r>
    </w:p>
    <w:p w14:paraId="4F0CD0A6" w14:textId="77777777" w:rsidR="00D7605A" w:rsidRPr="00842A33" w:rsidRDefault="00D7605A"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Документът не е задължителен за всички кандидати, а се изисква в случай че кандидатите желаят да упълномощят лице, което не е официален представител на предприятието да подаде проектното предложение с КЕП.</w:t>
      </w:r>
    </w:p>
    <w:p w14:paraId="39AD5ADA" w14:textId="77777777" w:rsidR="00470F63" w:rsidRPr="00842A33" w:rsidRDefault="00FC6DC7"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hAnsi="Times New Roman" w:cs="Times New Roman"/>
          <w:b/>
          <w:sz w:val="24"/>
          <w:szCs w:val="24"/>
        </w:rPr>
        <w:t>10.</w:t>
      </w:r>
      <w:r w:rsidR="000304D4" w:rsidRPr="00842A33">
        <w:rPr>
          <w:rFonts w:ascii="Times New Roman" w:hAnsi="Times New Roman" w:cs="Times New Roman"/>
          <w:sz w:val="24"/>
          <w:szCs w:val="24"/>
        </w:rPr>
        <w:t xml:space="preserve"> </w:t>
      </w:r>
      <w:r w:rsidR="000304D4" w:rsidRPr="00842A33">
        <w:rPr>
          <w:rFonts w:ascii="Times New Roman" w:eastAsia="Calibri" w:hAnsi="Times New Roman" w:cs="Times New Roman"/>
          <w:b/>
          <w:sz w:val="24"/>
          <w:szCs w:val="24"/>
        </w:rPr>
        <w:t>Счетоводна политика на кандидата, изготвена съгласно приложимите счетоводни стандарти</w:t>
      </w:r>
      <w:r w:rsidR="00CA2DF8" w:rsidRPr="00842A33">
        <w:rPr>
          <w:rFonts w:ascii="Times New Roman" w:eastAsia="Calibri" w:hAnsi="Times New Roman" w:cs="Times New Roman"/>
          <w:sz w:val="24"/>
          <w:szCs w:val="24"/>
        </w:rPr>
        <w:t xml:space="preserve"> - </w:t>
      </w:r>
      <w:r w:rsidR="000304D4" w:rsidRPr="00842A33">
        <w:rPr>
          <w:rFonts w:ascii="Times New Roman" w:eastAsia="Calibri" w:hAnsi="Times New Roman" w:cs="Times New Roman"/>
          <w:sz w:val="24"/>
          <w:szCs w:val="24"/>
        </w:rPr>
        <w:t>прикачена в ИСУН 2020.</w:t>
      </w:r>
    </w:p>
    <w:p w14:paraId="4A834246" w14:textId="77777777" w:rsidR="00241781" w:rsidRPr="00842A33" w:rsidRDefault="00186DC5"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r w:rsidRPr="00842A33">
        <w:rPr>
          <w:rFonts w:ascii="Times New Roman" w:hAnsi="Times New Roman" w:cs="Times New Roman"/>
          <w:b/>
          <w:sz w:val="24"/>
          <w:szCs w:val="24"/>
        </w:rPr>
        <w:t>ВАЖНО:</w:t>
      </w:r>
      <w:r w:rsidR="00470F63" w:rsidRPr="00842A33">
        <w:rPr>
          <w:rFonts w:ascii="Times New Roman" w:hAnsi="Times New Roman" w:cs="Times New Roman"/>
          <w:b/>
          <w:sz w:val="24"/>
          <w:szCs w:val="24"/>
        </w:rPr>
        <w:t xml:space="preserve"> </w:t>
      </w:r>
      <w:r w:rsidR="00470F63" w:rsidRPr="00842A33">
        <w:rPr>
          <w:rFonts w:ascii="Times New Roman" w:hAnsi="Times New Roman" w:cs="Times New Roman"/>
          <w:sz w:val="24"/>
          <w:szCs w:val="24"/>
        </w:rPr>
        <w:t>Документът е незадължителен и непредставянето му няма да доведе до отхвърляне на проектното предложение, но оценката на допустимостта на разходите за ДМА и ДНА ще бъде извършвана съгласно стойностния праг на същественост, определен съответно в чл. 50</w:t>
      </w:r>
      <w:r w:rsidR="00364882" w:rsidRPr="00842A33">
        <w:rPr>
          <w:rFonts w:ascii="Times New Roman" w:hAnsi="Times New Roman" w:cs="Times New Roman"/>
          <w:sz w:val="24"/>
          <w:szCs w:val="24"/>
        </w:rPr>
        <w:t xml:space="preserve"> </w:t>
      </w:r>
      <w:r w:rsidR="00470F63" w:rsidRPr="00842A33">
        <w:rPr>
          <w:rFonts w:ascii="Times New Roman" w:hAnsi="Times New Roman" w:cs="Times New Roman"/>
          <w:sz w:val="24"/>
          <w:szCs w:val="24"/>
        </w:rPr>
        <w:t>и чл. 51 от ЗКПО.</w:t>
      </w:r>
    </w:p>
    <w:p w14:paraId="1075738B" w14:textId="77777777" w:rsidR="000304D4" w:rsidRPr="00842A33" w:rsidRDefault="00FC6DC7"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b/>
          <w:sz w:val="24"/>
          <w:szCs w:val="24"/>
        </w:rPr>
        <w:t>11.</w:t>
      </w:r>
      <w:r w:rsidR="000304D4" w:rsidRPr="00842A33">
        <w:rPr>
          <w:rFonts w:ascii="Times New Roman" w:eastAsia="Calibri" w:hAnsi="Times New Roman" w:cs="Times New Roman"/>
          <w:sz w:val="24"/>
          <w:szCs w:val="24"/>
        </w:rPr>
        <w:t xml:space="preserve"> </w:t>
      </w:r>
      <w:r w:rsidR="000304D4" w:rsidRPr="00842A33">
        <w:rPr>
          <w:rFonts w:ascii="Times New Roman" w:eastAsia="Calibri" w:hAnsi="Times New Roman" w:cs="Times New Roman"/>
          <w:b/>
          <w:sz w:val="24"/>
          <w:szCs w:val="24"/>
        </w:rPr>
        <w:t xml:space="preserve">Отчет за приходите и разходите и </w:t>
      </w:r>
      <w:r w:rsidR="00917628" w:rsidRPr="00842A33">
        <w:rPr>
          <w:rFonts w:ascii="Times New Roman" w:eastAsia="Calibri" w:hAnsi="Times New Roman" w:cs="Times New Roman"/>
          <w:b/>
          <w:sz w:val="24"/>
          <w:szCs w:val="24"/>
        </w:rPr>
        <w:t>Справка за приходите и разходите по видове и икономически дейности</w:t>
      </w:r>
      <w:r w:rsidR="00917628" w:rsidRPr="00842A33">
        <w:rPr>
          <w:rFonts w:ascii="Times New Roman" w:eastAsia="Calibri" w:hAnsi="Times New Roman" w:cs="Times New Roman"/>
          <w:b/>
          <w:sz w:val="24"/>
          <w:szCs w:val="24"/>
          <w:vertAlign w:val="superscript"/>
        </w:rPr>
        <w:footnoteReference w:id="14"/>
      </w:r>
      <w:r w:rsidR="00917628" w:rsidRPr="00842A33">
        <w:rPr>
          <w:rFonts w:ascii="Times New Roman" w:eastAsia="Calibri" w:hAnsi="Times New Roman" w:cs="Times New Roman"/>
          <w:b/>
          <w:sz w:val="24"/>
          <w:szCs w:val="24"/>
        </w:rPr>
        <w:t xml:space="preserve"> за последните три приключени финансови години</w:t>
      </w:r>
      <w:r w:rsidR="00917628" w:rsidRPr="00842A33">
        <w:rPr>
          <w:rFonts w:ascii="Times New Roman" w:eastAsia="Calibri" w:hAnsi="Times New Roman" w:cs="Times New Roman"/>
          <w:sz w:val="24"/>
          <w:szCs w:val="24"/>
        </w:rPr>
        <w:t xml:space="preserve"> </w:t>
      </w:r>
      <w:r w:rsidR="00CA2DF8" w:rsidRPr="00842A33">
        <w:rPr>
          <w:rFonts w:ascii="Times New Roman" w:eastAsia="Calibri" w:hAnsi="Times New Roman" w:cs="Times New Roman"/>
          <w:sz w:val="24"/>
          <w:szCs w:val="24"/>
        </w:rPr>
        <w:t xml:space="preserve"> - </w:t>
      </w:r>
      <w:r w:rsidR="000304D4" w:rsidRPr="00842A33">
        <w:rPr>
          <w:rFonts w:ascii="Times New Roman" w:eastAsia="Calibri" w:hAnsi="Times New Roman" w:cs="Times New Roman"/>
          <w:sz w:val="24"/>
          <w:szCs w:val="24"/>
        </w:rPr>
        <w:t>прикачен</w:t>
      </w:r>
      <w:r w:rsidR="00CC415E" w:rsidRPr="00842A33">
        <w:rPr>
          <w:rFonts w:ascii="Times New Roman" w:eastAsia="Calibri" w:hAnsi="Times New Roman" w:cs="Times New Roman"/>
          <w:sz w:val="24"/>
          <w:szCs w:val="24"/>
        </w:rPr>
        <w:t>и</w:t>
      </w:r>
      <w:r w:rsidR="000304D4" w:rsidRPr="00842A33">
        <w:rPr>
          <w:rFonts w:ascii="Times New Roman" w:eastAsia="Calibri" w:hAnsi="Times New Roman" w:cs="Times New Roman"/>
          <w:sz w:val="24"/>
          <w:szCs w:val="24"/>
        </w:rPr>
        <w:t xml:space="preserve"> в ИСУН 2020</w:t>
      </w:r>
      <w:r w:rsidR="00CB66F1" w:rsidRPr="00842A33">
        <w:rPr>
          <w:rFonts w:ascii="Times New Roman" w:eastAsia="Calibri" w:hAnsi="Times New Roman" w:cs="Times New Roman"/>
          <w:sz w:val="24"/>
          <w:szCs w:val="24"/>
        </w:rPr>
        <w:t>.</w:t>
      </w:r>
    </w:p>
    <w:p w14:paraId="04DE5532" w14:textId="77777777" w:rsidR="00BD7089" w:rsidRPr="00842A33" w:rsidRDefault="000304D4"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В случай че посочените документи са оповестени в Търговския регистър</w:t>
      </w:r>
      <w:r w:rsidR="00042815" w:rsidRPr="00842A33">
        <w:rPr>
          <w:rFonts w:ascii="Times New Roman" w:eastAsia="Calibri" w:hAnsi="Times New Roman" w:cs="Times New Roman"/>
          <w:sz w:val="24"/>
          <w:szCs w:val="24"/>
        </w:rPr>
        <w:t xml:space="preserve"> и</w:t>
      </w:r>
      <w:r w:rsidRPr="00842A33">
        <w:rPr>
          <w:rFonts w:ascii="Times New Roman" w:eastAsia="Calibri" w:hAnsi="Times New Roman" w:cs="Times New Roman"/>
          <w:sz w:val="24"/>
          <w:szCs w:val="24"/>
        </w:rPr>
        <w:t xml:space="preserve"> </w:t>
      </w:r>
      <w:r w:rsidR="00042815" w:rsidRPr="00842A33">
        <w:rPr>
          <w:rFonts w:ascii="Times New Roman" w:eastAsia="Calibri" w:hAnsi="Times New Roman" w:cs="Times New Roman"/>
          <w:sz w:val="24"/>
          <w:szCs w:val="24"/>
        </w:rPr>
        <w:t xml:space="preserve">регистъра на ЮЛНЦ </w:t>
      </w:r>
      <w:r w:rsidRPr="00842A33">
        <w:rPr>
          <w:rFonts w:ascii="Times New Roman" w:eastAsia="Calibri" w:hAnsi="Times New Roman" w:cs="Times New Roman"/>
          <w:sz w:val="24"/>
          <w:szCs w:val="24"/>
        </w:rPr>
        <w:t>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r w:rsidR="00AB24B4">
        <w:rPr>
          <w:rFonts w:ascii="Times New Roman" w:eastAsia="Calibri" w:hAnsi="Times New Roman" w:cs="Times New Roman"/>
          <w:sz w:val="24"/>
          <w:szCs w:val="24"/>
        </w:rPr>
        <w:t xml:space="preserve"> и регистъра на ЮЛНЦ</w:t>
      </w:r>
      <w:r w:rsidRPr="00842A33">
        <w:rPr>
          <w:rFonts w:ascii="Times New Roman" w:eastAsia="Calibri" w:hAnsi="Times New Roman" w:cs="Times New Roman"/>
          <w:sz w:val="24"/>
          <w:szCs w:val="24"/>
        </w:rPr>
        <w:t>.</w:t>
      </w:r>
    </w:p>
    <w:p w14:paraId="60770D65" w14:textId="77777777" w:rsidR="000304D4" w:rsidRPr="00842A33" w:rsidRDefault="0011212C"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b/>
          <w:sz w:val="24"/>
          <w:szCs w:val="24"/>
        </w:rPr>
        <w:t>1</w:t>
      </w:r>
      <w:r w:rsidR="00534137" w:rsidRPr="00842A33">
        <w:rPr>
          <w:rFonts w:ascii="Times New Roman" w:eastAsia="Calibri" w:hAnsi="Times New Roman" w:cs="Times New Roman"/>
          <w:b/>
          <w:sz w:val="24"/>
          <w:szCs w:val="24"/>
        </w:rPr>
        <w:t>2</w:t>
      </w:r>
      <w:r w:rsidRPr="00842A33">
        <w:rPr>
          <w:rFonts w:ascii="Times New Roman" w:eastAsia="Calibri" w:hAnsi="Times New Roman" w:cs="Times New Roman"/>
          <w:b/>
          <w:sz w:val="24"/>
          <w:szCs w:val="24"/>
        </w:rPr>
        <w:t>.</w:t>
      </w:r>
      <w:r w:rsidR="000304D4" w:rsidRPr="00842A33">
        <w:rPr>
          <w:rFonts w:ascii="Times New Roman" w:eastAsia="Calibri" w:hAnsi="Times New Roman" w:cs="Times New Roman"/>
          <w:sz w:val="24"/>
          <w:szCs w:val="24"/>
        </w:rPr>
        <w:t xml:space="preserve"> </w:t>
      </w:r>
      <w:r w:rsidR="00917628" w:rsidRPr="00842A33">
        <w:rPr>
          <w:rFonts w:ascii="Times New Roman" w:eastAsia="Calibri" w:hAnsi="Times New Roman" w:cs="Times New Roman"/>
          <w:b/>
          <w:sz w:val="24"/>
          <w:szCs w:val="24"/>
        </w:rPr>
        <w:t>Счетоводен баланс за последните три години</w:t>
      </w:r>
      <w:r w:rsidR="00917628" w:rsidRPr="00842A33">
        <w:rPr>
          <w:rFonts w:ascii="Times New Roman" w:eastAsia="Calibri" w:hAnsi="Times New Roman" w:cs="Times New Roman"/>
          <w:sz w:val="24"/>
          <w:szCs w:val="24"/>
          <w:vertAlign w:val="superscript"/>
        </w:rPr>
        <w:footnoteReference w:id="15"/>
      </w:r>
      <w:r w:rsidR="00917628" w:rsidRPr="00842A33">
        <w:rPr>
          <w:rFonts w:ascii="Times New Roman" w:eastAsia="Calibri" w:hAnsi="Times New Roman" w:cs="Times New Roman"/>
          <w:sz w:val="24"/>
          <w:szCs w:val="24"/>
        </w:rPr>
        <w:t xml:space="preserve"> (индивидуален) </w:t>
      </w:r>
      <w:r w:rsidR="008738A0" w:rsidRPr="00842A33">
        <w:rPr>
          <w:rFonts w:ascii="Times New Roman" w:eastAsia="Calibri" w:hAnsi="Times New Roman" w:cs="Times New Roman"/>
          <w:sz w:val="24"/>
          <w:szCs w:val="24"/>
        </w:rPr>
        <w:t xml:space="preserve">за последните </w:t>
      </w:r>
      <w:r w:rsidR="00CC415E" w:rsidRPr="00842A33">
        <w:rPr>
          <w:rFonts w:ascii="Times New Roman" w:eastAsia="Calibri" w:hAnsi="Times New Roman" w:cs="Times New Roman"/>
          <w:sz w:val="24"/>
          <w:szCs w:val="24"/>
        </w:rPr>
        <w:t>три приключени финансови</w:t>
      </w:r>
      <w:r w:rsidR="008738A0" w:rsidRPr="00842A33">
        <w:rPr>
          <w:rFonts w:ascii="Times New Roman" w:eastAsia="Calibri" w:hAnsi="Times New Roman" w:cs="Times New Roman"/>
          <w:sz w:val="24"/>
          <w:szCs w:val="24"/>
        </w:rPr>
        <w:t xml:space="preserve"> години</w:t>
      </w:r>
      <w:r w:rsidR="001B17FE" w:rsidRPr="00842A33">
        <w:rPr>
          <w:rFonts w:ascii="Times New Roman" w:eastAsia="Calibri" w:hAnsi="Times New Roman" w:cs="Times New Roman"/>
          <w:sz w:val="24"/>
          <w:szCs w:val="24"/>
        </w:rPr>
        <w:t xml:space="preserve"> - </w:t>
      </w:r>
      <w:r w:rsidR="000304D4" w:rsidRPr="00842A33">
        <w:rPr>
          <w:rFonts w:ascii="Times New Roman" w:eastAsia="Calibri" w:hAnsi="Times New Roman" w:cs="Times New Roman"/>
          <w:sz w:val="24"/>
          <w:szCs w:val="24"/>
        </w:rPr>
        <w:t>прикачен в ИСУН 2020</w:t>
      </w:r>
      <w:r w:rsidR="00CB66F1" w:rsidRPr="00842A33">
        <w:rPr>
          <w:rFonts w:ascii="Times New Roman" w:eastAsia="Calibri" w:hAnsi="Times New Roman" w:cs="Times New Roman"/>
          <w:sz w:val="24"/>
          <w:szCs w:val="24"/>
        </w:rPr>
        <w:t>.</w:t>
      </w:r>
    </w:p>
    <w:p w14:paraId="5249B84D" w14:textId="77777777" w:rsidR="000304D4" w:rsidRPr="00842A33" w:rsidRDefault="000304D4"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 xml:space="preserve">В случай че посочените документи са оповестени в Търговския регистър </w:t>
      </w:r>
      <w:r w:rsidR="00042815" w:rsidRPr="00842A33">
        <w:rPr>
          <w:rFonts w:ascii="Times New Roman" w:eastAsia="Calibri" w:hAnsi="Times New Roman" w:cs="Times New Roman"/>
          <w:sz w:val="24"/>
          <w:szCs w:val="24"/>
        </w:rPr>
        <w:t xml:space="preserve">и регистъра на ЮЛНЦ </w:t>
      </w:r>
      <w:r w:rsidRPr="00842A33">
        <w:rPr>
          <w:rFonts w:ascii="Times New Roman" w:eastAsia="Calibri" w:hAnsi="Times New Roman" w:cs="Times New Roman"/>
          <w:sz w:val="24"/>
          <w:szCs w:val="24"/>
        </w:rPr>
        <w:t>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r w:rsidR="00D33C6F">
        <w:rPr>
          <w:rFonts w:ascii="Times New Roman" w:eastAsia="Calibri" w:hAnsi="Times New Roman" w:cs="Times New Roman"/>
          <w:sz w:val="24"/>
          <w:szCs w:val="24"/>
        </w:rPr>
        <w:t xml:space="preserve"> и регистъра на ЮЛНЦ</w:t>
      </w:r>
      <w:r w:rsidRPr="00842A33">
        <w:rPr>
          <w:rFonts w:ascii="Times New Roman" w:eastAsia="Calibri" w:hAnsi="Times New Roman" w:cs="Times New Roman"/>
          <w:sz w:val="24"/>
          <w:szCs w:val="24"/>
        </w:rPr>
        <w:t>.</w:t>
      </w:r>
    </w:p>
    <w:p w14:paraId="71304F4A" w14:textId="77777777" w:rsidR="008738A0" w:rsidRPr="00842A33" w:rsidRDefault="008738A0"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b/>
          <w:sz w:val="24"/>
          <w:szCs w:val="24"/>
        </w:rPr>
        <w:lastRenderedPageBreak/>
        <w:t>1</w:t>
      </w:r>
      <w:r w:rsidR="00534137" w:rsidRPr="00842A33">
        <w:rPr>
          <w:rFonts w:ascii="Times New Roman" w:eastAsia="Calibri" w:hAnsi="Times New Roman" w:cs="Times New Roman"/>
          <w:b/>
          <w:sz w:val="24"/>
          <w:szCs w:val="24"/>
        </w:rPr>
        <w:t>3</w:t>
      </w:r>
      <w:r w:rsidRPr="00842A33">
        <w:rPr>
          <w:rFonts w:ascii="Times New Roman" w:eastAsia="Calibri" w:hAnsi="Times New Roman" w:cs="Times New Roman"/>
          <w:b/>
          <w:sz w:val="24"/>
          <w:szCs w:val="24"/>
        </w:rPr>
        <w:t>.</w:t>
      </w:r>
      <w:r w:rsidR="000304D4" w:rsidRPr="00842A33">
        <w:rPr>
          <w:rFonts w:ascii="Times New Roman" w:eastAsia="Calibri" w:hAnsi="Times New Roman" w:cs="Times New Roman"/>
          <w:sz w:val="24"/>
          <w:szCs w:val="24"/>
        </w:rPr>
        <w:t xml:space="preserve"> </w:t>
      </w:r>
      <w:r w:rsidR="000304D4" w:rsidRPr="00842A33">
        <w:rPr>
          <w:rFonts w:ascii="Times New Roman" w:eastAsia="Calibri" w:hAnsi="Times New Roman" w:cs="Times New Roman"/>
          <w:b/>
          <w:sz w:val="24"/>
          <w:szCs w:val="24"/>
        </w:rPr>
        <w:t>Отчет за заетите лица, средствата за работна заплата и други разходи за труд</w:t>
      </w:r>
      <w:r w:rsidR="000304D4" w:rsidRPr="00842A33">
        <w:rPr>
          <w:rFonts w:ascii="Times New Roman" w:eastAsia="Calibri" w:hAnsi="Times New Roman" w:cs="Times New Roman"/>
          <w:sz w:val="24"/>
          <w:szCs w:val="24"/>
          <w:vertAlign w:val="superscript"/>
        </w:rPr>
        <w:footnoteReference w:id="16"/>
      </w:r>
      <w:r w:rsidR="000304D4" w:rsidRPr="00842A33">
        <w:rPr>
          <w:rFonts w:ascii="Times New Roman" w:eastAsia="Calibri" w:hAnsi="Times New Roman" w:cs="Times New Roman"/>
          <w:sz w:val="24"/>
          <w:szCs w:val="24"/>
        </w:rPr>
        <w:t xml:space="preserve"> за </w:t>
      </w:r>
      <w:r w:rsidR="006809FD" w:rsidRPr="00842A33">
        <w:rPr>
          <w:rFonts w:ascii="Times New Roman" w:eastAsia="Calibri" w:hAnsi="Times New Roman" w:cs="Times New Roman"/>
          <w:sz w:val="24"/>
          <w:szCs w:val="24"/>
        </w:rPr>
        <w:t>последните три приключени финансови години</w:t>
      </w:r>
      <w:r w:rsidR="001B17FE" w:rsidRPr="00842A33">
        <w:rPr>
          <w:rFonts w:ascii="Times New Roman" w:eastAsia="Calibri" w:hAnsi="Times New Roman" w:cs="Times New Roman"/>
          <w:sz w:val="24"/>
          <w:szCs w:val="24"/>
        </w:rPr>
        <w:t xml:space="preserve"> - </w:t>
      </w:r>
      <w:r w:rsidR="000304D4" w:rsidRPr="00842A33">
        <w:rPr>
          <w:rFonts w:ascii="Times New Roman" w:eastAsia="Calibri" w:hAnsi="Times New Roman" w:cs="Times New Roman"/>
          <w:sz w:val="24"/>
          <w:szCs w:val="24"/>
        </w:rPr>
        <w:t>прикачен в ИСУН 2020</w:t>
      </w:r>
      <w:r w:rsidR="00CB66F1" w:rsidRPr="00842A33">
        <w:rPr>
          <w:rFonts w:ascii="Times New Roman" w:eastAsia="Calibri" w:hAnsi="Times New Roman" w:cs="Times New Roman"/>
          <w:sz w:val="24"/>
          <w:szCs w:val="24"/>
        </w:rPr>
        <w:t>.</w:t>
      </w:r>
    </w:p>
    <w:p w14:paraId="655ECA9C" w14:textId="77777777" w:rsidR="000304D4" w:rsidRPr="00842A33" w:rsidRDefault="000304D4" w:rsidP="00842A3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В случай че посочените документи са оповестени в Търговския регистър</w:t>
      </w:r>
      <w:r w:rsidR="00042815" w:rsidRPr="00842A33">
        <w:rPr>
          <w:rFonts w:ascii="Times New Roman" w:hAnsi="Times New Roman" w:cs="Times New Roman"/>
          <w:sz w:val="24"/>
          <w:szCs w:val="24"/>
        </w:rPr>
        <w:t xml:space="preserve"> </w:t>
      </w:r>
      <w:r w:rsidR="00042815" w:rsidRPr="00842A33">
        <w:rPr>
          <w:rFonts w:ascii="Times New Roman" w:eastAsia="Calibri" w:hAnsi="Times New Roman" w:cs="Times New Roman"/>
          <w:sz w:val="24"/>
          <w:szCs w:val="24"/>
        </w:rPr>
        <w:t>и регистъра на ЮЛНЦ</w:t>
      </w:r>
      <w:r w:rsidRPr="00842A33">
        <w:rPr>
          <w:rFonts w:ascii="Times New Roman" w:eastAsia="Calibri" w:hAnsi="Times New Roman" w:cs="Times New Roman"/>
          <w:sz w:val="24"/>
          <w:szCs w:val="24"/>
        </w:rPr>
        <w:t xml:space="preserve">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r w:rsidR="00336931">
        <w:rPr>
          <w:rFonts w:ascii="Times New Roman" w:eastAsia="Calibri" w:hAnsi="Times New Roman" w:cs="Times New Roman"/>
          <w:sz w:val="24"/>
          <w:szCs w:val="24"/>
        </w:rPr>
        <w:t xml:space="preserve"> и регистъра на ЮЛНЦ</w:t>
      </w:r>
      <w:r w:rsidRPr="00842A33">
        <w:rPr>
          <w:rFonts w:ascii="Times New Roman" w:eastAsia="Calibri" w:hAnsi="Times New Roman" w:cs="Times New Roman"/>
          <w:sz w:val="24"/>
          <w:szCs w:val="24"/>
        </w:rPr>
        <w:t>.</w:t>
      </w:r>
    </w:p>
    <w:p w14:paraId="008F9EEA" w14:textId="77777777" w:rsidR="000304D4" w:rsidRPr="00842A33" w:rsidRDefault="000304D4"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b/>
          <w:sz w:val="24"/>
          <w:szCs w:val="24"/>
        </w:rPr>
        <w:t xml:space="preserve">ВАЖНО: </w:t>
      </w:r>
      <w:r w:rsidRPr="00842A33">
        <w:rPr>
          <w:rFonts w:ascii="Times New Roman" w:eastAsia="Calibri" w:hAnsi="Times New Roman" w:cs="Times New Roman"/>
          <w:sz w:val="24"/>
          <w:szCs w:val="24"/>
        </w:rPr>
        <w:t xml:space="preserve">Документите по </w:t>
      </w:r>
      <w:r w:rsidR="005B6F3C" w:rsidRPr="00842A33">
        <w:rPr>
          <w:rFonts w:ascii="Times New Roman" w:eastAsia="Calibri" w:hAnsi="Times New Roman" w:cs="Times New Roman"/>
          <w:sz w:val="24"/>
          <w:szCs w:val="24"/>
        </w:rPr>
        <w:t>точки 1</w:t>
      </w:r>
      <w:r w:rsidR="00D43586" w:rsidRPr="00842A33">
        <w:rPr>
          <w:rFonts w:ascii="Times New Roman" w:eastAsia="Calibri" w:hAnsi="Times New Roman" w:cs="Times New Roman"/>
          <w:sz w:val="24"/>
          <w:szCs w:val="24"/>
        </w:rPr>
        <w:t>1</w:t>
      </w:r>
      <w:r w:rsidR="005B6F3C" w:rsidRPr="00842A33">
        <w:rPr>
          <w:rFonts w:ascii="Times New Roman" w:eastAsia="Calibri" w:hAnsi="Times New Roman" w:cs="Times New Roman"/>
          <w:sz w:val="24"/>
          <w:szCs w:val="24"/>
        </w:rPr>
        <w:t>,</w:t>
      </w:r>
      <w:r w:rsidRPr="00842A33">
        <w:rPr>
          <w:rFonts w:ascii="Times New Roman" w:eastAsia="Calibri" w:hAnsi="Times New Roman" w:cs="Times New Roman"/>
          <w:sz w:val="24"/>
          <w:szCs w:val="24"/>
        </w:rPr>
        <w:t xml:space="preserve"> </w:t>
      </w:r>
      <w:r w:rsidR="005B6F3C" w:rsidRPr="00842A33">
        <w:rPr>
          <w:rFonts w:ascii="Times New Roman" w:eastAsia="Calibri" w:hAnsi="Times New Roman" w:cs="Times New Roman"/>
          <w:sz w:val="24"/>
          <w:szCs w:val="24"/>
        </w:rPr>
        <w:t>1</w:t>
      </w:r>
      <w:r w:rsidR="00D43586" w:rsidRPr="00842A33">
        <w:rPr>
          <w:rFonts w:ascii="Times New Roman" w:eastAsia="Calibri" w:hAnsi="Times New Roman" w:cs="Times New Roman"/>
          <w:sz w:val="24"/>
          <w:szCs w:val="24"/>
        </w:rPr>
        <w:t>2</w:t>
      </w:r>
      <w:r w:rsidRPr="00842A33">
        <w:rPr>
          <w:rFonts w:ascii="Times New Roman" w:eastAsia="Calibri" w:hAnsi="Times New Roman" w:cs="Times New Roman"/>
          <w:sz w:val="24"/>
          <w:szCs w:val="24"/>
        </w:rPr>
        <w:t>,</w:t>
      </w:r>
      <w:r w:rsidR="005B6F3C" w:rsidRPr="00842A33">
        <w:rPr>
          <w:rFonts w:ascii="Times New Roman" w:eastAsia="Calibri" w:hAnsi="Times New Roman" w:cs="Times New Roman"/>
          <w:sz w:val="24"/>
          <w:szCs w:val="24"/>
        </w:rPr>
        <w:t xml:space="preserve"> </w:t>
      </w:r>
      <w:r w:rsidRPr="00842A33">
        <w:rPr>
          <w:rFonts w:ascii="Times New Roman" w:eastAsia="Calibri" w:hAnsi="Times New Roman" w:cs="Times New Roman"/>
          <w:sz w:val="24"/>
          <w:szCs w:val="24"/>
        </w:rPr>
        <w:t>и</w:t>
      </w:r>
      <w:r w:rsidR="005B6F3C" w:rsidRPr="00842A33">
        <w:rPr>
          <w:rFonts w:ascii="Times New Roman" w:eastAsia="Calibri" w:hAnsi="Times New Roman" w:cs="Times New Roman"/>
          <w:sz w:val="24"/>
          <w:szCs w:val="24"/>
        </w:rPr>
        <w:t xml:space="preserve"> 1</w:t>
      </w:r>
      <w:r w:rsidR="00D43586" w:rsidRPr="00842A33">
        <w:rPr>
          <w:rFonts w:ascii="Times New Roman" w:eastAsia="Calibri" w:hAnsi="Times New Roman" w:cs="Times New Roman"/>
          <w:sz w:val="24"/>
          <w:szCs w:val="24"/>
        </w:rPr>
        <w:t>3</w:t>
      </w:r>
      <w:r w:rsidRPr="00842A33">
        <w:rPr>
          <w:rFonts w:ascii="Times New Roman" w:eastAsia="Calibri" w:hAnsi="Times New Roman" w:cs="Times New Roman"/>
          <w:sz w:val="24"/>
          <w:szCs w:val="24"/>
        </w:rPr>
        <w:t xml:space="preserve"> следва да бъдат представени</w:t>
      </w:r>
      <w:r w:rsidRPr="00842A33">
        <w:rPr>
          <w:rFonts w:ascii="Times New Roman" w:eastAsia="Calibri" w:hAnsi="Times New Roman" w:cs="Times New Roman"/>
          <w:b/>
          <w:sz w:val="24"/>
          <w:szCs w:val="24"/>
        </w:rPr>
        <w:t xml:space="preserve"> </w:t>
      </w:r>
      <w:r w:rsidRPr="00842A33">
        <w:rPr>
          <w:rFonts w:ascii="Times New Roman" w:eastAsia="Calibri" w:hAnsi="Times New Roman" w:cs="Times New Roman"/>
          <w:sz w:val="24"/>
          <w:szCs w:val="24"/>
        </w:rPr>
        <w:t>във формат идентичен на този, в който са подадени към Националния статистически институт, като част от Годишния отчет за дейността на предприятието.</w:t>
      </w:r>
    </w:p>
    <w:p w14:paraId="20D01B20" w14:textId="332D059C"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b/>
          <w:bCs/>
          <w:sz w:val="24"/>
          <w:szCs w:val="24"/>
          <w:lang w:val="ru-RU"/>
        </w:rPr>
        <w:t>1</w:t>
      </w:r>
      <w:r w:rsidR="00E605DA" w:rsidRPr="00842A33">
        <w:rPr>
          <w:rFonts w:ascii="Times New Roman" w:eastAsia="Calibri" w:hAnsi="Times New Roman" w:cs="Times New Roman"/>
          <w:b/>
          <w:bCs/>
          <w:sz w:val="24"/>
          <w:szCs w:val="24"/>
        </w:rPr>
        <w:t>4</w:t>
      </w:r>
      <w:r w:rsidRPr="00842A33">
        <w:rPr>
          <w:rFonts w:ascii="Times New Roman" w:eastAsia="Calibri" w:hAnsi="Times New Roman" w:cs="Times New Roman"/>
          <w:b/>
          <w:bCs/>
          <w:sz w:val="24"/>
          <w:szCs w:val="24"/>
        </w:rPr>
        <w:t xml:space="preserve">. </w:t>
      </w:r>
      <w:r w:rsidRPr="00842A33">
        <w:rPr>
          <w:rFonts w:ascii="Times New Roman" w:eastAsia="Calibri" w:hAnsi="Times New Roman" w:cs="Times New Roman"/>
          <w:b/>
          <w:sz w:val="24"/>
          <w:szCs w:val="24"/>
        </w:rPr>
        <w:t xml:space="preserve">Сравнителен анализ на внедряваната иновация, попълнен по образец </w:t>
      </w:r>
      <w:r w:rsidR="00CB66F1" w:rsidRPr="000D6C46">
        <w:rPr>
          <w:rFonts w:ascii="Times New Roman" w:eastAsia="Calibri" w:hAnsi="Times New Roman" w:cs="Times New Roman"/>
          <w:bCs/>
          <w:sz w:val="24"/>
          <w:szCs w:val="24"/>
        </w:rPr>
        <w:t xml:space="preserve">(Приложение </w:t>
      </w:r>
      <w:r w:rsidR="00CB66F1" w:rsidRPr="000D6C46">
        <w:rPr>
          <w:rFonts w:ascii="Times New Roman" w:eastAsia="Calibri" w:hAnsi="Times New Roman" w:cs="Times New Roman"/>
          <w:bCs/>
          <w:sz w:val="24"/>
          <w:szCs w:val="24"/>
          <w:lang w:val="en-US"/>
        </w:rPr>
        <w:t>VII</w:t>
      </w:r>
      <w:r w:rsidR="00CB66F1" w:rsidRPr="000D6C46">
        <w:rPr>
          <w:rFonts w:ascii="Times New Roman" w:eastAsia="Calibri" w:hAnsi="Times New Roman" w:cs="Times New Roman"/>
          <w:bCs/>
          <w:sz w:val="24"/>
          <w:szCs w:val="24"/>
        </w:rPr>
        <w:t xml:space="preserve"> </w:t>
      </w:r>
      <w:r w:rsidRPr="000D6C46">
        <w:rPr>
          <w:rFonts w:ascii="Times New Roman" w:eastAsia="Calibri" w:hAnsi="Times New Roman" w:cs="Times New Roman"/>
          <w:bCs/>
          <w:sz w:val="24"/>
          <w:szCs w:val="24"/>
        </w:rPr>
        <w:t xml:space="preserve">към </w:t>
      </w:r>
      <w:r w:rsidR="00C6164A" w:rsidRPr="000D6C46">
        <w:rPr>
          <w:rFonts w:ascii="Times New Roman" w:eastAsia="Calibri" w:hAnsi="Times New Roman" w:cs="Times New Roman"/>
          <w:bCs/>
          <w:sz w:val="24"/>
          <w:szCs w:val="24"/>
        </w:rPr>
        <w:t>Условията</w:t>
      </w:r>
      <w:r w:rsidRPr="000D6C46">
        <w:rPr>
          <w:rFonts w:ascii="Times New Roman" w:eastAsia="Calibri" w:hAnsi="Times New Roman" w:cs="Times New Roman"/>
          <w:bCs/>
          <w:sz w:val="24"/>
          <w:szCs w:val="24"/>
        </w:rPr>
        <w:t xml:space="preserve"> за кандидатстване</w:t>
      </w:r>
      <w:r w:rsidR="00D02EDC" w:rsidRPr="000D6C46">
        <w:rPr>
          <w:rFonts w:ascii="Times New Roman" w:eastAsia="Calibri" w:hAnsi="Times New Roman" w:cs="Times New Roman"/>
          <w:bCs/>
          <w:sz w:val="24"/>
          <w:szCs w:val="24"/>
        </w:rPr>
        <w:t>)</w:t>
      </w:r>
      <w:r w:rsidR="001B17FE" w:rsidRPr="00842A33">
        <w:rPr>
          <w:rFonts w:ascii="Times New Roman" w:eastAsia="Calibri" w:hAnsi="Times New Roman" w:cs="Times New Roman"/>
          <w:bCs/>
          <w:sz w:val="24"/>
          <w:szCs w:val="24"/>
        </w:rPr>
        <w:t xml:space="preserve"> - </w:t>
      </w:r>
      <w:r w:rsidRPr="00842A33">
        <w:rPr>
          <w:rFonts w:ascii="Times New Roman" w:eastAsia="Calibri" w:hAnsi="Times New Roman" w:cs="Times New Roman"/>
          <w:bCs/>
          <w:sz w:val="24"/>
          <w:szCs w:val="24"/>
        </w:rPr>
        <w:t>прикачен в ИСУН 2020</w:t>
      </w:r>
      <w:r w:rsidR="00CB66F1" w:rsidRPr="00842A33">
        <w:rPr>
          <w:rFonts w:ascii="Times New Roman" w:eastAsia="Calibri" w:hAnsi="Times New Roman" w:cs="Times New Roman"/>
          <w:bCs/>
          <w:sz w:val="24"/>
          <w:szCs w:val="24"/>
        </w:rPr>
        <w:t>.</w:t>
      </w:r>
      <w:r w:rsidRPr="00842A33">
        <w:rPr>
          <w:rFonts w:ascii="Times New Roman" w:eastAsia="Calibri" w:hAnsi="Times New Roman" w:cs="Times New Roman"/>
          <w:sz w:val="24"/>
          <w:szCs w:val="24"/>
        </w:rPr>
        <w:t xml:space="preserve"> </w:t>
      </w:r>
    </w:p>
    <w:p w14:paraId="6AAD633B"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bCs/>
          <w:sz w:val="24"/>
          <w:szCs w:val="24"/>
        </w:rPr>
      </w:pPr>
      <w:r w:rsidRPr="00842A33">
        <w:rPr>
          <w:rFonts w:ascii="Times New Roman" w:eastAsia="Calibri" w:hAnsi="Times New Roman" w:cs="Times New Roman"/>
          <w:b/>
          <w:bCs/>
          <w:sz w:val="24"/>
          <w:szCs w:val="24"/>
        </w:rPr>
        <w:t xml:space="preserve">ВАЖНО: </w:t>
      </w:r>
      <w:r w:rsidRPr="00842A33">
        <w:rPr>
          <w:rFonts w:ascii="Times New Roman" w:eastAsia="Calibri" w:hAnsi="Times New Roman" w:cs="Times New Roman"/>
          <w:sz w:val="24"/>
          <w:szCs w:val="24"/>
        </w:rPr>
        <w:t xml:space="preserve">В случай че Сравнителен анализ на внедряваната иновация не е представен в изискуемия образец или не са попълнени всички раздели, документът </w:t>
      </w:r>
      <w:r w:rsidRPr="00842A33">
        <w:rPr>
          <w:rFonts w:ascii="Times New Roman" w:eastAsia="Calibri" w:hAnsi="Times New Roman" w:cs="Times New Roman"/>
          <w:sz w:val="24"/>
          <w:szCs w:val="24"/>
          <w:u w:val="single"/>
        </w:rPr>
        <w:t>не може</w:t>
      </w:r>
      <w:r w:rsidRPr="00842A33">
        <w:rPr>
          <w:rFonts w:ascii="Times New Roman" w:eastAsia="Calibri" w:hAnsi="Times New Roman" w:cs="Times New Roman"/>
          <w:sz w:val="24"/>
          <w:szCs w:val="24"/>
        </w:rPr>
        <w:t xml:space="preserve"> да бъде допълнително изискван от кандидатите, тъй като допълнителното му представяне ще доведе до подобряване на качеството на проектното предложение</w:t>
      </w:r>
      <w:r w:rsidRPr="00842A33">
        <w:rPr>
          <w:rFonts w:ascii="Times New Roman" w:hAnsi="Times New Roman" w:cs="Times New Roman"/>
          <w:sz w:val="24"/>
          <w:szCs w:val="24"/>
        </w:rPr>
        <w:t xml:space="preserve"> </w:t>
      </w:r>
      <w:r w:rsidRPr="00842A33">
        <w:rPr>
          <w:rFonts w:ascii="Times New Roman" w:eastAsia="Calibri" w:hAnsi="Times New Roman" w:cs="Times New Roman"/>
          <w:sz w:val="24"/>
          <w:szCs w:val="24"/>
        </w:rPr>
        <w:t>и до нарушаване на принципите по чл. 29 от ЗУСЕСИФ</w:t>
      </w:r>
      <w:r w:rsidRPr="00842A33">
        <w:rPr>
          <w:rFonts w:ascii="Times New Roman" w:eastAsia="Calibri" w:hAnsi="Times New Roman" w:cs="Times New Roman"/>
          <w:b/>
          <w:bCs/>
          <w:sz w:val="24"/>
          <w:szCs w:val="24"/>
        </w:rPr>
        <w:t>.</w:t>
      </w:r>
    </w:p>
    <w:p w14:paraId="18C4B427"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b/>
          <w:bCs/>
          <w:sz w:val="24"/>
          <w:szCs w:val="24"/>
        </w:rPr>
        <w:t xml:space="preserve"> 1</w:t>
      </w:r>
      <w:r w:rsidR="00E605DA" w:rsidRPr="00842A33">
        <w:rPr>
          <w:rFonts w:ascii="Times New Roman" w:eastAsia="Calibri" w:hAnsi="Times New Roman" w:cs="Times New Roman"/>
          <w:b/>
          <w:bCs/>
          <w:sz w:val="24"/>
          <w:szCs w:val="24"/>
        </w:rPr>
        <w:t>5</w:t>
      </w:r>
      <w:r w:rsidRPr="00842A33">
        <w:rPr>
          <w:rFonts w:ascii="Times New Roman" w:eastAsia="Calibri" w:hAnsi="Times New Roman" w:cs="Times New Roman"/>
          <w:b/>
          <w:bCs/>
          <w:sz w:val="24"/>
          <w:szCs w:val="24"/>
        </w:rPr>
        <w:t xml:space="preserve">. </w:t>
      </w:r>
      <w:r w:rsidRPr="00842A33">
        <w:rPr>
          <w:rFonts w:ascii="Times New Roman" w:eastAsia="Calibri" w:hAnsi="Times New Roman" w:cs="Times New Roman"/>
          <w:b/>
          <w:sz w:val="24"/>
          <w:szCs w:val="24"/>
        </w:rPr>
        <w:t>Документи в подкрепа на иновативността на внедрявания продукт (стока или услуга) или процес,</w:t>
      </w:r>
      <w:r w:rsidRPr="00842A33">
        <w:rPr>
          <w:rFonts w:ascii="Times New Roman" w:eastAsia="Calibri" w:hAnsi="Times New Roman" w:cs="Times New Roman"/>
          <w:sz w:val="24"/>
          <w:szCs w:val="24"/>
        </w:rPr>
        <w:t xml:space="preserve"> описана в</w:t>
      </w:r>
      <w:r w:rsidR="00336931">
        <w:rPr>
          <w:rFonts w:ascii="Times New Roman" w:eastAsia="Calibri" w:hAnsi="Times New Roman" w:cs="Times New Roman"/>
          <w:sz w:val="24"/>
          <w:szCs w:val="24"/>
        </w:rPr>
        <w:t>ъв</w:t>
      </w:r>
      <w:r w:rsidRPr="00842A33">
        <w:rPr>
          <w:rFonts w:ascii="Times New Roman" w:eastAsia="Calibri" w:hAnsi="Times New Roman" w:cs="Times New Roman"/>
          <w:sz w:val="24"/>
          <w:szCs w:val="24"/>
        </w:rPr>
        <w:t xml:space="preserve"> Формуляра за кандидатстване </w:t>
      </w:r>
      <w:r w:rsidRPr="00842A33">
        <w:rPr>
          <w:rFonts w:ascii="Times New Roman" w:eastAsia="Calibri" w:hAnsi="Times New Roman" w:cs="Times New Roman"/>
          <w:bCs/>
          <w:sz w:val="24"/>
          <w:szCs w:val="24"/>
        </w:rPr>
        <w:t>и прикачени в ИСУН 2020</w:t>
      </w:r>
      <w:r w:rsidRPr="00842A33">
        <w:rPr>
          <w:rFonts w:ascii="Times New Roman" w:eastAsia="Calibri" w:hAnsi="Times New Roman" w:cs="Times New Roman"/>
          <w:b/>
          <w:bCs/>
          <w:sz w:val="24"/>
          <w:szCs w:val="24"/>
        </w:rPr>
        <w:t xml:space="preserve"> </w:t>
      </w:r>
      <w:r w:rsidRPr="00842A33">
        <w:rPr>
          <w:rFonts w:ascii="Times New Roman" w:eastAsia="Calibri" w:hAnsi="Times New Roman" w:cs="Times New Roman"/>
          <w:sz w:val="24"/>
          <w:szCs w:val="24"/>
        </w:rPr>
        <w:t>- този документ се представя в случаите, в които е приложим</w:t>
      </w:r>
      <w:r w:rsidRPr="00842A33">
        <w:rPr>
          <w:rFonts w:ascii="Times New Roman" w:eastAsia="Calibri" w:hAnsi="Times New Roman" w:cs="Times New Roman"/>
          <w:b/>
          <w:bCs/>
          <w:sz w:val="24"/>
          <w:szCs w:val="24"/>
        </w:rPr>
        <w:t xml:space="preserve">: </w:t>
      </w:r>
    </w:p>
    <w:p w14:paraId="4D3FF291"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 xml:space="preserve">- патент; </w:t>
      </w:r>
    </w:p>
    <w:p w14:paraId="29497992"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 xml:space="preserve">- свидетелство за регистрация на полезен модел за иновацията, внедрявана по проекта; </w:t>
      </w:r>
    </w:p>
    <w:p w14:paraId="02C9A82A"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 xml:space="preserve">- свидетелство за регистрация на промишлен дизайн; </w:t>
      </w:r>
    </w:p>
    <w:p w14:paraId="0D4509BC"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 xml:space="preserve">- заявка за патент за изобретение/свидетелство за регистрация на полезен модел/свидетелство за регистрация на промишлен дизайн или </w:t>
      </w:r>
    </w:p>
    <w:p w14:paraId="2C9326CD"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 xml:space="preserve">- лицензионен договор, с който се разрешава използването на съответния обект на интелектуална собственост; </w:t>
      </w:r>
    </w:p>
    <w:p w14:paraId="2444451B"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 xml:space="preserve">- договор за прехвърляне на ноу-хау; </w:t>
      </w:r>
    </w:p>
    <w:p w14:paraId="6A1BE1B4"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 xml:space="preserve">- договор за прехвърляне на права по интелектуална собственост; </w:t>
      </w:r>
    </w:p>
    <w:p w14:paraId="4AAEA41F"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D02EDC">
        <w:rPr>
          <w:rFonts w:ascii="Times New Roman" w:eastAsia="Calibri" w:hAnsi="Times New Roman" w:cs="Times New Roman"/>
          <w:sz w:val="24"/>
          <w:szCs w:val="24"/>
        </w:rPr>
        <w:t>- декларация за авторски права върху произведението предмет на внедряваната иновация</w:t>
      </w:r>
      <w:r w:rsidR="004A788B" w:rsidRPr="00D02EDC">
        <w:rPr>
          <w:rFonts w:ascii="Times New Roman" w:eastAsia="Calibri" w:hAnsi="Times New Roman" w:cs="Times New Roman"/>
          <w:sz w:val="24"/>
          <w:szCs w:val="24"/>
        </w:rPr>
        <w:t xml:space="preserve"> (</w:t>
      </w:r>
      <w:r w:rsidR="004A788B" w:rsidRPr="00D02EDC">
        <w:rPr>
          <w:rFonts w:ascii="Times New Roman" w:eastAsia="Times New Roman" w:hAnsi="Times New Roman" w:cs="Times New Roman"/>
          <w:b/>
          <w:sz w:val="24"/>
          <w:szCs w:val="24"/>
          <w:lang w:eastAsia="en-GB"/>
        </w:rPr>
        <w:t xml:space="preserve">Приложение </w:t>
      </w:r>
      <w:r w:rsidR="004A788B" w:rsidRPr="00D02EDC">
        <w:rPr>
          <w:rFonts w:ascii="Times New Roman" w:eastAsia="Times New Roman" w:hAnsi="Times New Roman" w:cs="Times New Roman"/>
          <w:b/>
          <w:sz w:val="24"/>
          <w:szCs w:val="24"/>
          <w:lang w:val="en-US" w:eastAsia="en-GB"/>
        </w:rPr>
        <w:t>IX</w:t>
      </w:r>
      <w:r w:rsidR="004A788B" w:rsidRPr="00D02EDC">
        <w:rPr>
          <w:rFonts w:ascii="Times New Roman" w:eastAsia="Times New Roman" w:hAnsi="Times New Roman" w:cs="Times New Roman"/>
          <w:b/>
          <w:sz w:val="24"/>
          <w:szCs w:val="24"/>
          <w:lang w:eastAsia="en-GB"/>
        </w:rPr>
        <w:t xml:space="preserve"> от Условията за кандидатстване)</w:t>
      </w:r>
      <w:r w:rsidR="00C6164A" w:rsidRPr="00D02EDC">
        <w:rPr>
          <w:rFonts w:ascii="Times New Roman" w:eastAsia="Calibri" w:hAnsi="Times New Roman" w:cs="Times New Roman"/>
          <w:sz w:val="24"/>
          <w:szCs w:val="24"/>
        </w:rPr>
        <w:t>;</w:t>
      </w:r>
      <w:r w:rsidRPr="00842A33">
        <w:rPr>
          <w:rFonts w:ascii="Times New Roman" w:eastAsia="Calibri" w:hAnsi="Times New Roman" w:cs="Times New Roman"/>
          <w:sz w:val="24"/>
          <w:szCs w:val="24"/>
        </w:rPr>
        <w:t xml:space="preserve"> </w:t>
      </w:r>
    </w:p>
    <w:p w14:paraId="28DB26CF"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 xml:space="preserve">- договор за придобиване на резултати от НИРД; </w:t>
      </w:r>
    </w:p>
    <w:p w14:paraId="7A6C9C1A"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lastRenderedPageBreak/>
        <w:t xml:space="preserve">- техническа документация, публикации, доклади, резултати от проведени тестове, изследвания, независими становища/оценки от компетентни организации, упражняващи своята основна дейност в приоритетното направление на тематичната област на ИСИС, в рамките на което ще бъде реализирана иновацията; </w:t>
      </w:r>
    </w:p>
    <w:p w14:paraId="33AD8789"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w:t>
      </w:r>
      <w:r w:rsidR="00826EE3" w:rsidRPr="00842A33">
        <w:rPr>
          <w:rFonts w:ascii="Times New Roman" w:eastAsia="Calibri" w:hAnsi="Times New Roman" w:cs="Times New Roman"/>
          <w:sz w:val="24"/>
          <w:szCs w:val="24"/>
          <w:lang w:val="ru-RU"/>
        </w:rPr>
        <w:t xml:space="preserve"> </w:t>
      </w:r>
      <w:r w:rsidRPr="00842A33">
        <w:rPr>
          <w:rFonts w:ascii="Times New Roman" w:eastAsia="Calibri" w:hAnsi="Times New Roman" w:cs="Times New Roman"/>
          <w:sz w:val="24"/>
          <w:szCs w:val="24"/>
        </w:rPr>
        <w:t>сключен договор за прехвърляне на права по интелектуална собственост, удостоверяващ, че за внедряването на определени продукти (стоки или услуги) или процеси, кандидатът ще придобие от трето лице чрез закупуване или по друг законосъобразен начин права по интелектуална собственост в рамките на проекта.</w:t>
      </w:r>
    </w:p>
    <w:p w14:paraId="23355070"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b/>
          <w:bCs/>
          <w:sz w:val="24"/>
          <w:szCs w:val="24"/>
        </w:rPr>
        <w:t xml:space="preserve">ВАЖНО: </w:t>
      </w:r>
      <w:r w:rsidRPr="00842A33">
        <w:rPr>
          <w:rFonts w:ascii="Times New Roman" w:eastAsia="Calibri" w:hAnsi="Times New Roman" w:cs="Times New Roman"/>
          <w:sz w:val="24"/>
          <w:szCs w:val="24"/>
        </w:rPr>
        <w:t xml:space="preserve">Договорът не следва да съдържа правнообвързващ ангажимент, който прави инвестицията (придобиването на правото по интелектуална собственост) преди подаване на проектното предложение необратима. Договорът не би съдържал описания правнообвързващ ангажимент, когато прекратяването на договора няма да доведе до значителни загуби за кандидата и когато съдържа клауза, съгласно която същият влиза в сила след и при условие на подаването/одобрението на проектното предложение по </w:t>
      </w:r>
      <w:r w:rsidR="006D50F5" w:rsidRPr="00842A33">
        <w:rPr>
          <w:rFonts w:ascii="Times New Roman" w:eastAsia="Calibri" w:hAnsi="Times New Roman" w:cs="Times New Roman"/>
          <w:sz w:val="24"/>
          <w:szCs w:val="24"/>
        </w:rPr>
        <w:t xml:space="preserve">дадена </w:t>
      </w:r>
      <w:r w:rsidRPr="00842A33">
        <w:rPr>
          <w:rFonts w:ascii="Times New Roman" w:eastAsia="Calibri" w:hAnsi="Times New Roman" w:cs="Times New Roman"/>
          <w:sz w:val="24"/>
          <w:szCs w:val="24"/>
        </w:rPr>
        <w:t>процедура.</w:t>
      </w:r>
    </w:p>
    <w:p w14:paraId="4F5B9EF8" w14:textId="77777777" w:rsidR="00741821" w:rsidRPr="00842A33" w:rsidRDefault="00741821" w:rsidP="00842A3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val="ru-RU"/>
        </w:rPr>
      </w:pPr>
      <w:r w:rsidRPr="00842A33">
        <w:rPr>
          <w:rFonts w:ascii="Times New Roman" w:eastAsia="Calibri" w:hAnsi="Times New Roman" w:cs="Times New Roman"/>
          <w:b/>
          <w:bCs/>
          <w:sz w:val="24"/>
          <w:szCs w:val="24"/>
        </w:rPr>
        <w:t>1</w:t>
      </w:r>
      <w:r w:rsidR="00E605DA" w:rsidRPr="00842A33">
        <w:rPr>
          <w:rFonts w:ascii="Times New Roman" w:eastAsia="Calibri" w:hAnsi="Times New Roman" w:cs="Times New Roman"/>
          <w:b/>
          <w:bCs/>
          <w:sz w:val="24"/>
          <w:szCs w:val="24"/>
        </w:rPr>
        <w:t>6</w:t>
      </w:r>
      <w:r w:rsidRPr="00842A33">
        <w:rPr>
          <w:rFonts w:ascii="Times New Roman" w:eastAsia="Calibri" w:hAnsi="Times New Roman" w:cs="Times New Roman"/>
          <w:b/>
          <w:bCs/>
          <w:sz w:val="24"/>
          <w:szCs w:val="24"/>
        </w:rPr>
        <w:t xml:space="preserve">. </w:t>
      </w:r>
      <w:r w:rsidRPr="00842A33">
        <w:rPr>
          <w:rFonts w:ascii="Times New Roman" w:eastAsia="Calibri" w:hAnsi="Times New Roman" w:cs="Times New Roman"/>
          <w:b/>
          <w:sz w:val="24"/>
          <w:szCs w:val="24"/>
        </w:rPr>
        <w:t>Проучване/Удостоверение за правен статус, издадено от Патентно ведомство</w:t>
      </w:r>
      <w:r w:rsidR="00B00304" w:rsidRPr="00842A33">
        <w:rPr>
          <w:rFonts w:ascii="Times New Roman" w:eastAsia="Calibri" w:hAnsi="Times New Roman" w:cs="Times New Roman"/>
          <w:b/>
          <w:sz w:val="24"/>
          <w:szCs w:val="24"/>
        </w:rPr>
        <w:t xml:space="preserve"> на Република България</w:t>
      </w:r>
      <w:r w:rsidRPr="00842A33">
        <w:rPr>
          <w:rFonts w:ascii="Times New Roman" w:hAnsi="Times New Roman" w:cs="Times New Roman"/>
          <w:sz w:val="24"/>
          <w:szCs w:val="24"/>
        </w:rPr>
        <w:t xml:space="preserve"> </w:t>
      </w:r>
      <w:r w:rsidRPr="00842A33">
        <w:rPr>
          <w:rFonts w:ascii="Times New Roman" w:eastAsia="Calibri" w:hAnsi="Times New Roman" w:cs="Times New Roman"/>
          <w:sz w:val="24"/>
          <w:szCs w:val="24"/>
        </w:rPr>
        <w:t xml:space="preserve">– в случаите, когато кандидатът е представил документ в подкрепа на иновативността на внедрявания продукт (стока или услуга) или процес, описана във Формуляра за кандидатстване: патент за изобретение, свидетелство за регистрация на полезен модел, свидетелство за регистрация на промишлен дизайн или заявка за патент/полезен модел/промишлен дизайн </w:t>
      </w:r>
      <w:r w:rsidRPr="00842A33">
        <w:rPr>
          <w:rFonts w:ascii="Times New Roman" w:eastAsia="Calibri" w:hAnsi="Times New Roman" w:cs="Times New Roman"/>
          <w:bCs/>
          <w:sz w:val="24"/>
          <w:szCs w:val="24"/>
        </w:rPr>
        <w:t>и прикачен в ИСУН 2020</w:t>
      </w:r>
      <w:r w:rsidRPr="00842A33">
        <w:rPr>
          <w:rFonts w:ascii="Times New Roman" w:eastAsia="Calibri" w:hAnsi="Times New Roman" w:cs="Times New Roman"/>
          <w:b/>
          <w:bCs/>
          <w:sz w:val="24"/>
          <w:szCs w:val="24"/>
        </w:rPr>
        <w:t xml:space="preserve"> -</w:t>
      </w:r>
      <w:r w:rsidRPr="00842A33">
        <w:rPr>
          <w:rFonts w:ascii="Times New Roman" w:eastAsia="Calibri" w:hAnsi="Times New Roman" w:cs="Times New Roman"/>
          <w:sz w:val="24"/>
          <w:szCs w:val="24"/>
        </w:rPr>
        <w:t xml:space="preserve"> този документ се представя в случаите, в които е приложим.</w:t>
      </w:r>
    </w:p>
    <w:p w14:paraId="08EE7879" w14:textId="77777777" w:rsidR="00E3384B"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b/>
          <w:sz w:val="24"/>
          <w:szCs w:val="24"/>
        </w:rPr>
        <w:t>1</w:t>
      </w:r>
      <w:r w:rsidR="00E605DA" w:rsidRPr="00842A33">
        <w:rPr>
          <w:rFonts w:ascii="Times New Roman" w:hAnsi="Times New Roman" w:cs="Times New Roman"/>
          <w:b/>
          <w:sz w:val="24"/>
          <w:szCs w:val="24"/>
        </w:rPr>
        <w:t>7</w:t>
      </w:r>
      <w:r w:rsidRPr="00842A33">
        <w:rPr>
          <w:rFonts w:ascii="Times New Roman" w:hAnsi="Times New Roman" w:cs="Times New Roman"/>
          <w:b/>
          <w:sz w:val="24"/>
          <w:szCs w:val="24"/>
        </w:rPr>
        <w:t>.</w:t>
      </w:r>
      <w:r w:rsidRPr="00842A33">
        <w:rPr>
          <w:rFonts w:ascii="Times New Roman" w:hAnsi="Times New Roman" w:cs="Times New Roman"/>
          <w:sz w:val="24"/>
          <w:szCs w:val="24"/>
        </w:rPr>
        <w:t xml:space="preserve"> </w:t>
      </w:r>
      <w:r w:rsidR="00E3384B" w:rsidRPr="00842A33">
        <w:rPr>
          <w:rFonts w:ascii="Times New Roman" w:hAnsi="Times New Roman" w:cs="Times New Roman"/>
          <w:b/>
          <w:sz w:val="24"/>
          <w:szCs w:val="24"/>
        </w:rPr>
        <w:t>Декларация за ненарушаване на чужди права върху интелектуална собственост</w:t>
      </w:r>
      <w:r w:rsidR="00E3384B" w:rsidRPr="00842A33">
        <w:rPr>
          <w:rFonts w:ascii="Times New Roman" w:hAnsi="Times New Roman" w:cs="Times New Roman"/>
          <w:sz w:val="24"/>
          <w:szCs w:val="24"/>
        </w:rPr>
        <w:t xml:space="preserve"> </w:t>
      </w:r>
      <w:r w:rsidR="002906C7" w:rsidRPr="00D02EDC">
        <w:rPr>
          <w:rFonts w:ascii="Times New Roman" w:hAnsi="Times New Roman" w:cs="Times New Roman"/>
          <w:sz w:val="24"/>
          <w:szCs w:val="24"/>
        </w:rPr>
        <w:t xml:space="preserve">(Приложение </w:t>
      </w:r>
      <w:r w:rsidR="002906C7" w:rsidRPr="00D02EDC">
        <w:rPr>
          <w:rFonts w:ascii="Times New Roman" w:hAnsi="Times New Roman" w:cs="Times New Roman"/>
          <w:sz w:val="24"/>
          <w:szCs w:val="24"/>
          <w:lang w:val="en-US"/>
        </w:rPr>
        <w:t>VIII</w:t>
      </w:r>
      <w:r w:rsidR="002906C7" w:rsidRPr="00D02EDC">
        <w:rPr>
          <w:rFonts w:ascii="Times New Roman" w:hAnsi="Times New Roman" w:cs="Times New Roman"/>
          <w:sz w:val="24"/>
          <w:szCs w:val="24"/>
        </w:rPr>
        <w:t xml:space="preserve"> към Условията</w:t>
      </w:r>
      <w:r w:rsidR="002906C7" w:rsidRPr="00842A33">
        <w:rPr>
          <w:rFonts w:ascii="Times New Roman" w:hAnsi="Times New Roman" w:cs="Times New Roman"/>
          <w:sz w:val="24"/>
          <w:szCs w:val="24"/>
        </w:rPr>
        <w:t xml:space="preserve"> за кандидатстване) -</w:t>
      </w:r>
      <w:r w:rsidR="00E3384B" w:rsidRPr="00842A33">
        <w:rPr>
          <w:rFonts w:ascii="Times New Roman" w:hAnsi="Times New Roman" w:cs="Times New Roman"/>
          <w:sz w:val="24"/>
          <w:szCs w:val="24"/>
        </w:rPr>
        <w:t xml:space="preserve"> прикачена в ИСУН 2020</w:t>
      </w:r>
      <w:r w:rsidR="002906C7" w:rsidRPr="00842A33">
        <w:rPr>
          <w:rFonts w:ascii="Times New Roman" w:hAnsi="Times New Roman" w:cs="Times New Roman"/>
          <w:sz w:val="24"/>
          <w:szCs w:val="24"/>
        </w:rPr>
        <w:t>.</w:t>
      </w:r>
    </w:p>
    <w:p w14:paraId="3F906E68" w14:textId="77777777" w:rsidR="00E3384B" w:rsidRPr="00842A33" w:rsidRDefault="00E3384B"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b/>
          <w:sz w:val="24"/>
          <w:szCs w:val="24"/>
        </w:rPr>
        <w:t xml:space="preserve">ВАЖНО: </w:t>
      </w:r>
      <w:r w:rsidRPr="00842A33">
        <w:rPr>
          <w:rFonts w:ascii="Times New Roman" w:hAnsi="Times New Roman" w:cs="Times New Roman"/>
          <w:sz w:val="24"/>
          <w:szCs w:val="24"/>
        </w:rPr>
        <w:t xml:space="preserve">Декларацията по т. </w:t>
      </w:r>
      <w:r w:rsidR="00E67B63" w:rsidRPr="00842A33">
        <w:rPr>
          <w:rFonts w:ascii="Times New Roman" w:hAnsi="Times New Roman" w:cs="Times New Roman"/>
          <w:sz w:val="24"/>
          <w:szCs w:val="24"/>
        </w:rPr>
        <w:t>1</w:t>
      </w:r>
      <w:r w:rsidR="002906C7" w:rsidRPr="00842A33">
        <w:rPr>
          <w:rFonts w:ascii="Times New Roman" w:hAnsi="Times New Roman" w:cs="Times New Roman"/>
          <w:sz w:val="24"/>
          <w:szCs w:val="24"/>
        </w:rPr>
        <w:t>7</w:t>
      </w:r>
      <w:r w:rsidRPr="00842A33">
        <w:rPr>
          <w:rFonts w:ascii="Times New Roman" w:hAnsi="Times New Roman" w:cs="Times New Roman"/>
          <w:sz w:val="24"/>
          <w:szCs w:val="24"/>
        </w:rPr>
        <w:t xml:space="preserve"> се подписва и попълва от лице с право да представлява кандидата. В случаите, когато кандидатът се представлява </w:t>
      </w:r>
      <w:r w:rsidRPr="00842A33">
        <w:rPr>
          <w:rFonts w:ascii="Times New Roman" w:hAnsi="Times New Roman" w:cs="Times New Roman"/>
          <w:sz w:val="24"/>
          <w:szCs w:val="24"/>
          <w:u w:val="single"/>
        </w:rPr>
        <w:t>заедно</w:t>
      </w:r>
      <w:r w:rsidRPr="00842A33">
        <w:rPr>
          <w:rFonts w:ascii="Times New Roman" w:hAnsi="Times New Roman" w:cs="Times New Roman"/>
          <w:sz w:val="24"/>
          <w:szCs w:val="24"/>
        </w:rPr>
        <w:t xml:space="preserve"> от няколко физически лица, се попълват данните и декларациите се подписват от всяко от тях. </w:t>
      </w:r>
    </w:p>
    <w:p w14:paraId="22E86B51" w14:textId="77777777" w:rsidR="00741821" w:rsidRPr="00842A33" w:rsidRDefault="004A788B"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b/>
          <w:bCs/>
          <w:sz w:val="24"/>
          <w:szCs w:val="24"/>
        </w:rPr>
        <w:t>18</w:t>
      </w:r>
      <w:r w:rsidR="00741821" w:rsidRPr="00842A33">
        <w:rPr>
          <w:rFonts w:ascii="Times New Roman" w:hAnsi="Times New Roman" w:cs="Times New Roman"/>
          <w:b/>
          <w:bCs/>
          <w:sz w:val="24"/>
          <w:szCs w:val="24"/>
        </w:rPr>
        <w:t xml:space="preserve">. </w:t>
      </w:r>
      <w:r w:rsidR="00741821" w:rsidRPr="00842A33">
        <w:rPr>
          <w:rFonts w:ascii="Times New Roman" w:hAnsi="Times New Roman" w:cs="Times New Roman"/>
          <w:b/>
          <w:sz w:val="24"/>
          <w:szCs w:val="24"/>
        </w:rPr>
        <w:t>Документи, доказващи, че предлаганата по проекта иновация е резултат от съвместна дейност между кандидата и научна организация</w:t>
      </w:r>
      <w:r w:rsidR="008675C2" w:rsidRPr="00842A33">
        <w:rPr>
          <w:rFonts w:ascii="Times New Roman" w:hAnsi="Times New Roman" w:cs="Times New Roman"/>
          <w:b/>
          <w:bCs/>
          <w:sz w:val="24"/>
          <w:szCs w:val="24"/>
        </w:rPr>
        <w:t xml:space="preserve"> </w:t>
      </w:r>
      <w:r w:rsidR="00741821" w:rsidRPr="00842A33">
        <w:rPr>
          <w:rFonts w:ascii="Times New Roman" w:hAnsi="Times New Roman" w:cs="Times New Roman"/>
          <w:b/>
          <w:bCs/>
          <w:sz w:val="24"/>
          <w:szCs w:val="24"/>
        </w:rPr>
        <w:t>и прикачени в ИСУН 2020</w:t>
      </w:r>
      <w:r w:rsidR="00741821" w:rsidRPr="00842A33">
        <w:rPr>
          <w:rFonts w:ascii="Times New Roman" w:hAnsi="Times New Roman" w:cs="Times New Roman"/>
          <w:bCs/>
          <w:sz w:val="24"/>
          <w:szCs w:val="24"/>
        </w:rPr>
        <w:t xml:space="preserve"> </w:t>
      </w:r>
      <w:r w:rsidR="00741821" w:rsidRPr="00842A33">
        <w:rPr>
          <w:rFonts w:ascii="Times New Roman" w:hAnsi="Times New Roman" w:cs="Times New Roman"/>
          <w:sz w:val="24"/>
          <w:szCs w:val="24"/>
        </w:rPr>
        <w:t xml:space="preserve">- този документ се представя в случаите, в които е приложим: </w:t>
      </w:r>
    </w:p>
    <w:p w14:paraId="4969CC9B" w14:textId="77777777" w:rsidR="00741821"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sz w:val="24"/>
          <w:szCs w:val="24"/>
        </w:rPr>
        <w:t xml:space="preserve">- Писмо от ръководителя на научна организация, с което се потвърждава, че предлаганата за внедряване иновация е съвместна разработка между кандидата и съответната научна организация; </w:t>
      </w:r>
    </w:p>
    <w:p w14:paraId="7ADB2967" w14:textId="77777777" w:rsidR="00741821"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sz w:val="24"/>
          <w:szCs w:val="24"/>
        </w:rPr>
        <w:t xml:space="preserve">или </w:t>
      </w:r>
    </w:p>
    <w:p w14:paraId="44D03F1E" w14:textId="77777777" w:rsidR="00741821"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sz w:val="24"/>
          <w:szCs w:val="24"/>
        </w:rPr>
        <w:t xml:space="preserve">- Договор между предприятието-кандидат и научна организация за съвместна разработка на предлаганата за внедряване иновация. </w:t>
      </w:r>
    </w:p>
    <w:p w14:paraId="04122E8E" w14:textId="77777777" w:rsidR="00741821"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b/>
          <w:sz w:val="24"/>
          <w:szCs w:val="24"/>
        </w:rPr>
        <w:t>„Научна организация“</w:t>
      </w:r>
      <w:r w:rsidRPr="00842A33">
        <w:rPr>
          <w:rFonts w:ascii="Times New Roman" w:hAnsi="Times New Roman" w:cs="Times New Roman"/>
          <w:sz w:val="24"/>
          <w:szCs w:val="24"/>
        </w:rPr>
        <w:t xml:space="preserve"> е юридическо лице, което извършва научни изследвания в съответствие с действащото законодателство - параграф 1, т.</w:t>
      </w:r>
      <w:r w:rsidR="00486C0D" w:rsidRPr="00842A33">
        <w:rPr>
          <w:rFonts w:ascii="Times New Roman" w:hAnsi="Times New Roman" w:cs="Times New Roman"/>
          <w:sz w:val="24"/>
          <w:szCs w:val="24"/>
        </w:rPr>
        <w:t xml:space="preserve"> </w:t>
      </w:r>
      <w:r w:rsidRPr="00842A33">
        <w:rPr>
          <w:rFonts w:ascii="Times New Roman" w:hAnsi="Times New Roman" w:cs="Times New Roman"/>
          <w:sz w:val="24"/>
          <w:szCs w:val="24"/>
        </w:rPr>
        <w:t xml:space="preserve">1. от Допълнителните разпоредби на Закона за насърчаване на научните изследвания или еквивалентно лице по смисъла на законодателството на държава-членка на Европейското икономическо пространство.  Научната организация трябва да е посочена в Регистъра на научната </w:t>
      </w:r>
      <w:r w:rsidRPr="00842A33">
        <w:rPr>
          <w:rFonts w:ascii="Times New Roman" w:hAnsi="Times New Roman" w:cs="Times New Roman"/>
          <w:sz w:val="24"/>
          <w:szCs w:val="24"/>
        </w:rPr>
        <w:lastRenderedPageBreak/>
        <w:t>дейност в Република България към Министерството на образованието и науката (в съответствие с чл.7б от Закона за насърчаване на научните изследвания):</w:t>
      </w:r>
    </w:p>
    <w:p w14:paraId="4890AA18" w14:textId="77777777" w:rsidR="00741821" w:rsidRPr="00842A33" w:rsidRDefault="00125D2E"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hyperlink r:id="rId16" w:history="1">
        <w:r w:rsidR="00741821" w:rsidRPr="00842A33">
          <w:rPr>
            <w:rStyle w:val="Hyperlink"/>
            <w:rFonts w:ascii="Times New Roman" w:hAnsi="Times New Roman" w:cs="Times New Roman"/>
            <w:sz w:val="24"/>
            <w:szCs w:val="24"/>
          </w:rPr>
          <w:t>http://www.cris.government.bg/public/Main.do</w:t>
        </w:r>
      </w:hyperlink>
    </w:p>
    <w:p w14:paraId="70DA3082" w14:textId="77777777" w:rsidR="00741821"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b/>
          <w:bCs/>
          <w:sz w:val="24"/>
          <w:szCs w:val="24"/>
        </w:rPr>
        <w:t>ВАЖНО:</w:t>
      </w:r>
      <w:r w:rsidRPr="00842A33">
        <w:rPr>
          <w:rFonts w:ascii="Times New Roman" w:hAnsi="Times New Roman" w:cs="Times New Roman"/>
          <w:sz w:val="24"/>
          <w:szCs w:val="24"/>
        </w:rPr>
        <w:t xml:space="preserve"> Документът е незадължителен, но е необходим за техническата и финансова оценка - непредставянето на съответния документ няма да доведе до отхвърляне на проектното предложение, но кандидатът няма да получи точки по критерий „Подкрепяната по проекта иновация е резултат от съвместна дейност между кандидата и научна организация или собствена за кандидата дейност ”. </w:t>
      </w:r>
    </w:p>
    <w:p w14:paraId="7D83EA9A" w14:textId="77777777" w:rsidR="00520DF5" w:rsidRPr="00842A33" w:rsidRDefault="004A788B"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b/>
          <w:bCs/>
          <w:sz w:val="24"/>
          <w:szCs w:val="24"/>
        </w:rPr>
        <w:t>19</w:t>
      </w:r>
      <w:r w:rsidR="00741821" w:rsidRPr="00842A33">
        <w:rPr>
          <w:rFonts w:ascii="Times New Roman" w:hAnsi="Times New Roman" w:cs="Times New Roman"/>
          <w:b/>
          <w:bCs/>
          <w:sz w:val="24"/>
          <w:szCs w:val="24"/>
        </w:rPr>
        <w:t xml:space="preserve">. </w:t>
      </w:r>
      <w:r w:rsidR="00520DF5" w:rsidRPr="00842A33">
        <w:rPr>
          <w:rFonts w:ascii="Times New Roman" w:eastAsia="Calibri" w:hAnsi="Times New Roman" w:cs="Times New Roman"/>
          <w:b/>
          <w:sz w:val="24"/>
          <w:szCs w:val="24"/>
        </w:rPr>
        <w:t>Справка за иновационната дейност на предприятието за последния период, за който се изготвя документа</w:t>
      </w:r>
      <w:r w:rsidR="009C12C6" w:rsidRPr="00842A33">
        <w:rPr>
          <w:rFonts w:ascii="Times New Roman" w:eastAsia="Calibri" w:hAnsi="Times New Roman" w:cs="Times New Roman"/>
          <w:b/>
          <w:sz w:val="24"/>
          <w:szCs w:val="24"/>
        </w:rPr>
        <w:t>,</w:t>
      </w:r>
      <w:r w:rsidR="00520DF5" w:rsidRPr="00842A33">
        <w:rPr>
          <w:rFonts w:ascii="Times New Roman" w:eastAsia="Calibri" w:hAnsi="Times New Roman" w:cs="Times New Roman"/>
          <w:b/>
          <w:sz w:val="24"/>
          <w:szCs w:val="24"/>
        </w:rPr>
        <w:t xml:space="preserve"> </w:t>
      </w:r>
      <w:r w:rsidR="007707C8" w:rsidRPr="00842A33">
        <w:rPr>
          <w:rFonts w:ascii="Times New Roman" w:eastAsia="Calibri" w:hAnsi="Times New Roman" w:cs="Times New Roman"/>
          <w:b/>
          <w:sz w:val="24"/>
          <w:szCs w:val="24"/>
        </w:rPr>
        <w:t>прикачена в ИСУН</w:t>
      </w:r>
      <w:r w:rsidR="00940B6E" w:rsidRPr="00842A33">
        <w:rPr>
          <w:rFonts w:ascii="Times New Roman" w:eastAsia="Calibri" w:hAnsi="Times New Roman" w:cs="Times New Roman"/>
          <w:b/>
          <w:sz w:val="24"/>
          <w:szCs w:val="24"/>
        </w:rPr>
        <w:t xml:space="preserve"> 2020</w:t>
      </w:r>
      <w:r w:rsidR="007707C8" w:rsidRPr="00842A33" w:rsidDel="00AA0256">
        <w:rPr>
          <w:rFonts w:ascii="Times New Roman" w:eastAsia="Calibri" w:hAnsi="Times New Roman" w:cs="Times New Roman"/>
          <w:b/>
          <w:bCs/>
          <w:sz w:val="24"/>
          <w:szCs w:val="24"/>
        </w:rPr>
        <w:t xml:space="preserve"> </w:t>
      </w:r>
      <w:r w:rsidR="00520DF5" w:rsidRPr="00842A33">
        <w:rPr>
          <w:rFonts w:ascii="Times New Roman" w:eastAsia="Calibri" w:hAnsi="Times New Roman" w:cs="Times New Roman"/>
          <w:sz w:val="24"/>
          <w:szCs w:val="24"/>
        </w:rPr>
        <w:t>- този документ се представя в случаите, в които е приложим.</w:t>
      </w:r>
    </w:p>
    <w:p w14:paraId="48CC0E0E" w14:textId="77777777" w:rsidR="00741821"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b/>
          <w:bCs/>
          <w:sz w:val="24"/>
          <w:szCs w:val="24"/>
        </w:rPr>
        <w:t>ВАЖНО:</w:t>
      </w:r>
      <w:r w:rsidRPr="00842A33">
        <w:rPr>
          <w:rFonts w:ascii="Times New Roman" w:hAnsi="Times New Roman" w:cs="Times New Roman"/>
          <w:sz w:val="24"/>
          <w:szCs w:val="24"/>
        </w:rPr>
        <w:t xml:space="preserve"> Документът е незадължителен, но е необходим за техническата и финансова оценка - непредставянето на съответния документ няма да доведе до отхвърляне на проектното предложение, но кандидатът няма да получи точки по критерий „Опит на кандидата в изпълнението на дейности, сходни с дейностите, за които се кандидатства”. </w:t>
      </w:r>
    </w:p>
    <w:p w14:paraId="57440F84" w14:textId="77777777" w:rsidR="00741821"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color w:val="000000"/>
          <w:sz w:val="24"/>
          <w:szCs w:val="24"/>
        </w:rPr>
      </w:pPr>
      <w:r w:rsidRPr="00842A33">
        <w:rPr>
          <w:rFonts w:ascii="Times New Roman" w:hAnsi="Times New Roman" w:cs="Times New Roman"/>
          <w:b/>
          <w:bCs/>
          <w:sz w:val="24"/>
          <w:szCs w:val="24"/>
        </w:rPr>
        <w:t>2</w:t>
      </w:r>
      <w:r w:rsidR="004A788B" w:rsidRPr="00842A33">
        <w:rPr>
          <w:rFonts w:ascii="Times New Roman" w:hAnsi="Times New Roman" w:cs="Times New Roman"/>
          <w:b/>
          <w:bCs/>
          <w:sz w:val="24"/>
          <w:szCs w:val="24"/>
        </w:rPr>
        <w:t>0</w:t>
      </w:r>
      <w:r w:rsidRPr="00842A33">
        <w:rPr>
          <w:rFonts w:ascii="Times New Roman" w:hAnsi="Times New Roman" w:cs="Times New Roman"/>
          <w:b/>
          <w:bCs/>
          <w:sz w:val="24"/>
          <w:szCs w:val="24"/>
        </w:rPr>
        <w:t xml:space="preserve">. </w:t>
      </w:r>
      <w:r w:rsidRPr="00842A33">
        <w:rPr>
          <w:rFonts w:ascii="Times New Roman" w:hAnsi="Times New Roman" w:cs="Times New Roman"/>
          <w:b/>
          <w:sz w:val="24"/>
          <w:szCs w:val="24"/>
        </w:rPr>
        <w:t>Справка за научноизследователска и развойна дейност за последните три години</w:t>
      </w:r>
      <w:r w:rsidR="009C12C6" w:rsidRPr="00842A33">
        <w:rPr>
          <w:rFonts w:ascii="Times New Roman" w:hAnsi="Times New Roman" w:cs="Times New Roman"/>
          <w:b/>
          <w:sz w:val="24"/>
          <w:szCs w:val="24"/>
        </w:rPr>
        <w:t>,</w:t>
      </w:r>
      <w:r w:rsidRPr="00842A33">
        <w:rPr>
          <w:rFonts w:ascii="Times New Roman" w:hAnsi="Times New Roman" w:cs="Times New Roman"/>
          <w:b/>
          <w:sz w:val="24"/>
          <w:szCs w:val="24"/>
        </w:rPr>
        <w:t xml:space="preserve"> </w:t>
      </w:r>
      <w:r w:rsidR="007707C8" w:rsidRPr="00842A33">
        <w:rPr>
          <w:rFonts w:ascii="Times New Roman" w:hAnsi="Times New Roman" w:cs="Times New Roman"/>
          <w:b/>
          <w:sz w:val="24"/>
          <w:szCs w:val="24"/>
        </w:rPr>
        <w:t>прикачена в ИСУН</w:t>
      </w:r>
      <w:r w:rsidR="00492F66" w:rsidRPr="00842A33">
        <w:rPr>
          <w:rFonts w:ascii="Times New Roman" w:hAnsi="Times New Roman" w:cs="Times New Roman"/>
          <w:b/>
          <w:sz w:val="24"/>
          <w:szCs w:val="24"/>
        </w:rPr>
        <w:t xml:space="preserve"> 2020</w:t>
      </w:r>
      <w:r w:rsidR="007707C8" w:rsidRPr="00842A33" w:rsidDel="00AA0256">
        <w:rPr>
          <w:rFonts w:ascii="Times New Roman" w:hAnsi="Times New Roman" w:cs="Times New Roman"/>
          <w:b/>
          <w:bCs/>
          <w:sz w:val="24"/>
          <w:szCs w:val="24"/>
        </w:rPr>
        <w:t xml:space="preserve"> </w:t>
      </w:r>
      <w:r w:rsidRPr="00842A33">
        <w:rPr>
          <w:rFonts w:ascii="Times New Roman" w:hAnsi="Times New Roman" w:cs="Times New Roman"/>
          <w:sz w:val="24"/>
          <w:szCs w:val="24"/>
        </w:rPr>
        <w:t>- този документ се представя в случаите, в които е приложим</w:t>
      </w:r>
      <w:r w:rsidR="0049381F" w:rsidRPr="00842A33">
        <w:rPr>
          <w:rFonts w:ascii="Times New Roman" w:hAnsi="Times New Roman" w:cs="Times New Roman"/>
          <w:sz w:val="24"/>
          <w:szCs w:val="24"/>
        </w:rPr>
        <w:t>,</w:t>
      </w:r>
      <w:r w:rsidRPr="00842A33">
        <w:rPr>
          <w:rFonts w:ascii="Times New Roman" w:hAnsi="Times New Roman" w:cs="Times New Roman"/>
          <w:sz w:val="24"/>
          <w:szCs w:val="24"/>
        </w:rPr>
        <w:t>.</w:t>
      </w:r>
      <w:r w:rsidRPr="00842A33">
        <w:rPr>
          <w:rFonts w:ascii="Times New Roman" w:hAnsi="Times New Roman" w:cs="Times New Roman"/>
          <w:color w:val="000000"/>
          <w:sz w:val="24"/>
          <w:szCs w:val="24"/>
        </w:rPr>
        <w:t xml:space="preserve"> </w:t>
      </w:r>
    </w:p>
    <w:p w14:paraId="69143263" w14:textId="77777777" w:rsidR="001D4D6D" w:rsidRPr="00842A33" w:rsidRDefault="001D4D6D"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sz w:val="24"/>
          <w:szCs w:val="24"/>
        </w:rPr>
        <w:t>Документът е незадължителен, но е необходим за техническата и финансова оценка - непредставянето на съответния документ няма да доведе до отхвърляне на проектното предложение, но кандидатът няма да получи точки по критерий „Предприятия, занимаващи се с научно-изследователска и развойна дейност (НИРД) - средно за последните три финансови години“.</w:t>
      </w:r>
    </w:p>
    <w:p w14:paraId="46DDEE56" w14:textId="77777777" w:rsidR="00B00304" w:rsidRPr="00842A33" w:rsidRDefault="00B00304"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b/>
          <w:bCs/>
          <w:sz w:val="24"/>
          <w:szCs w:val="24"/>
        </w:rPr>
        <w:t>ВАЖНО:</w:t>
      </w:r>
      <w:r w:rsidRPr="00842A33">
        <w:rPr>
          <w:rFonts w:ascii="Times New Roman" w:hAnsi="Times New Roman" w:cs="Times New Roman"/>
          <w:sz w:val="24"/>
          <w:szCs w:val="24"/>
        </w:rPr>
        <w:t xml:space="preserve"> </w:t>
      </w:r>
      <w:r w:rsidRPr="00842A33">
        <w:rPr>
          <w:rFonts w:ascii="Times New Roman" w:eastAsia="Calibri" w:hAnsi="Times New Roman" w:cs="Times New Roman"/>
          <w:sz w:val="24"/>
          <w:szCs w:val="24"/>
        </w:rPr>
        <w:t xml:space="preserve">Документите по точки </w:t>
      </w:r>
      <w:r w:rsidR="002906C7" w:rsidRPr="00842A33">
        <w:rPr>
          <w:rFonts w:ascii="Times New Roman" w:eastAsia="Calibri" w:hAnsi="Times New Roman" w:cs="Times New Roman"/>
          <w:sz w:val="24"/>
          <w:szCs w:val="24"/>
        </w:rPr>
        <w:t>19</w:t>
      </w:r>
      <w:r w:rsidRPr="00842A33">
        <w:rPr>
          <w:rFonts w:ascii="Times New Roman" w:eastAsia="Calibri" w:hAnsi="Times New Roman" w:cs="Times New Roman"/>
          <w:sz w:val="24"/>
          <w:szCs w:val="24"/>
        </w:rPr>
        <w:t xml:space="preserve"> и 2</w:t>
      </w:r>
      <w:r w:rsidR="002906C7" w:rsidRPr="00842A33">
        <w:rPr>
          <w:rFonts w:ascii="Times New Roman" w:eastAsia="Calibri" w:hAnsi="Times New Roman" w:cs="Times New Roman"/>
          <w:sz w:val="24"/>
          <w:szCs w:val="24"/>
        </w:rPr>
        <w:t>0</w:t>
      </w:r>
      <w:r w:rsidRPr="00842A33">
        <w:rPr>
          <w:rFonts w:ascii="Times New Roman" w:eastAsia="Calibri" w:hAnsi="Times New Roman" w:cs="Times New Roman"/>
          <w:sz w:val="24"/>
          <w:szCs w:val="24"/>
        </w:rPr>
        <w:t xml:space="preserve"> следва да са във форма и съдържание, така както са приети от Националния статистически институт (НСИ), като част от Годишния отчет за дейността на предприятието. </w:t>
      </w:r>
      <w:r w:rsidRPr="00842A33">
        <w:rPr>
          <w:rFonts w:ascii="Times New Roman" w:hAnsi="Times New Roman" w:cs="Times New Roman"/>
          <w:sz w:val="24"/>
          <w:szCs w:val="24"/>
        </w:rPr>
        <w:t xml:space="preserve">В случай че, документите </w:t>
      </w:r>
      <w:r w:rsidRPr="00842A33">
        <w:rPr>
          <w:rFonts w:ascii="Times New Roman" w:eastAsia="Calibri" w:hAnsi="Times New Roman" w:cs="Times New Roman"/>
          <w:sz w:val="24"/>
          <w:szCs w:val="24"/>
        </w:rPr>
        <w:t xml:space="preserve">по точки </w:t>
      </w:r>
      <w:r w:rsidR="002906C7" w:rsidRPr="00842A33">
        <w:rPr>
          <w:rFonts w:ascii="Times New Roman" w:eastAsia="Calibri" w:hAnsi="Times New Roman" w:cs="Times New Roman"/>
          <w:sz w:val="24"/>
          <w:szCs w:val="24"/>
        </w:rPr>
        <w:t xml:space="preserve">19 и 20 </w:t>
      </w:r>
      <w:r w:rsidRPr="00842A33">
        <w:rPr>
          <w:rFonts w:ascii="Times New Roman" w:hAnsi="Times New Roman" w:cs="Times New Roman"/>
          <w:sz w:val="24"/>
          <w:szCs w:val="24"/>
        </w:rPr>
        <w:t>са оповестени в Търговския регистър и регистъра на ЮЛНЦ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p>
    <w:p w14:paraId="4B0D2212" w14:textId="77777777" w:rsidR="00741821"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sz w:val="24"/>
          <w:szCs w:val="24"/>
        </w:rPr>
        <w:t>МИГ</w:t>
      </w:r>
      <w:r w:rsidR="004A788B" w:rsidRPr="00842A33">
        <w:rPr>
          <w:rFonts w:ascii="Times New Roman" w:hAnsi="Times New Roman" w:cs="Times New Roman"/>
          <w:sz w:val="24"/>
          <w:szCs w:val="24"/>
        </w:rPr>
        <w:t xml:space="preserve"> „Струма – Симитли, Кресна и Струмяни“ </w:t>
      </w:r>
      <w:r w:rsidRPr="00842A33">
        <w:rPr>
          <w:rFonts w:ascii="Times New Roman" w:hAnsi="Times New Roman" w:cs="Times New Roman"/>
          <w:sz w:val="24"/>
          <w:szCs w:val="24"/>
          <w:u w:val="single"/>
        </w:rPr>
        <w:t>осигурява</w:t>
      </w:r>
      <w:r w:rsidRPr="00842A33">
        <w:rPr>
          <w:rFonts w:ascii="Times New Roman" w:hAnsi="Times New Roman" w:cs="Times New Roman"/>
          <w:sz w:val="24"/>
          <w:szCs w:val="24"/>
        </w:rPr>
        <w:t xml:space="preserve"> проверка на всички изискуеми документи. Същите трябва да са представени в изискуемата форма (всички декларации са попълнени по образец и са подписани  от съответния брой лица, който се изисква съгласно Условията за кандидатстване). </w:t>
      </w:r>
    </w:p>
    <w:p w14:paraId="51E0FBA8" w14:textId="77777777" w:rsidR="00741821"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eastAsia="Times New Roman" w:hAnsi="Times New Roman" w:cs="Times New Roman"/>
          <w:snapToGrid w:val="0"/>
          <w:sz w:val="24"/>
          <w:szCs w:val="24"/>
        </w:rPr>
      </w:pPr>
      <w:r w:rsidRPr="00842A33">
        <w:rPr>
          <w:rFonts w:ascii="Times New Roman" w:eastAsia="Times New Roman" w:hAnsi="Times New Roman" w:cs="Times New Roman"/>
          <w:snapToGrid w:val="0"/>
          <w:sz w:val="24"/>
          <w:szCs w:val="24"/>
        </w:rPr>
        <w:t xml:space="preserve">В случай че при проверката на документите бъде установена липса на документи и/или друга нередовност, Комисията за подбор изпраща до кандидатите уведомление за установените нередовности. Кандидатите следва да представят липсващите документи/отстранят нередовностите в срок, посочен от Комисията за подбор, но не по-малко от една седмица  от датата на получаване на уведомлението. Уведомленията за установени нередовности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w:t>
      </w:r>
      <w:r w:rsidR="00894EB8" w:rsidRPr="00842A33">
        <w:rPr>
          <w:rFonts w:ascii="Times New Roman" w:eastAsia="Times New Roman" w:hAnsi="Times New Roman" w:cs="Times New Roman"/>
          <w:snapToGrid w:val="0"/>
          <w:sz w:val="24"/>
          <w:szCs w:val="24"/>
        </w:rPr>
        <w:t xml:space="preserve">За дата на получаване на искането за документи/информация се счита датата на изпращането му чрез ИСУН 2020. </w:t>
      </w:r>
      <w:r w:rsidRPr="00842A33">
        <w:rPr>
          <w:rFonts w:ascii="Times New Roman" w:eastAsia="Times New Roman" w:hAnsi="Times New Roman" w:cs="Times New Roman"/>
          <w:snapToGrid w:val="0"/>
          <w:sz w:val="24"/>
          <w:szCs w:val="24"/>
        </w:rPr>
        <w:t xml:space="preserve">Неотстраняването на нередовностите в срок </w:t>
      </w:r>
      <w:r w:rsidRPr="00842A33">
        <w:rPr>
          <w:rFonts w:ascii="Times New Roman" w:eastAsia="Times New Roman" w:hAnsi="Times New Roman" w:cs="Times New Roman"/>
          <w:snapToGrid w:val="0"/>
          <w:sz w:val="24"/>
          <w:szCs w:val="24"/>
          <w:u w:val="single"/>
        </w:rPr>
        <w:t>може</w:t>
      </w:r>
      <w:r w:rsidRPr="00842A33">
        <w:rPr>
          <w:rFonts w:ascii="Times New Roman" w:eastAsia="Times New Roman" w:hAnsi="Times New Roman" w:cs="Times New Roman"/>
          <w:snapToGrid w:val="0"/>
          <w:sz w:val="24"/>
          <w:szCs w:val="24"/>
        </w:rPr>
        <w:t xml:space="preserve"> да доведе до: прекратяване на </w:t>
      </w:r>
      <w:r w:rsidRPr="00842A33">
        <w:rPr>
          <w:rFonts w:ascii="Times New Roman" w:eastAsia="Times New Roman" w:hAnsi="Times New Roman" w:cs="Times New Roman"/>
          <w:snapToGrid w:val="0"/>
          <w:sz w:val="24"/>
          <w:szCs w:val="24"/>
        </w:rPr>
        <w:lastRenderedPageBreak/>
        <w:t>производството по отношение на кандидата; и/или получаване на по-малък брой точки от проектното предложение; и/или редуциране на разходи в бюджета на проекта.</w:t>
      </w:r>
    </w:p>
    <w:p w14:paraId="3F23442F" w14:textId="77777777" w:rsidR="004E0CB8"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eastAsia="Times New Roman" w:hAnsi="Times New Roman" w:cs="Times New Roman"/>
          <w:snapToGrid w:val="0"/>
          <w:sz w:val="24"/>
          <w:szCs w:val="24"/>
        </w:rPr>
      </w:pPr>
      <w:r w:rsidRPr="00842A33">
        <w:rPr>
          <w:rFonts w:ascii="Times New Roman" w:eastAsia="Times New Roman" w:hAnsi="Times New Roman" w:cs="Times New Roman"/>
          <w:b/>
          <w:snapToGrid w:val="0"/>
          <w:sz w:val="24"/>
          <w:szCs w:val="24"/>
        </w:rPr>
        <w:t>ВАЖНО</w:t>
      </w:r>
      <w:r w:rsidR="00FC287D" w:rsidRPr="00842A33">
        <w:rPr>
          <w:rFonts w:ascii="Times New Roman" w:eastAsia="Times New Roman" w:hAnsi="Times New Roman" w:cs="Times New Roman"/>
          <w:b/>
          <w:snapToGrid w:val="0"/>
          <w:sz w:val="24"/>
          <w:szCs w:val="24"/>
        </w:rPr>
        <w:t>:</w:t>
      </w:r>
      <w:r w:rsidRPr="00842A33">
        <w:rPr>
          <w:rFonts w:ascii="Times New Roman" w:eastAsia="Times New Roman" w:hAnsi="Times New Roman" w:cs="Times New Roman"/>
          <w:snapToGrid w:val="0"/>
          <w:sz w:val="24"/>
          <w:szCs w:val="24"/>
        </w:rPr>
        <w:t xml:space="preserve"> Отстраняването на нередовностите в никакъв случай и при никакви обстоятелства </w:t>
      </w:r>
      <w:r w:rsidRPr="00842A33">
        <w:rPr>
          <w:rFonts w:ascii="Times New Roman" w:eastAsia="Times New Roman" w:hAnsi="Times New Roman" w:cs="Times New Roman"/>
          <w:snapToGrid w:val="0"/>
          <w:sz w:val="24"/>
          <w:szCs w:val="24"/>
          <w:u w:val="single"/>
        </w:rPr>
        <w:t>не може</w:t>
      </w:r>
      <w:r w:rsidRPr="00842A33">
        <w:rPr>
          <w:rFonts w:ascii="Times New Roman" w:eastAsia="Times New Roman" w:hAnsi="Times New Roman" w:cs="Times New Roman"/>
          <w:snapToGrid w:val="0"/>
          <w:sz w:val="24"/>
          <w:szCs w:val="24"/>
        </w:rPr>
        <w:t xml:space="preserve"> да води до подобряване на качеството на проектните предложения. Всяка информация, предоставена извън официално изисканата от Комисията за подбор, </w:t>
      </w:r>
      <w:r w:rsidRPr="00842A33">
        <w:rPr>
          <w:rFonts w:ascii="Times New Roman" w:eastAsia="Times New Roman" w:hAnsi="Times New Roman" w:cs="Times New Roman"/>
          <w:snapToGrid w:val="0"/>
          <w:sz w:val="24"/>
          <w:szCs w:val="24"/>
          <w:u w:val="single"/>
        </w:rPr>
        <w:t>не може</w:t>
      </w:r>
      <w:r w:rsidRPr="00842A33">
        <w:rPr>
          <w:rFonts w:ascii="Times New Roman" w:eastAsia="Times New Roman" w:hAnsi="Times New Roman" w:cs="Times New Roman"/>
          <w:snapToGrid w:val="0"/>
          <w:sz w:val="24"/>
          <w:szCs w:val="24"/>
        </w:rPr>
        <w:t xml:space="preserve"> да се взема под внимание. </w:t>
      </w:r>
    </w:p>
    <w:p w14:paraId="46FB84FB" w14:textId="77777777" w:rsidR="00741821"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eastAsia="Times New Roman" w:hAnsi="Times New Roman" w:cs="Times New Roman"/>
          <w:snapToGrid w:val="0"/>
          <w:sz w:val="24"/>
          <w:szCs w:val="24"/>
        </w:rPr>
      </w:pPr>
      <w:r w:rsidRPr="00842A33">
        <w:rPr>
          <w:rFonts w:ascii="Times New Roman" w:eastAsia="Times New Roman" w:hAnsi="Times New Roman" w:cs="Times New Roman"/>
          <w:snapToGrid w:val="0"/>
          <w:sz w:val="24"/>
          <w:szCs w:val="24"/>
        </w:rPr>
        <w:t>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дружеството и други подобни обстоятелства), която не води до подобряване на първоначалното проектно предложение.</w:t>
      </w:r>
    </w:p>
    <w:p w14:paraId="3A297D15" w14:textId="77777777" w:rsidR="004A788B"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eastAsia="Times New Roman" w:hAnsi="Times New Roman" w:cs="Times New Roman"/>
          <w:snapToGrid w:val="0"/>
          <w:sz w:val="24"/>
          <w:szCs w:val="24"/>
        </w:rPr>
      </w:pPr>
      <w:r w:rsidRPr="00842A33">
        <w:rPr>
          <w:rFonts w:ascii="Times New Roman" w:eastAsia="Times New Roman" w:hAnsi="Times New Roman" w:cs="Times New Roman"/>
          <w:snapToGrid w:val="0"/>
          <w:sz w:val="24"/>
          <w:szCs w:val="24"/>
        </w:rPr>
        <w:t xml:space="preserve">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 </w:t>
      </w:r>
      <w:r w:rsidR="004A788B" w:rsidRPr="00842A33">
        <w:rPr>
          <w:rFonts w:ascii="Times New Roman" w:hAnsi="Times New Roman" w:cs="Times New Roman"/>
          <w:sz w:val="24"/>
          <w:szCs w:val="24"/>
        </w:rPr>
        <w:t>Достоверността на електронните копия на документи, приложения към Формуляра за кандидатстване, се удостоверява чрез подписването с КЕП на формуляра в ИСУН 2020.</w:t>
      </w:r>
    </w:p>
    <w:p w14:paraId="64B057AF" w14:textId="77777777" w:rsidR="00F366E3"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b/>
          <w:sz w:val="24"/>
          <w:szCs w:val="24"/>
        </w:rPr>
      </w:pPr>
      <w:r w:rsidRPr="00842A33">
        <w:rPr>
          <w:rFonts w:ascii="Times New Roman" w:eastAsia="Times New Roman" w:hAnsi="Times New Roman" w:cs="Times New Roman"/>
          <w:b/>
          <w:snapToGrid w:val="0"/>
          <w:sz w:val="24"/>
          <w:szCs w:val="24"/>
        </w:rPr>
        <w:t>ВАЖНО: При деклариране на неверни данни от страна на кандидатите се уведомяват органите на прокуратурата.</w:t>
      </w:r>
    </w:p>
    <w:p w14:paraId="5C20B23C" w14:textId="77777777" w:rsidR="004E0CB8" w:rsidRPr="00FF085F" w:rsidRDefault="004E0CB8" w:rsidP="003A0408">
      <w:pPr>
        <w:pStyle w:val="ListParagraph"/>
        <w:spacing w:after="0" w:line="240" w:lineRule="auto"/>
        <w:ind w:left="0"/>
        <w:jc w:val="both"/>
        <w:rPr>
          <w:rFonts w:ascii="Times New Roman" w:hAnsi="Times New Roman" w:cs="Times New Roman"/>
          <w:b/>
          <w:sz w:val="20"/>
          <w:szCs w:val="20"/>
        </w:rPr>
      </w:pPr>
    </w:p>
    <w:p w14:paraId="6D628395" w14:textId="77777777" w:rsidR="000C7600" w:rsidRPr="00FF085F" w:rsidRDefault="00CB14EE" w:rsidP="000328A8">
      <w:pPr>
        <w:pStyle w:val="Heading2"/>
        <w:rPr>
          <w:rFonts w:ascii="Times New Roman" w:hAnsi="Times New Roman" w:cs="Times New Roman"/>
        </w:rPr>
      </w:pPr>
      <w:bookmarkStart w:id="80" w:name="_Toc500495638"/>
      <w:bookmarkStart w:id="81" w:name="_Toc49517088"/>
      <w:r w:rsidRPr="00FF085F">
        <w:rPr>
          <w:rFonts w:ascii="Times New Roman" w:hAnsi="Times New Roman" w:cs="Times New Roman"/>
        </w:rPr>
        <w:t>2</w:t>
      </w:r>
      <w:r w:rsidR="007D15AC" w:rsidRPr="00FF085F">
        <w:rPr>
          <w:rFonts w:ascii="Times New Roman" w:hAnsi="Times New Roman" w:cs="Times New Roman"/>
        </w:rPr>
        <w:t>5</w:t>
      </w:r>
      <w:r w:rsidR="002D4B6A" w:rsidRPr="00FF085F">
        <w:rPr>
          <w:rFonts w:ascii="Times New Roman" w:hAnsi="Times New Roman" w:cs="Times New Roman"/>
        </w:rPr>
        <w:t xml:space="preserve">. </w:t>
      </w:r>
      <w:r w:rsidR="0063166B" w:rsidRPr="00FF085F">
        <w:rPr>
          <w:rFonts w:ascii="Times New Roman" w:hAnsi="Times New Roman" w:cs="Times New Roman"/>
        </w:rPr>
        <w:t>Краен срок за подаване на проектните предложения:</w:t>
      </w:r>
      <w:bookmarkEnd w:id="80"/>
      <w:bookmarkEnd w:id="81"/>
      <w:r w:rsidR="0063166B" w:rsidRPr="00FF085F" w:rsidDel="0063166B">
        <w:rPr>
          <w:rFonts w:ascii="Times New Roman" w:hAnsi="Times New Roman" w:cs="Times New Roman"/>
        </w:rPr>
        <w:t xml:space="preserve"> </w:t>
      </w:r>
    </w:p>
    <w:p w14:paraId="775ED885" w14:textId="632407A2" w:rsidR="007E51B5" w:rsidRPr="00FF085F" w:rsidRDefault="00260C08" w:rsidP="00D9120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274F">
        <w:rPr>
          <w:rFonts w:ascii="Times New Roman" w:eastAsia="Calibri" w:hAnsi="Times New Roman" w:cs="Times New Roman"/>
          <w:b/>
          <w:sz w:val="24"/>
          <w:szCs w:val="24"/>
        </w:rPr>
        <w:t xml:space="preserve">Настоящата процедура е с </w:t>
      </w:r>
      <w:r w:rsidR="00FF274F" w:rsidRPr="00FF274F">
        <w:rPr>
          <w:rFonts w:ascii="Times New Roman" w:hAnsi="Times New Roman"/>
          <w:b/>
          <w:sz w:val="24"/>
          <w:szCs w:val="24"/>
        </w:rPr>
        <w:t>два крайни</w:t>
      </w:r>
      <w:r w:rsidR="00FF274F" w:rsidRPr="004176EA">
        <w:rPr>
          <w:rFonts w:ascii="Times New Roman" w:hAnsi="Times New Roman"/>
          <w:b/>
          <w:sz w:val="24"/>
          <w:szCs w:val="24"/>
        </w:rPr>
        <w:t xml:space="preserve"> срока за кандидатстване</w:t>
      </w:r>
      <w:r w:rsidR="00FF274F">
        <w:rPr>
          <w:rFonts w:ascii="Times New Roman" w:hAnsi="Times New Roman"/>
          <w:b/>
          <w:sz w:val="24"/>
          <w:szCs w:val="24"/>
        </w:rPr>
        <w:t xml:space="preserve">: </w:t>
      </w:r>
      <w:r w:rsidRPr="00835DB3">
        <w:rPr>
          <w:rFonts w:ascii="Times New Roman" w:eastAsia="Calibri" w:hAnsi="Times New Roman" w:cs="Times New Roman"/>
          <w:sz w:val="24"/>
          <w:szCs w:val="24"/>
        </w:rPr>
        <w:t xml:space="preserve"> </w:t>
      </w:r>
    </w:p>
    <w:p w14:paraId="5D0D9093" w14:textId="77777777" w:rsidR="003A37E8" w:rsidRDefault="003A37E8" w:rsidP="003A37E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4176EA">
        <w:rPr>
          <w:rFonts w:ascii="Times New Roman" w:hAnsi="Times New Roman"/>
          <w:b/>
          <w:sz w:val="24"/>
          <w:szCs w:val="24"/>
        </w:rPr>
        <w:t>Първи краен срок за подаване на проектните предложения 30.12.2020 г., 17.00 часа</w:t>
      </w:r>
    </w:p>
    <w:p w14:paraId="32099217" w14:textId="6F647AF4" w:rsidR="003A37E8" w:rsidRPr="001D16E5" w:rsidRDefault="003A37E8" w:rsidP="003A37E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u w:val="single"/>
        </w:rPr>
      </w:pPr>
      <w:bookmarkStart w:id="82" w:name="_GoBack"/>
      <w:r w:rsidRPr="004176EA">
        <w:rPr>
          <w:rFonts w:ascii="Times New Roman" w:hAnsi="Times New Roman"/>
          <w:b/>
          <w:sz w:val="24"/>
          <w:szCs w:val="24"/>
        </w:rPr>
        <w:t xml:space="preserve">Втори </w:t>
      </w:r>
      <w:bookmarkEnd w:id="82"/>
      <w:r w:rsidRPr="004176EA">
        <w:rPr>
          <w:rFonts w:ascii="Times New Roman" w:hAnsi="Times New Roman"/>
          <w:b/>
          <w:sz w:val="24"/>
          <w:szCs w:val="24"/>
        </w:rPr>
        <w:t xml:space="preserve">краен срок за подаване на проектните предложения </w:t>
      </w:r>
      <w:r w:rsidR="004F4030" w:rsidRPr="001D16E5">
        <w:rPr>
          <w:rFonts w:ascii="Times New Roman" w:hAnsi="Times New Roman"/>
          <w:b/>
          <w:sz w:val="24"/>
          <w:szCs w:val="24"/>
          <w:u w:val="single"/>
        </w:rPr>
        <w:t>3</w:t>
      </w:r>
      <w:r w:rsidRPr="001D16E5">
        <w:rPr>
          <w:rFonts w:ascii="Times New Roman" w:hAnsi="Times New Roman"/>
          <w:b/>
          <w:sz w:val="24"/>
          <w:szCs w:val="24"/>
          <w:u w:val="single"/>
        </w:rPr>
        <w:t>1.0</w:t>
      </w:r>
      <w:r w:rsidR="001D16E5" w:rsidRPr="001D16E5">
        <w:rPr>
          <w:rFonts w:ascii="Times New Roman" w:hAnsi="Times New Roman"/>
          <w:b/>
          <w:sz w:val="24"/>
          <w:szCs w:val="24"/>
          <w:u w:val="single"/>
        </w:rPr>
        <w:t>5</w:t>
      </w:r>
      <w:r w:rsidRPr="001D16E5">
        <w:rPr>
          <w:rFonts w:ascii="Times New Roman" w:hAnsi="Times New Roman"/>
          <w:b/>
          <w:sz w:val="24"/>
          <w:szCs w:val="24"/>
          <w:u w:val="single"/>
        </w:rPr>
        <w:t>.202</w:t>
      </w:r>
      <w:r w:rsidR="00B12900" w:rsidRPr="001D16E5">
        <w:rPr>
          <w:rFonts w:ascii="Times New Roman" w:hAnsi="Times New Roman"/>
          <w:b/>
          <w:sz w:val="24"/>
          <w:szCs w:val="24"/>
          <w:u w:val="single"/>
        </w:rPr>
        <w:t>1</w:t>
      </w:r>
      <w:r w:rsidRPr="001D16E5">
        <w:rPr>
          <w:rFonts w:ascii="Times New Roman" w:hAnsi="Times New Roman"/>
          <w:b/>
          <w:sz w:val="24"/>
          <w:szCs w:val="24"/>
          <w:u w:val="single"/>
        </w:rPr>
        <w:t xml:space="preserve"> г., 17.00 часа</w:t>
      </w:r>
    </w:p>
    <w:p w14:paraId="23BE9823" w14:textId="77777777" w:rsidR="00FF274F" w:rsidRDefault="00FF274F" w:rsidP="00D9120C">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35DB3">
        <w:rPr>
          <w:rFonts w:ascii="Times New Roman" w:eastAsia="Calibri" w:hAnsi="Times New Roman" w:cs="Times New Roman"/>
          <w:sz w:val="24"/>
          <w:szCs w:val="24"/>
        </w:rPr>
        <w:t>Всяко проектно предложение, което е подадено след крайния срок, ще бъде отхвърлено и</w:t>
      </w:r>
      <w:r w:rsidRPr="00FF085F">
        <w:rPr>
          <w:rFonts w:ascii="Times New Roman" w:eastAsia="Calibri" w:hAnsi="Times New Roman" w:cs="Times New Roman"/>
          <w:sz w:val="24"/>
          <w:szCs w:val="24"/>
        </w:rPr>
        <w:t xml:space="preserve"> няма да бъде разглеждано по процедурата.</w:t>
      </w:r>
    </w:p>
    <w:p w14:paraId="417A4121" w14:textId="61DF4EE7" w:rsidR="00367BF9" w:rsidRPr="00FF085F" w:rsidRDefault="00832F8C" w:rsidP="00D9120C">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Cs/>
          <w:sz w:val="24"/>
          <w:szCs w:val="24"/>
          <w:lang w:val="ru-RU"/>
        </w:rPr>
      </w:pPr>
      <w:r w:rsidRPr="00FF085F">
        <w:rPr>
          <w:rFonts w:ascii="Times New Roman" w:eastAsia="Calibri" w:hAnsi="Times New Roman" w:cs="Times New Roman"/>
          <w:sz w:val="24"/>
          <w:szCs w:val="24"/>
        </w:rPr>
        <w:t xml:space="preserve">След обявяване на процедура да подбор </w:t>
      </w:r>
      <w:r w:rsidR="00733F50" w:rsidRPr="00FF085F">
        <w:rPr>
          <w:rFonts w:ascii="Times New Roman" w:eastAsia="Calibri" w:hAnsi="Times New Roman" w:cs="Times New Roman"/>
          <w:sz w:val="24"/>
          <w:szCs w:val="24"/>
        </w:rPr>
        <w:t>МИГ</w:t>
      </w:r>
      <w:r w:rsidR="00827EF4">
        <w:rPr>
          <w:rFonts w:ascii="Times New Roman" w:eastAsia="Calibri" w:hAnsi="Times New Roman" w:cs="Times New Roman"/>
          <w:sz w:val="24"/>
          <w:szCs w:val="24"/>
        </w:rPr>
        <w:t xml:space="preserve"> „Струма – Симитли, Кресна и Струмяни“ </w:t>
      </w:r>
      <w:r w:rsidR="00066A98" w:rsidRPr="00FF085F">
        <w:rPr>
          <w:rFonts w:ascii="Times New Roman" w:eastAsia="Calibri" w:hAnsi="Times New Roman" w:cs="Times New Roman"/>
          <w:sz w:val="24"/>
          <w:szCs w:val="24"/>
        </w:rPr>
        <w:t xml:space="preserve">осигурява </w:t>
      </w:r>
      <w:r w:rsidR="00733F50" w:rsidRPr="00FF085F">
        <w:rPr>
          <w:rFonts w:ascii="Times New Roman" w:eastAsia="Calibri" w:hAnsi="Times New Roman" w:cs="Times New Roman"/>
          <w:sz w:val="24"/>
          <w:szCs w:val="24"/>
        </w:rPr>
        <w:t>предоставя</w:t>
      </w:r>
      <w:r w:rsidR="00066A98" w:rsidRPr="00FF085F">
        <w:rPr>
          <w:rFonts w:ascii="Times New Roman" w:eastAsia="Calibri" w:hAnsi="Times New Roman" w:cs="Times New Roman"/>
          <w:sz w:val="24"/>
          <w:szCs w:val="24"/>
        </w:rPr>
        <w:t>не на</w:t>
      </w:r>
      <w:r w:rsidR="00733F50" w:rsidRPr="00FF085F">
        <w:rPr>
          <w:rFonts w:ascii="Times New Roman" w:eastAsia="Calibri" w:hAnsi="Times New Roman" w:cs="Times New Roman"/>
          <w:sz w:val="24"/>
          <w:szCs w:val="24"/>
        </w:rPr>
        <w:t xml:space="preserve"> разяснения по документите</w:t>
      </w:r>
      <w:r w:rsidR="00066A98" w:rsidRPr="00FF085F">
        <w:rPr>
          <w:rFonts w:ascii="Times New Roman" w:eastAsia="Calibri" w:hAnsi="Times New Roman" w:cs="Times New Roman"/>
          <w:sz w:val="24"/>
          <w:szCs w:val="24"/>
        </w:rPr>
        <w:t xml:space="preserve">. 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w:t>
      </w:r>
      <w:r w:rsidR="00395BCF" w:rsidRPr="00FF085F">
        <w:rPr>
          <w:rFonts w:ascii="Times New Roman" w:eastAsia="Calibri" w:hAnsi="Times New Roman" w:cs="Times New Roman"/>
          <w:sz w:val="24"/>
          <w:szCs w:val="24"/>
        </w:rPr>
        <w:t>Разясненията следва да бъдат утвърдени от Председателя на Управителния съвет или оправомо</w:t>
      </w:r>
      <w:r w:rsidR="00827EF4">
        <w:rPr>
          <w:rFonts w:ascii="Times New Roman" w:eastAsia="Calibri" w:hAnsi="Times New Roman" w:cs="Times New Roman"/>
          <w:sz w:val="24"/>
          <w:szCs w:val="24"/>
        </w:rPr>
        <w:t xml:space="preserve">щено от него лице. Разяснения </w:t>
      </w:r>
      <w:r w:rsidR="00395BCF" w:rsidRPr="00FF085F">
        <w:rPr>
          <w:rFonts w:ascii="Times New Roman" w:eastAsia="Calibri" w:hAnsi="Times New Roman" w:cs="Times New Roman"/>
          <w:sz w:val="24"/>
          <w:szCs w:val="24"/>
        </w:rPr>
        <w:t>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w:t>
      </w:r>
      <w:r w:rsidR="00367BF9" w:rsidRPr="00FF085F">
        <w:rPr>
          <w:rFonts w:ascii="Times New Roman" w:eastAsia="Times New Roman" w:hAnsi="Times New Roman" w:cs="Times New Roman"/>
          <w:bCs/>
          <w:sz w:val="24"/>
          <w:szCs w:val="24"/>
          <w:lang w:eastAsia="bg-BG"/>
        </w:rPr>
        <w:t xml:space="preserve"> </w:t>
      </w:r>
      <w:r w:rsidR="00367BF9" w:rsidRPr="00FF085F">
        <w:rPr>
          <w:rFonts w:ascii="Times New Roman" w:eastAsia="Calibri" w:hAnsi="Times New Roman" w:cs="Times New Roman"/>
          <w:bCs/>
          <w:sz w:val="24"/>
          <w:szCs w:val="24"/>
        </w:rPr>
        <w:t>Разясненията се съобщават в срок до две седмици преди изтичането на срока за кандидатстване.</w:t>
      </w:r>
      <w:r w:rsidR="00367BF9" w:rsidRPr="00FF085F">
        <w:rPr>
          <w:rFonts w:ascii="Times New Roman" w:eastAsia="Calibri" w:hAnsi="Times New Roman" w:cs="Times New Roman"/>
          <w:bCs/>
          <w:sz w:val="24"/>
          <w:szCs w:val="24"/>
          <w:lang w:val="ru-RU"/>
        </w:rPr>
        <w:t xml:space="preserve"> </w:t>
      </w:r>
    </w:p>
    <w:p w14:paraId="0A21793D" w14:textId="77777777" w:rsidR="00395BCF" w:rsidRPr="00FF085F" w:rsidRDefault="00066A98" w:rsidP="00D9120C">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Допълнителни въпроси могат да се задават </w:t>
      </w:r>
      <w:r w:rsidRPr="00FF085F">
        <w:rPr>
          <w:rFonts w:ascii="Times New Roman" w:eastAsia="Calibri" w:hAnsi="Times New Roman" w:cs="Times New Roman"/>
          <w:i/>
          <w:sz w:val="24"/>
          <w:szCs w:val="24"/>
        </w:rPr>
        <w:t xml:space="preserve">само </w:t>
      </w:r>
      <w:r w:rsidR="00074DA1" w:rsidRPr="00FF085F">
        <w:rPr>
          <w:rFonts w:ascii="Times New Roman" w:eastAsia="Calibri" w:hAnsi="Times New Roman" w:cs="Times New Roman"/>
          <w:i/>
          <w:sz w:val="24"/>
          <w:szCs w:val="24"/>
        </w:rPr>
        <w:t>по</w:t>
      </w:r>
      <w:r w:rsidRPr="00FF085F">
        <w:rPr>
          <w:rFonts w:ascii="Times New Roman" w:eastAsia="Calibri" w:hAnsi="Times New Roman" w:cs="Times New Roman"/>
          <w:i/>
          <w:sz w:val="24"/>
          <w:szCs w:val="24"/>
        </w:rPr>
        <w:t xml:space="preserve"> електронна поща</w:t>
      </w:r>
      <w:r w:rsidRPr="00FF085F">
        <w:rPr>
          <w:rFonts w:ascii="Times New Roman" w:eastAsia="Calibri" w:hAnsi="Times New Roman" w:cs="Times New Roman"/>
          <w:sz w:val="24"/>
          <w:szCs w:val="24"/>
        </w:rPr>
        <w:t xml:space="preserve">, посочена от </w:t>
      </w:r>
      <w:r w:rsidR="00827EF4" w:rsidRPr="00FF085F">
        <w:rPr>
          <w:rFonts w:ascii="Times New Roman" w:eastAsia="Calibri" w:hAnsi="Times New Roman" w:cs="Times New Roman"/>
          <w:sz w:val="24"/>
          <w:szCs w:val="24"/>
        </w:rPr>
        <w:t>МИГ</w:t>
      </w:r>
      <w:r w:rsidR="00827EF4">
        <w:rPr>
          <w:rFonts w:ascii="Times New Roman" w:eastAsia="Calibri" w:hAnsi="Times New Roman" w:cs="Times New Roman"/>
          <w:sz w:val="24"/>
          <w:szCs w:val="24"/>
        </w:rPr>
        <w:t xml:space="preserve"> „Струма – Симитли, Кресна и Струмяни“</w:t>
      </w:r>
      <w:r w:rsidRPr="00FF085F">
        <w:rPr>
          <w:rFonts w:ascii="Times New Roman" w:eastAsia="Calibri" w:hAnsi="Times New Roman" w:cs="Times New Roman"/>
          <w:sz w:val="24"/>
          <w:szCs w:val="24"/>
        </w:rPr>
        <w:t>, като</w:t>
      </w:r>
      <w:r w:rsidR="00395BCF" w:rsidRPr="00FF085F">
        <w:rPr>
          <w:rFonts w:ascii="Times New Roman" w:eastAsia="Calibri" w:hAnsi="Times New Roman" w:cs="Times New Roman"/>
          <w:sz w:val="24"/>
          <w:szCs w:val="24"/>
        </w:rPr>
        <w:t xml:space="preserve"> </w:t>
      </w:r>
      <w:r w:rsidR="00130E1A" w:rsidRPr="00FF085F">
        <w:rPr>
          <w:rFonts w:ascii="Times New Roman" w:eastAsia="Calibri" w:hAnsi="Times New Roman" w:cs="Times New Roman"/>
          <w:sz w:val="24"/>
          <w:szCs w:val="24"/>
        </w:rPr>
        <w:t>се</w:t>
      </w:r>
      <w:r w:rsidRPr="00FF085F">
        <w:rPr>
          <w:rFonts w:ascii="Times New Roman" w:eastAsia="Calibri" w:hAnsi="Times New Roman" w:cs="Times New Roman"/>
          <w:sz w:val="24"/>
          <w:szCs w:val="24"/>
        </w:rPr>
        <w:t xml:space="preserve"> посочва наименованието на процедурата за подбор на проекти</w:t>
      </w:r>
      <w:r w:rsidR="00395BCF" w:rsidRPr="00FF085F">
        <w:rPr>
          <w:rFonts w:ascii="Times New Roman" w:eastAsia="Calibri" w:hAnsi="Times New Roman" w:cs="Times New Roman"/>
          <w:sz w:val="24"/>
          <w:szCs w:val="24"/>
        </w:rPr>
        <w:t>.</w:t>
      </w:r>
    </w:p>
    <w:p w14:paraId="4134E25E" w14:textId="77777777" w:rsidR="00E002B3" w:rsidRPr="00FF085F" w:rsidRDefault="00074DA1" w:rsidP="00D9120C">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FF085F">
        <w:rPr>
          <w:rFonts w:ascii="Times New Roman" w:eastAsia="Calibri" w:hAnsi="Times New Roman" w:cs="Times New Roman"/>
          <w:sz w:val="24"/>
          <w:szCs w:val="24"/>
        </w:rPr>
        <w:t xml:space="preserve">Отговорите на въпросите на кандидатите се публикуват </w:t>
      </w:r>
      <w:r w:rsidR="00DB0DAF" w:rsidRPr="00FF085F">
        <w:rPr>
          <w:rFonts w:ascii="Times New Roman" w:eastAsia="Calibri" w:hAnsi="Times New Roman" w:cs="Times New Roman"/>
          <w:sz w:val="24"/>
          <w:szCs w:val="24"/>
        </w:rPr>
        <w:t xml:space="preserve">на интернет страницата на </w:t>
      </w:r>
      <w:r w:rsidR="00827EF4" w:rsidRPr="00FF085F">
        <w:rPr>
          <w:rFonts w:ascii="Times New Roman" w:eastAsia="Calibri" w:hAnsi="Times New Roman" w:cs="Times New Roman"/>
          <w:sz w:val="24"/>
          <w:szCs w:val="24"/>
        </w:rPr>
        <w:t>МИГ</w:t>
      </w:r>
      <w:r w:rsidR="00827EF4">
        <w:rPr>
          <w:rFonts w:ascii="Times New Roman" w:eastAsia="Calibri" w:hAnsi="Times New Roman" w:cs="Times New Roman"/>
          <w:sz w:val="24"/>
          <w:szCs w:val="24"/>
        </w:rPr>
        <w:t xml:space="preserve"> „Струма – Симитли, Кресна и Струмяни“ </w:t>
      </w:r>
      <w:r w:rsidR="00DB0DAF" w:rsidRPr="00FF085F">
        <w:rPr>
          <w:rFonts w:ascii="Times New Roman" w:eastAsia="Calibri" w:hAnsi="Times New Roman" w:cs="Times New Roman"/>
          <w:sz w:val="24"/>
          <w:szCs w:val="24"/>
        </w:rPr>
        <w:t xml:space="preserve">и </w:t>
      </w:r>
      <w:r w:rsidRPr="00FF085F">
        <w:rPr>
          <w:rFonts w:ascii="Times New Roman" w:eastAsia="Calibri" w:hAnsi="Times New Roman" w:cs="Times New Roman"/>
          <w:sz w:val="24"/>
          <w:szCs w:val="24"/>
        </w:rPr>
        <w:t>в ИСУН 2020 в 10-дневен срок от получаването им, но не по-късно от две седмици преди изтичането на срока за кандидатстване</w:t>
      </w:r>
      <w:r w:rsidR="001570B6" w:rsidRPr="00FF085F">
        <w:rPr>
          <w:rFonts w:ascii="Times New Roman" w:eastAsia="Calibri" w:hAnsi="Times New Roman" w:cs="Times New Roman"/>
          <w:sz w:val="24"/>
          <w:szCs w:val="24"/>
        </w:rPr>
        <w:t>.</w:t>
      </w:r>
      <w:r w:rsidR="00A6638D" w:rsidRPr="00FF085F">
        <w:rPr>
          <w:rFonts w:ascii="Times New Roman" w:eastAsia="Calibri" w:hAnsi="Times New Roman" w:cs="Times New Roman"/>
          <w:sz w:val="24"/>
          <w:szCs w:val="24"/>
        </w:rPr>
        <w:t xml:space="preserve"> </w:t>
      </w:r>
      <w:r w:rsidR="00ED1327" w:rsidRPr="00FF085F">
        <w:rPr>
          <w:rFonts w:ascii="Times New Roman" w:eastAsia="Times New Roman" w:hAnsi="Times New Roman" w:cs="Times New Roman"/>
          <w:sz w:val="24"/>
          <w:szCs w:val="24"/>
          <w:lang w:eastAsia="bg-BG"/>
        </w:rPr>
        <w:t>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14:paraId="24DCF562" w14:textId="77777777" w:rsidR="00D9120C" w:rsidRDefault="00D9120C" w:rsidP="00D9120C">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p>
    <w:p w14:paraId="04B53831" w14:textId="102EF685" w:rsidR="005034E1" w:rsidRPr="00FF085F" w:rsidRDefault="009B206C" w:rsidP="00D9120C">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lang w:val="ru-RU"/>
        </w:rPr>
      </w:pPr>
      <w:r w:rsidRPr="00FF085F">
        <w:rPr>
          <w:rFonts w:ascii="Times New Roman" w:hAnsi="Times New Roman" w:cs="Times New Roman"/>
          <w:b/>
          <w:sz w:val="24"/>
          <w:szCs w:val="24"/>
        </w:rPr>
        <w:t xml:space="preserve">ВАЖНО: </w:t>
      </w:r>
      <w:r w:rsidR="005034E1" w:rsidRPr="00753FFE">
        <w:rPr>
          <w:rFonts w:ascii="Times New Roman" w:hAnsi="Times New Roman"/>
          <w:sz w:val="24"/>
          <w:szCs w:val="24"/>
        </w:rPr>
        <w:t>При обявяване на процедура с повече от един краен срок за кандидатстване, кандидатите имат право да подадат само едно проектно предложение. При подаване на повече от едно проектно предложение от един и същ кандидат се разглежда само последното подадено проектно предложение в рамките на съответния краен срок, в който за пръв път кандидатът е подал проектно предложение за участие по процедурата, като предходните проекти се считат за оттеглени. При така посоченото следва, че ако проектно предложение на даден кандидат не е одобрено за финансиране, същото не може да бъде подадено отново в рамките на следващ краен срок, тъй като това ще доведе до подобряване на качеството на проектното предложение и до</w:t>
      </w:r>
      <w:r w:rsidR="005034E1" w:rsidRPr="00753FFE">
        <w:t xml:space="preserve"> </w:t>
      </w:r>
      <w:r w:rsidR="005034E1" w:rsidRPr="00753FFE">
        <w:rPr>
          <w:rFonts w:ascii="Times New Roman" w:hAnsi="Times New Roman"/>
          <w:sz w:val="24"/>
          <w:szCs w:val="24"/>
        </w:rPr>
        <w:t>нарушаване на принципите по чл. 29 от ЗУСЕСИФ.</w:t>
      </w:r>
    </w:p>
    <w:p w14:paraId="66E06D95" w14:textId="77777777" w:rsidR="00224DBE" w:rsidRPr="00D9120C" w:rsidRDefault="00B601A5" w:rsidP="00D9120C">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FF085F">
        <w:rPr>
          <w:rFonts w:ascii="Times New Roman" w:eastAsia="Calibri" w:hAnsi="Times New Roman" w:cs="Times New Roman"/>
          <w:sz w:val="24"/>
          <w:szCs w:val="24"/>
        </w:rPr>
        <w:t xml:space="preserve">В случай че по </w:t>
      </w:r>
      <w:r w:rsidR="00827EF4">
        <w:rPr>
          <w:rFonts w:ascii="Times New Roman" w:eastAsia="Calibri" w:hAnsi="Times New Roman" w:cs="Times New Roman"/>
          <w:sz w:val="24"/>
          <w:szCs w:val="24"/>
        </w:rPr>
        <w:t>настоящата</w:t>
      </w:r>
      <w:r w:rsidRPr="00FF085F">
        <w:rPr>
          <w:rFonts w:ascii="Times New Roman" w:eastAsia="Calibri" w:hAnsi="Times New Roman" w:cs="Times New Roman"/>
          <w:sz w:val="24"/>
          <w:szCs w:val="24"/>
        </w:rPr>
        <w:t xml:space="preserve"> процедура бъдат подадени проектни предложения от </w:t>
      </w:r>
      <w:r w:rsidR="00CD7068" w:rsidRPr="00FF085F">
        <w:rPr>
          <w:rFonts w:ascii="Times New Roman" w:hAnsi="Times New Roman" w:cs="Times New Roman"/>
          <w:sz w:val="24"/>
          <w:szCs w:val="24"/>
        </w:rPr>
        <w:t xml:space="preserve">няколко свързани предприятия, осъществяващи сходна дейност, административен договор за предоставяне на безвъзмездна финансова помощ може да бъде сключен само с едно от тези предприятия. </w:t>
      </w:r>
      <w:r w:rsidR="00EE4935" w:rsidRPr="00FF085F">
        <w:rPr>
          <w:rFonts w:ascii="Times New Roman" w:hAnsi="Times New Roman" w:cs="Times New Roman"/>
          <w:sz w:val="24"/>
          <w:szCs w:val="24"/>
        </w:rPr>
        <w:t xml:space="preserve"> </w:t>
      </w:r>
      <w:r w:rsidR="002404DB" w:rsidRPr="00FF085F">
        <w:rPr>
          <w:rFonts w:ascii="Times New Roman" w:hAnsi="Times New Roman" w:cs="Times New Roman"/>
          <w:bCs/>
          <w:sz w:val="24"/>
          <w:szCs w:val="24"/>
        </w:rPr>
        <w:t xml:space="preserve">Преди сключване на административен договор, Управляващият орган извършва документална проверка </w:t>
      </w:r>
      <w:r w:rsidR="002404DB" w:rsidRPr="00FF085F">
        <w:rPr>
          <w:rFonts w:ascii="Times New Roman" w:hAnsi="Times New Roman" w:cs="Times New Roman"/>
          <w:b/>
          <w:bCs/>
          <w:sz w:val="24"/>
          <w:szCs w:val="24"/>
        </w:rPr>
        <w:t>за свързани предприятия</w:t>
      </w:r>
      <w:r w:rsidR="002404DB" w:rsidRPr="00FF085F">
        <w:rPr>
          <w:rFonts w:ascii="Times New Roman" w:hAnsi="Times New Roman" w:cs="Times New Roman"/>
          <w:bCs/>
          <w:sz w:val="24"/>
          <w:szCs w:val="24"/>
        </w:rPr>
        <w:t xml:space="preserve">, </w:t>
      </w:r>
      <w:r w:rsidR="00E709E7" w:rsidRPr="00FF085F">
        <w:rPr>
          <w:rFonts w:ascii="Times New Roman" w:hAnsi="Times New Roman" w:cs="Times New Roman"/>
          <w:bCs/>
          <w:sz w:val="24"/>
          <w:szCs w:val="24"/>
        </w:rPr>
        <w:t>включени в списъка с одобрени за финансиране проектни предложения</w:t>
      </w:r>
      <w:r w:rsidR="002404DB" w:rsidRPr="00FF085F">
        <w:rPr>
          <w:rFonts w:ascii="Times New Roman" w:hAnsi="Times New Roman" w:cs="Times New Roman"/>
          <w:bCs/>
          <w:sz w:val="24"/>
          <w:szCs w:val="24"/>
        </w:rPr>
        <w:t xml:space="preserve">. </w:t>
      </w:r>
      <w:r w:rsidR="009F5FBC" w:rsidRPr="00FF085F">
        <w:rPr>
          <w:rFonts w:ascii="Times New Roman" w:hAnsi="Times New Roman" w:cs="Times New Roman"/>
          <w:bCs/>
          <w:sz w:val="24"/>
          <w:szCs w:val="24"/>
        </w:rPr>
        <w:t xml:space="preserve">В случай, че бъде установено наличие на посоченото обстоятелство, ще бъде издадено Решение за отказ </w:t>
      </w:r>
      <w:r w:rsidR="00906C4B" w:rsidRPr="00FF085F">
        <w:rPr>
          <w:rFonts w:ascii="Times New Roman" w:hAnsi="Times New Roman" w:cs="Times New Roman"/>
          <w:sz w:val="24"/>
          <w:szCs w:val="24"/>
        </w:rPr>
        <w:t xml:space="preserve">за предоставяне на безвъзмездна финансова помощ </w:t>
      </w:r>
      <w:r w:rsidR="009F5FBC" w:rsidRPr="00FF085F">
        <w:rPr>
          <w:rFonts w:ascii="Times New Roman" w:hAnsi="Times New Roman" w:cs="Times New Roman"/>
          <w:sz w:val="24"/>
          <w:szCs w:val="24"/>
        </w:rPr>
        <w:t xml:space="preserve">на </w:t>
      </w:r>
      <w:r w:rsidR="00906C4B" w:rsidRPr="00FF085F">
        <w:rPr>
          <w:rFonts w:ascii="Times New Roman" w:hAnsi="Times New Roman" w:cs="Times New Roman"/>
          <w:sz w:val="24"/>
          <w:szCs w:val="24"/>
        </w:rPr>
        <w:t xml:space="preserve">всяко проектно предложение от списъка с одобрени за финансиране проектни предложения, класирано след първото такова по точки, което също е включено </w:t>
      </w:r>
      <w:r w:rsidR="00037DE1" w:rsidRPr="00FF085F">
        <w:rPr>
          <w:rFonts w:ascii="Times New Roman" w:hAnsi="Times New Roman" w:cs="Times New Roman"/>
          <w:sz w:val="24"/>
          <w:szCs w:val="24"/>
        </w:rPr>
        <w:t xml:space="preserve">в </w:t>
      </w:r>
      <w:r w:rsidR="00906C4B" w:rsidRPr="00FF085F">
        <w:rPr>
          <w:rFonts w:ascii="Times New Roman" w:hAnsi="Times New Roman" w:cs="Times New Roman"/>
          <w:sz w:val="24"/>
          <w:szCs w:val="24"/>
        </w:rPr>
        <w:t xml:space="preserve">списъка с одобрени за финансиране проектни предложения/списъка с резервни проектни предложения. </w:t>
      </w:r>
      <w:r w:rsidR="00224DBE" w:rsidRPr="00FF085F">
        <w:rPr>
          <w:rFonts w:ascii="Times New Roman" w:hAnsi="Times New Roman" w:cs="Times New Roman"/>
          <w:sz w:val="24"/>
          <w:szCs w:val="24"/>
        </w:rPr>
        <w:t>Под свързани предприятия се разбират предприятията по чл. 4, ал. 4 - 8 от Закона за малките и средните предприятия. Под сходна дейност следва да се разбира основна икономическа дейност, попадаща в същия раздел  (двуцифрен код) съгласно Класификация на икономическите дейности - КИД-2008</w:t>
      </w:r>
      <w:r w:rsidR="00906C4B" w:rsidRPr="00FF085F">
        <w:rPr>
          <w:rFonts w:ascii="Times New Roman" w:hAnsi="Times New Roman" w:cs="Times New Roman"/>
          <w:sz w:val="24"/>
          <w:szCs w:val="24"/>
        </w:rPr>
        <w:t>.</w:t>
      </w:r>
    </w:p>
    <w:p w14:paraId="4AD8EDC8" w14:textId="77777777" w:rsidR="000C7600" w:rsidRPr="00FF085F" w:rsidRDefault="002C08E5" w:rsidP="000328A8">
      <w:pPr>
        <w:pStyle w:val="Heading2"/>
        <w:rPr>
          <w:rFonts w:ascii="Times New Roman" w:eastAsia="Calibri" w:hAnsi="Times New Roman" w:cs="Times New Roman"/>
        </w:rPr>
      </w:pPr>
      <w:bookmarkStart w:id="83" w:name="_Toc500495639"/>
      <w:bookmarkStart w:id="84" w:name="_Toc49517089"/>
      <w:r w:rsidRPr="00FF085F">
        <w:rPr>
          <w:rFonts w:ascii="Times New Roman" w:hAnsi="Times New Roman" w:cs="Times New Roman"/>
        </w:rPr>
        <w:t>2</w:t>
      </w:r>
      <w:r w:rsidR="007D15AC" w:rsidRPr="00FF085F">
        <w:rPr>
          <w:rFonts w:ascii="Times New Roman" w:hAnsi="Times New Roman" w:cs="Times New Roman"/>
        </w:rPr>
        <w:t>6</w:t>
      </w:r>
      <w:r w:rsidR="002D4B6A" w:rsidRPr="00FF085F">
        <w:rPr>
          <w:rFonts w:ascii="Times New Roman" w:hAnsi="Times New Roman" w:cs="Times New Roman"/>
        </w:rPr>
        <w:t xml:space="preserve">. </w:t>
      </w:r>
      <w:r w:rsidR="0063166B" w:rsidRPr="00FF085F">
        <w:rPr>
          <w:rFonts w:ascii="Times New Roman" w:hAnsi="Times New Roman" w:cs="Times New Roman"/>
        </w:rPr>
        <w:t>Адрес за подаване на проектните предложения/концепциите за проектни предложения:</w:t>
      </w:r>
      <w:bookmarkEnd w:id="83"/>
      <w:bookmarkEnd w:id="84"/>
    </w:p>
    <w:p w14:paraId="7F26E6C5" w14:textId="77777777" w:rsidR="006C156B" w:rsidRPr="00FF085F" w:rsidRDefault="000C7600" w:rsidP="00132EA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FF085F">
        <w:rPr>
          <w:rFonts w:ascii="Times New Roman" w:eastAsia="Calibri" w:hAnsi="Times New Roman" w:cs="Times New Roman"/>
          <w:sz w:val="24"/>
          <w:szCs w:val="24"/>
        </w:rPr>
        <w:t>Неприложимо</w:t>
      </w:r>
    </w:p>
    <w:p w14:paraId="127020F6" w14:textId="77777777" w:rsidR="009D0889" w:rsidRPr="00FF085F" w:rsidRDefault="000B0C92" w:rsidP="000328A8">
      <w:pPr>
        <w:pStyle w:val="Heading2"/>
        <w:rPr>
          <w:rFonts w:ascii="Times New Roman" w:eastAsia="Times New Roman" w:hAnsi="Times New Roman" w:cs="Times New Roman"/>
        </w:rPr>
      </w:pPr>
      <w:bookmarkStart w:id="85" w:name="_Toc500495640"/>
      <w:bookmarkStart w:id="86" w:name="_Toc49517090"/>
      <w:r w:rsidRPr="00FF085F">
        <w:rPr>
          <w:rFonts w:ascii="Times New Roman" w:eastAsia="Times New Roman" w:hAnsi="Times New Roman" w:cs="Times New Roman"/>
        </w:rPr>
        <w:t>27. Допълнителна информация</w:t>
      </w:r>
      <w:r w:rsidR="00EF575C" w:rsidRPr="00FF085F">
        <w:rPr>
          <w:rFonts w:ascii="Times New Roman" w:eastAsia="Times New Roman" w:hAnsi="Times New Roman" w:cs="Times New Roman"/>
        </w:rPr>
        <w:t>:</w:t>
      </w:r>
      <w:bookmarkEnd w:id="85"/>
      <w:bookmarkEnd w:id="86"/>
      <w:r w:rsidRPr="00FF085F">
        <w:rPr>
          <w:rFonts w:ascii="Times New Roman" w:eastAsia="Times New Roman" w:hAnsi="Times New Roman" w:cs="Times New Roman"/>
        </w:rPr>
        <w:t xml:space="preserve"> </w:t>
      </w:r>
    </w:p>
    <w:p w14:paraId="72AD278D" w14:textId="77777777" w:rsidR="000B0C92" w:rsidRPr="007F0E9A" w:rsidRDefault="000B0C92" w:rsidP="000328A8">
      <w:pPr>
        <w:pStyle w:val="Heading3"/>
        <w:rPr>
          <w:rFonts w:ascii="Times New Roman" w:eastAsia="Times New Roman" w:hAnsi="Times New Roman" w:cs="Times New Roman"/>
          <w:sz w:val="24"/>
          <w:szCs w:val="24"/>
        </w:rPr>
      </w:pPr>
      <w:bookmarkStart w:id="87" w:name="_Toc500495641"/>
      <w:bookmarkStart w:id="88" w:name="_Toc49517091"/>
      <w:r w:rsidRPr="007F0E9A">
        <w:rPr>
          <w:rFonts w:ascii="Times New Roman" w:eastAsia="Times New Roman" w:hAnsi="Times New Roman" w:cs="Times New Roman"/>
          <w:sz w:val="24"/>
          <w:szCs w:val="24"/>
        </w:rPr>
        <w:t>27.1. Процедура за уведомяване на неуспелите и одобрените кандидати и сключване на административни договори за безвъзмездна финансова помощ</w:t>
      </w:r>
      <w:bookmarkEnd w:id="87"/>
      <w:bookmarkEnd w:id="88"/>
    </w:p>
    <w:p w14:paraId="77D3302D" w14:textId="77777777" w:rsidR="00180655" w:rsidRPr="007F0E9A" w:rsidRDefault="00180655"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Подборът на проектни предложения към стратегии за ВОМР се извършва от </w:t>
      </w:r>
      <w:r w:rsidR="00175F3B" w:rsidRPr="007F0E9A">
        <w:rPr>
          <w:rFonts w:ascii="Times New Roman" w:eastAsia="Calibri" w:hAnsi="Times New Roman" w:cs="Times New Roman"/>
          <w:sz w:val="24"/>
          <w:szCs w:val="24"/>
        </w:rPr>
        <w:t>К</w:t>
      </w:r>
      <w:r w:rsidRPr="007F0E9A">
        <w:rPr>
          <w:rFonts w:ascii="Times New Roman" w:eastAsia="Calibri" w:hAnsi="Times New Roman" w:cs="Times New Roman"/>
          <w:sz w:val="24"/>
          <w:szCs w:val="24"/>
        </w:rPr>
        <w:t>омисия</w:t>
      </w:r>
      <w:r w:rsidR="00175F3B" w:rsidRPr="007F0E9A">
        <w:rPr>
          <w:rFonts w:ascii="Times New Roman" w:eastAsia="Calibri" w:hAnsi="Times New Roman" w:cs="Times New Roman"/>
          <w:sz w:val="24"/>
          <w:szCs w:val="24"/>
        </w:rPr>
        <w:t xml:space="preserve"> за подбор</w:t>
      </w:r>
      <w:r w:rsidRPr="007F0E9A">
        <w:rPr>
          <w:rFonts w:ascii="Times New Roman" w:eastAsia="Calibri" w:hAnsi="Times New Roman" w:cs="Times New Roman"/>
          <w:sz w:val="24"/>
          <w:szCs w:val="24"/>
        </w:rPr>
        <w:t xml:space="preserve">, назначена от </w:t>
      </w:r>
      <w:r w:rsidR="005978A2" w:rsidRPr="007F0E9A">
        <w:rPr>
          <w:rFonts w:ascii="Times New Roman" w:eastAsia="Calibri" w:hAnsi="Times New Roman" w:cs="Times New Roman"/>
          <w:sz w:val="24"/>
          <w:szCs w:val="24"/>
        </w:rPr>
        <w:t>МИГ „Струма – Симитли, Кресна и Струмяни“</w:t>
      </w:r>
      <w:r w:rsidRPr="007F0E9A">
        <w:rPr>
          <w:rFonts w:ascii="Times New Roman" w:eastAsia="Calibri" w:hAnsi="Times New Roman" w:cs="Times New Roman"/>
          <w:sz w:val="24"/>
          <w:szCs w:val="24"/>
        </w:rPr>
        <w:t>. Комисията</w:t>
      </w:r>
      <w:r w:rsidR="00175F3B" w:rsidRPr="007F0E9A">
        <w:rPr>
          <w:rFonts w:ascii="Times New Roman" w:eastAsia="Calibri" w:hAnsi="Times New Roman" w:cs="Times New Roman"/>
          <w:sz w:val="24"/>
          <w:szCs w:val="24"/>
        </w:rPr>
        <w:t xml:space="preserve"> за подбор</w:t>
      </w:r>
      <w:r w:rsidRPr="007F0E9A">
        <w:rPr>
          <w:rFonts w:ascii="Times New Roman" w:eastAsia="Calibri" w:hAnsi="Times New Roman" w:cs="Times New Roman"/>
          <w:sz w:val="24"/>
          <w:szCs w:val="24"/>
        </w:rPr>
        <w:t xml:space="preserve"> извършва оценка на всички постъпили проекти в срок до 30 работни дни от изтичане на крайния срок на приема.</w:t>
      </w:r>
    </w:p>
    <w:p w14:paraId="7BEC142C" w14:textId="77777777" w:rsidR="006D5EC7" w:rsidRPr="007F0E9A" w:rsidRDefault="00355137" w:rsidP="007F0E9A">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Работата на Комисията</w:t>
      </w:r>
      <w:r w:rsidR="00690F19" w:rsidRPr="007F0E9A">
        <w:rPr>
          <w:rFonts w:ascii="Times New Roman" w:eastAsia="Calibri" w:hAnsi="Times New Roman" w:cs="Times New Roman"/>
          <w:sz w:val="24"/>
          <w:szCs w:val="24"/>
        </w:rPr>
        <w:t xml:space="preserve"> </w:t>
      </w:r>
      <w:r w:rsidR="00D70C88" w:rsidRPr="007F0E9A">
        <w:rPr>
          <w:rFonts w:ascii="Times New Roman" w:eastAsia="Calibri" w:hAnsi="Times New Roman" w:cs="Times New Roman"/>
          <w:sz w:val="24"/>
          <w:szCs w:val="24"/>
        </w:rPr>
        <w:t xml:space="preserve">за </w:t>
      </w:r>
      <w:r w:rsidR="00F839F0" w:rsidRPr="007F0E9A">
        <w:rPr>
          <w:rFonts w:ascii="Times New Roman" w:eastAsia="Calibri" w:hAnsi="Times New Roman" w:cs="Times New Roman"/>
          <w:sz w:val="24"/>
          <w:szCs w:val="24"/>
        </w:rPr>
        <w:t>подбор</w:t>
      </w:r>
      <w:r w:rsidR="00D70C88" w:rsidRPr="007F0E9A">
        <w:rPr>
          <w:rFonts w:ascii="Times New Roman" w:eastAsia="Calibri" w:hAnsi="Times New Roman" w:cs="Times New Roman"/>
          <w:sz w:val="24"/>
          <w:szCs w:val="24"/>
        </w:rPr>
        <w:t xml:space="preserve"> </w:t>
      </w:r>
      <w:r w:rsidR="00690F19" w:rsidRPr="007F0E9A">
        <w:rPr>
          <w:rFonts w:ascii="Times New Roman" w:eastAsia="Calibri" w:hAnsi="Times New Roman" w:cs="Times New Roman"/>
          <w:sz w:val="24"/>
          <w:szCs w:val="24"/>
        </w:rPr>
        <w:t xml:space="preserve">на </w:t>
      </w:r>
      <w:r w:rsidR="002D3A20" w:rsidRPr="007F0E9A">
        <w:rPr>
          <w:rFonts w:ascii="Times New Roman" w:eastAsia="Calibri" w:hAnsi="Times New Roman" w:cs="Times New Roman"/>
          <w:sz w:val="24"/>
          <w:szCs w:val="24"/>
        </w:rPr>
        <w:t>МИГ „Струма – Симитли, Кресна и Струмяни“</w:t>
      </w:r>
      <w:r w:rsidRPr="007F0E9A">
        <w:rPr>
          <w:rFonts w:ascii="Times New Roman" w:eastAsia="Calibri" w:hAnsi="Times New Roman" w:cs="Times New Roman"/>
          <w:sz w:val="24"/>
          <w:szCs w:val="24"/>
        </w:rPr>
        <w:t xml:space="preserve"> приключва с </w:t>
      </w:r>
      <w:r w:rsidRPr="007F0E9A">
        <w:rPr>
          <w:rFonts w:ascii="Times New Roman" w:eastAsia="Calibri" w:hAnsi="Times New Roman" w:cs="Times New Roman"/>
          <w:sz w:val="24"/>
          <w:szCs w:val="24"/>
          <w:u w:val="single"/>
        </w:rPr>
        <w:t>оценителен доклад</w:t>
      </w:r>
      <w:r w:rsidRPr="007F0E9A">
        <w:rPr>
          <w:rFonts w:ascii="Times New Roman" w:eastAsia="Calibri" w:hAnsi="Times New Roman" w:cs="Times New Roman"/>
          <w:sz w:val="24"/>
          <w:szCs w:val="24"/>
        </w:rPr>
        <w:t xml:space="preserve"> до ръководителя на Управляващия орган. </w:t>
      </w:r>
      <w:r w:rsidR="00983956" w:rsidRPr="007F0E9A">
        <w:rPr>
          <w:rFonts w:ascii="Times New Roman" w:eastAsia="Calibri" w:hAnsi="Times New Roman" w:cs="Times New Roman"/>
          <w:sz w:val="24"/>
          <w:szCs w:val="24"/>
        </w:rPr>
        <w:t>Оценителният доклад се генерира в ИСУН 2020.</w:t>
      </w:r>
      <w:r w:rsidR="006D5EC7" w:rsidRPr="007F0E9A">
        <w:rPr>
          <w:rFonts w:ascii="Times New Roman" w:eastAsia="Calibri" w:hAnsi="Times New Roman" w:cs="Times New Roman"/>
          <w:sz w:val="24"/>
          <w:szCs w:val="24"/>
        </w:rPr>
        <w:t xml:space="preserve"> Оценителният доклад се подписва от председателя, секретаря  и от всички членове на </w:t>
      </w:r>
      <w:r w:rsidR="00D31749" w:rsidRPr="007F0E9A">
        <w:rPr>
          <w:rFonts w:ascii="Times New Roman" w:eastAsia="Calibri" w:hAnsi="Times New Roman" w:cs="Times New Roman"/>
          <w:sz w:val="24"/>
          <w:szCs w:val="24"/>
        </w:rPr>
        <w:t>К</w:t>
      </w:r>
      <w:r w:rsidR="006D5EC7" w:rsidRPr="007F0E9A">
        <w:rPr>
          <w:rFonts w:ascii="Times New Roman" w:eastAsia="Calibri" w:hAnsi="Times New Roman" w:cs="Times New Roman"/>
          <w:sz w:val="24"/>
          <w:szCs w:val="24"/>
        </w:rPr>
        <w:t>омисията</w:t>
      </w:r>
      <w:r w:rsidR="00A50FFF" w:rsidRPr="007F0E9A">
        <w:rPr>
          <w:rFonts w:ascii="Times New Roman" w:eastAsia="Calibri" w:hAnsi="Times New Roman" w:cs="Times New Roman"/>
          <w:sz w:val="24"/>
          <w:szCs w:val="24"/>
          <w:lang w:val="ru-RU"/>
        </w:rPr>
        <w:t xml:space="preserve"> </w:t>
      </w:r>
      <w:r w:rsidR="00AC059A" w:rsidRPr="007F0E9A">
        <w:rPr>
          <w:rFonts w:ascii="Times New Roman" w:eastAsia="Calibri" w:hAnsi="Times New Roman" w:cs="Times New Roman"/>
          <w:sz w:val="24"/>
          <w:szCs w:val="24"/>
        </w:rPr>
        <w:t xml:space="preserve">за </w:t>
      </w:r>
      <w:r w:rsidR="00A50FFF" w:rsidRPr="007F0E9A">
        <w:rPr>
          <w:rFonts w:ascii="Times New Roman" w:eastAsia="Calibri" w:hAnsi="Times New Roman" w:cs="Times New Roman"/>
          <w:sz w:val="24"/>
          <w:szCs w:val="24"/>
        </w:rPr>
        <w:t>подбор</w:t>
      </w:r>
      <w:r w:rsidR="006D5EC7" w:rsidRPr="007F0E9A">
        <w:rPr>
          <w:rFonts w:ascii="Times New Roman" w:eastAsia="Calibri" w:hAnsi="Times New Roman" w:cs="Times New Roman"/>
          <w:sz w:val="24"/>
          <w:szCs w:val="24"/>
        </w:rPr>
        <w:t xml:space="preserve">. Оценителният доклад се одобрява от УС на </w:t>
      </w:r>
      <w:r w:rsidR="002D3A20" w:rsidRPr="007F0E9A">
        <w:rPr>
          <w:rFonts w:ascii="Times New Roman" w:eastAsia="Calibri" w:hAnsi="Times New Roman" w:cs="Times New Roman"/>
          <w:sz w:val="24"/>
          <w:szCs w:val="24"/>
        </w:rPr>
        <w:t>МИГ „Струма – Симитли, Кресна и Струмяни“</w:t>
      </w:r>
      <w:r w:rsidR="006D5EC7" w:rsidRPr="007F0E9A">
        <w:rPr>
          <w:rFonts w:ascii="Times New Roman" w:eastAsia="Calibri" w:hAnsi="Times New Roman" w:cs="Times New Roman"/>
          <w:sz w:val="24"/>
          <w:szCs w:val="24"/>
        </w:rPr>
        <w:t>. МИГ</w:t>
      </w:r>
      <w:r w:rsidR="002D3A20" w:rsidRPr="007F0E9A">
        <w:rPr>
          <w:rFonts w:ascii="Times New Roman" w:eastAsia="Calibri" w:hAnsi="Times New Roman" w:cs="Times New Roman"/>
          <w:sz w:val="24"/>
          <w:szCs w:val="24"/>
        </w:rPr>
        <w:t xml:space="preserve"> </w:t>
      </w:r>
      <w:r w:rsidR="006D5EC7" w:rsidRPr="007F0E9A">
        <w:rPr>
          <w:rFonts w:ascii="Times New Roman" w:eastAsia="Calibri" w:hAnsi="Times New Roman" w:cs="Times New Roman"/>
          <w:sz w:val="24"/>
          <w:szCs w:val="24"/>
        </w:rPr>
        <w:t>прикачва в ИСУН 2020 всички документи, свързани с процеса на оценка (вкл. и доклада) и уведомява УО за това.</w:t>
      </w:r>
    </w:p>
    <w:p w14:paraId="2ACED67E" w14:textId="77777777" w:rsidR="00983956" w:rsidRPr="007F0E9A" w:rsidRDefault="00206B6C" w:rsidP="007F0E9A">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Оценителният доклад </w:t>
      </w:r>
      <w:r w:rsidRPr="007F0E9A">
        <w:rPr>
          <w:rFonts w:ascii="Times New Roman" w:eastAsia="Calibri" w:hAnsi="Times New Roman" w:cs="Times New Roman"/>
          <w:i/>
          <w:sz w:val="24"/>
          <w:szCs w:val="24"/>
        </w:rPr>
        <w:t>включва</w:t>
      </w:r>
      <w:r w:rsidRPr="007F0E9A">
        <w:rPr>
          <w:rFonts w:ascii="Times New Roman" w:eastAsia="Calibri" w:hAnsi="Times New Roman" w:cs="Times New Roman"/>
          <w:sz w:val="24"/>
          <w:szCs w:val="24"/>
        </w:rPr>
        <w:t>:</w:t>
      </w:r>
      <w:r w:rsidR="00983956" w:rsidRPr="007F0E9A">
        <w:rPr>
          <w:rFonts w:ascii="Times New Roman" w:eastAsia="Calibri" w:hAnsi="Times New Roman" w:cs="Times New Roman"/>
          <w:sz w:val="24"/>
          <w:szCs w:val="24"/>
        </w:rPr>
        <w:t xml:space="preserve"> </w:t>
      </w:r>
    </w:p>
    <w:p w14:paraId="5C077903" w14:textId="77777777" w:rsidR="00983956" w:rsidRPr="007F0E9A" w:rsidRDefault="00983956" w:rsidP="007F0E9A">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lastRenderedPageBreak/>
        <w:t>1.</w:t>
      </w:r>
      <w:r w:rsidR="00C22E4B" w:rsidRPr="007F0E9A">
        <w:rPr>
          <w:rFonts w:ascii="Times New Roman" w:eastAsia="Calibri" w:hAnsi="Times New Roman" w:cs="Times New Roman"/>
          <w:sz w:val="24"/>
          <w:szCs w:val="24"/>
        </w:rPr>
        <w:t xml:space="preserve"> К</w:t>
      </w:r>
      <w:r w:rsidRPr="007F0E9A">
        <w:rPr>
          <w:rFonts w:ascii="Times New Roman" w:eastAsia="Calibri" w:hAnsi="Times New Roman" w:cs="Times New Roman"/>
          <w:sz w:val="24"/>
          <w:szCs w:val="24"/>
        </w:rPr>
        <w:t>опие на заповедта за назначаване на комисията и на заповедите за изменението й, ако има такива; декларации за липса на конфликт на интереси и поверителност, подписани от председателя, секретаря/секретарите, всички членове на Комисията с право на глас и наблюдателите;</w:t>
      </w:r>
    </w:p>
    <w:p w14:paraId="25BA4EBE" w14:textId="77777777" w:rsidR="00983956" w:rsidRPr="007F0E9A" w:rsidRDefault="00983956" w:rsidP="007F0E9A">
      <w:pPr>
        <w:pStyle w:val="ListParagraph"/>
        <w:pBdr>
          <w:top w:val="single" w:sz="4" w:space="1" w:color="auto"/>
          <w:left w:val="single" w:sz="4" w:space="4" w:color="auto"/>
          <w:bottom w:val="single" w:sz="4" w:space="1" w:color="auto"/>
          <w:right w:val="single" w:sz="4" w:space="4" w:color="auto"/>
        </w:pBdr>
        <w:tabs>
          <w:tab w:val="left" w:pos="284"/>
        </w:tabs>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2. </w:t>
      </w:r>
      <w:r w:rsidR="00C22E4B" w:rsidRPr="007F0E9A">
        <w:rPr>
          <w:rFonts w:ascii="Times New Roman" w:eastAsia="Calibri" w:hAnsi="Times New Roman" w:cs="Times New Roman"/>
          <w:sz w:val="24"/>
          <w:szCs w:val="24"/>
        </w:rPr>
        <w:t>Р</w:t>
      </w:r>
      <w:r w:rsidRPr="007F0E9A">
        <w:rPr>
          <w:rFonts w:ascii="Times New Roman" w:eastAsia="Calibri" w:hAnsi="Times New Roman" w:cs="Times New Roman"/>
          <w:sz w:val="24"/>
          <w:szCs w:val="24"/>
        </w:rPr>
        <w:t>азясненията, които са предоставяни на кандидатите преди представянето на проектните предложения;</w:t>
      </w:r>
    </w:p>
    <w:p w14:paraId="776BA304" w14:textId="77777777" w:rsidR="00983956" w:rsidRPr="007F0E9A" w:rsidRDefault="00983956" w:rsidP="007F0E9A">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3. </w:t>
      </w:r>
      <w:r w:rsidR="00C22E4B" w:rsidRPr="007F0E9A">
        <w:rPr>
          <w:rFonts w:ascii="Times New Roman" w:eastAsia="Calibri" w:hAnsi="Times New Roman" w:cs="Times New Roman"/>
          <w:sz w:val="24"/>
          <w:szCs w:val="24"/>
        </w:rPr>
        <w:t xml:space="preserve"> К</w:t>
      </w:r>
      <w:r w:rsidRPr="007F0E9A">
        <w:rPr>
          <w:rFonts w:ascii="Times New Roman" w:eastAsia="Calibri" w:hAnsi="Times New Roman" w:cs="Times New Roman"/>
          <w:sz w:val="24"/>
          <w:szCs w:val="24"/>
        </w:rPr>
        <w:t>ореспонденцията, водена с кандидатите по време на оценителния процес</w:t>
      </w:r>
      <w:r w:rsidRPr="007F0E9A">
        <w:rPr>
          <w:rFonts w:ascii="Times New Roman" w:eastAsia="Calibri" w:hAnsi="Times New Roman" w:cs="Times New Roman"/>
          <w:sz w:val="24"/>
          <w:szCs w:val="24"/>
          <w:vertAlign w:val="superscript"/>
          <w:lang w:val="en-GB"/>
        </w:rPr>
        <w:footnoteReference w:id="17"/>
      </w:r>
      <w:r w:rsidRPr="007F0E9A">
        <w:rPr>
          <w:rFonts w:ascii="Times New Roman" w:eastAsia="Calibri" w:hAnsi="Times New Roman" w:cs="Times New Roman"/>
          <w:sz w:val="24"/>
          <w:szCs w:val="24"/>
        </w:rPr>
        <w:t>;</w:t>
      </w:r>
    </w:p>
    <w:p w14:paraId="7759C20B" w14:textId="77777777" w:rsidR="00983956" w:rsidRPr="007F0E9A" w:rsidRDefault="00983956" w:rsidP="007F0E9A">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4. </w:t>
      </w:r>
      <w:r w:rsidR="00C22E4B" w:rsidRPr="007F0E9A">
        <w:rPr>
          <w:rFonts w:ascii="Times New Roman" w:eastAsia="Calibri" w:hAnsi="Times New Roman" w:cs="Times New Roman"/>
          <w:sz w:val="24"/>
          <w:szCs w:val="24"/>
        </w:rPr>
        <w:t xml:space="preserve"> К</w:t>
      </w:r>
      <w:r w:rsidRPr="007F0E9A">
        <w:rPr>
          <w:rFonts w:ascii="Times New Roman" w:eastAsia="Calibri" w:hAnsi="Times New Roman" w:cs="Times New Roman"/>
          <w:sz w:val="24"/>
          <w:szCs w:val="24"/>
        </w:rPr>
        <w:t>ореспонденция с компетентните органи/институции (ако има такава);</w:t>
      </w:r>
    </w:p>
    <w:p w14:paraId="497607EC" w14:textId="77777777" w:rsidR="004616EC" w:rsidRPr="007F0E9A" w:rsidRDefault="00983956" w:rsidP="007F0E9A">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5. </w:t>
      </w:r>
      <w:r w:rsidR="00C22E4B" w:rsidRPr="007F0E9A">
        <w:rPr>
          <w:rFonts w:ascii="Times New Roman" w:eastAsia="Calibri" w:hAnsi="Times New Roman" w:cs="Times New Roman"/>
          <w:sz w:val="24"/>
          <w:szCs w:val="24"/>
        </w:rPr>
        <w:t>П</w:t>
      </w:r>
      <w:r w:rsidRPr="007F0E9A">
        <w:rPr>
          <w:rFonts w:ascii="Times New Roman" w:eastAsia="Calibri" w:hAnsi="Times New Roman" w:cs="Times New Roman"/>
          <w:sz w:val="24"/>
          <w:szCs w:val="24"/>
        </w:rPr>
        <w:t>ротоколи от отделните етапи на оценката, подписани от участвалите в съответния етап на оценка лица;</w:t>
      </w:r>
    </w:p>
    <w:p w14:paraId="501AC02D" w14:textId="77777777" w:rsidR="00983956" w:rsidRPr="007F0E9A" w:rsidRDefault="00983956" w:rsidP="007F0E9A">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6. </w:t>
      </w:r>
      <w:r w:rsidR="00C22E4B" w:rsidRPr="007F0E9A">
        <w:rPr>
          <w:rFonts w:ascii="Times New Roman" w:eastAsia="Calibri" w:hAnsi="Times New Roman" w:cs="Times New Roman"/>
          <w:sz w:val="24"/>
          <w:szCs w:val="24"/>
        </w:rPr>
        <w:t>Д</w:t>
      </w:r>
      <w:r w:rsidRPr="007F0E9A">
        <w:rPr>
          <w:rFonts w:ascii="Times New Roman" w:eastAsia="Calibri" w:hAnsi="Times New Roman" w:cs="Times New Roman"/>
          <w:sz w:val="24"/>
          <w:szCs w:val="24"/>
        </w:rPr>
        <w:t>руги документи, ако е приложимо.</w:t>
      </w:r>
    </w:p>
    <w:p w14:paraId="2D4B5737" w14:textId="77777777" w:rsidR="00D8458A" w:rsidRPr="007F0E9A" w:rsidRDefault="00983956" w:rsidP="007F0E9A">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Към оценителния доклад </w:t>
      </w:r>
      <w:r w:rsidRPr="007F0E9A">
        <w:rPr>
          <w:rFonts w:ascii="Times New Roman" w:eastAsia="Calibri" w:hAnsi="Times New Roman" w:cs="Times New Roman"/>
          <w:i/>
          <w:sz w:val="24"/>
          <w:szCs w:val="24"/>
        </w:rPr>
        <w:t>се прилагат</w:t>
      </w:r>
      <w:r w:rsidRPr="007F0E9A">
        <w:rPr>
          <w:rFonts w:ascii="Times New Roman" w:eastAsia="Calibri" w:hAnsi="Times New Roman" w:cs="Times New Roman"/>
          <w:sz w:val="24"/>
          <w:szCs w:val="24"/>
        </w:rPr>
        <w:t>:</w:t>
      </w:r>
    </w:p>
    <w:p w14:paraId="3E5D9CCA" w14:textId="77777777" w:rsidR="00D8458A" w:rsidRPr="007F0E9A" w:rsidRDefault="00D06643" w:rsidP="007F0E9A">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1. </w:t>
      </w:r>
      <w:r w:rsidR="004172A7" w:rsidRPr="007F0E9A">
        <w:rPr>
          <w:rFonts w:ascii="Times New Roman" w:eastAsia="Calibri" w:hAnsi="Times New Roman" w:cs="Times New Roman"/>
          <w:sz w:val="24"/>
          <w:szCs w:val="24"/>
        </w:rPr>
        <w:t>С</w:t>
      </w:r>
      <w:r w:rsidRPr="007F0E9A">
        <w:rPr>
          <w:rFonts w:ascii="Times New Roman" w:eastAsia="Calibri" w:hAnsi="Times New Roman" w:cs="Times New Roman"/>
          <w:sz w:val="24"/>
          <w:szCs w:val="24"/>
        </w:rPr>
        <w:t>писък на предложените за финансиране проектни предложения, подредени по реда на тяхното класиране и размера на безвъзмездната финансова помощ, която да бъде предоставена за всеки от тях;</w:t>
      </w:r>
    </w:p>
    <w:p w14:paraId="2854D9FC" w14:textId="77777777" w:rsidR="00D06643" w:rsidRPr="007F0E9A" w:rsidRDefault="00D06643" w:rsidP="007F0E9A">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2. </w:t>
      </w:r>
      <w:r w:rsidR="004172A7" w:rsidRPr="007F0E9A">
        <w:rPr>
          <w:rFonts w:ascii="Times New Roman" w:eastAsia="Calibri" w:hAnsi="Times New Roman" w:cs="Times New Roman"/>
          <w:sz w:val="24"/>
          <w:szCs w:val="24"/>
        </w:rPr>
        <w:t>С</w:t>
      </w:r>
      <w:r w:rsidRPr="007F0E9A">
        <w:rPr>
          <w:rFonts w:ascii="Times New Roman" w:eastAsia="Calibri" w:hAnsi="Times New Roman" w:cs="Times New Roman"/>
          <w:sz w:val="24"/>
          <w:szCs w:val="24"/>
        </w:rPr>
        <w:t>писък с резервните проектни предложения, които успешно са преминали оценяването, но за които не достига финансиране, подредени по реда на тяхното класиране;</w:t>
      </w:r>
    </w:p>
    <w:p w14:paraId="5A3B61E7" w14:textId="77777777" w:rsidR="00C062D2" w:rsidRPr="007F0E9A" w:rsidRDefault="004172A7" w:rsidP="007F0E9A">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3. С</w:t>
      </w:r>
      <w:r w:rsidR="00D06643" w:rsidRPr="007F0E9A">
        <w:rPr>
          <w:rFonts w:ascii="Times New Roman" w:eastAsia="Calibri" w:hAnsi="Times New Roman" w:cs="Times New Roman"/>
          <w:sz w:val="24"/>
          <w:szCs w:val="24"/>
        </w:rPr>
        <w:t>писък на предложените за отхвърляне проектни предложения и основанието за отхвърлянето им</w:t>
      </w:r>
      <w:r w:rsidR="00C062D2" w:rsidRPr="007F0E9A">
        <w:rPr>
          <w:rFonts w:ascii="Times New Roman" w:eastAsia="Calibri" w:hAnsi="Times New Roman" w:cs="Times New Roman"/>
          <w:sz w:val="24"/>
          <w:szCs w:val="24"/>
        </w:rPr>
        <w:t>;</w:t>
      </w:r>
    </w:p>
    <w:p w14:paraId="3327AE17" w14:textId="77777777" w:rsidR="00C062D2" w:rsidRPr="007F0E9A" w:rsidRDefault="00C062D2" w:rsidP="007F0E9A">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4. </w:t>
      </w:r>
      <w:r w:rsidR="004172A7" w:rsidRPr="007F0E9A">
        <w:rPr>
          <w:rFonts w:ascii="Times New Roman" w:eastAsia="Calibri" w:hAnsi="Times New Roman" w:cs="Times New Roman"/>
          <w:sz w:val="24"/>
          <w:szCs w:val="24"/>
        </w:rPr>
        <w:t>С</w:t>
      </w:r>
      <w:r w:rsidRPr="007F0E9A">
        <w:rPr>
          <w:rFonts w:ascii="Times New Roman" w:eastAsia="Calibri" w:hAnsi="Times New Roman" w:cs="Times New Roman"/>
          <w:sz w:val="24"/>
          <w:szCs w:val="24"/>
        </w:rPr>
        <w:t>писък на оттеглените по време на оценката проектни предложения.</w:t>
      </w:r>
    </w:p>
    <w:p w14:paraId="144E73A9" w14:textId="77777777" w:rsidR="002D3A20" w:rsidRPr="007F0E9A" w:rsidRDefault="00355137"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7F0E9A">
        <w:rPr>
          <w:rFonts w:ascii="Times New Roman" w:eastAsia="Calibri" w:hAnsi="Times New Roman" w:cs="Times New Roman"/>
          <w:bCs/>
          <w:sz w:val="24"/>
          <w:szCs w:val="24"/>
        </w:rPr>
        <w:t>Ръководителят на Управляващия орган взима решение за предоставяне на безвъзмездна финансова помощ за всяко проектно предложение.</w:t>
      </w:r>
      <w:r w:rsidR="0008444A" w:rsidRPr="007F0E9A">
        <w:rPr>
          <w:rFonts w:ascii="Times New Roman" w:eastAsia="Calibri" w:hAnsi="Times New Roman" w:cs="Times New Roman"/>
          <w:bCs/>
          <w:sz w:val="24"/>
          <w:szCs w:val="24"/>
        </w:rPr>
        <w:t xml:space="preserve"> </w:t>
      </w:r>
      <w:r w:rsidRPr="007F0E9A">
        <w:rPr>
          <w:rFonts w:ascii="Times New Roman" w:eastAsia="Calibri" w:hAnsi="Times New Roman" w:cs="Times New Roman"/>
          <w:bCs/>
          <w:sz w:val="24"/>
          <w:szCs w:val="24"/>
        </w:rPr>
        <w:t>Решението на Ръководителя на Управляващия орган да предостави безвъзмездна финансова помощ се обективира в административен догов</w:t>
      </w:r>
      <w:r w:rsidR="002D3A20" w:rsidRPr="007F0E9A">
        <w:rPr>
          <w:rFonts w:ascii="Times New Roman" w:eastAsia="Calibri" w:hAnsi="Times New Roman" w:cs="Times New Roman"/>
          <w:bCs/>
          <w:sz w:val="24"/>
          <w:szCs w:val="24"/>
        </w:rPr>
        <w:t>ор с всеки отделен бенефициент.</w:t>
      </w:r>
    </w:p>
    <w:p w14:paraId="20B7E2ED" w14:textId="77777777" w:rsidR="002D3A20" w:rsidRPr="007F0E9A" w:rsidRDefault="002D3A20"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7F0E9A">
        <w:rPr>
          <w:rFonts w:ascii="Times New Roman" w:eastAsia="Calibri" w:hAnsi="Times New Roman" w:cs="Times New Roman"/>
          <w:sz w:val="24"/>
          <w:szCs w:val="24"/>
        </w:rPr>
        <w:t xml:space="preserve">МИГ „Струма – Симитли, Кресна и Струмяни“ </w:t>
      </w:r>
      <w:r w:rsidR="005C3CAD" w:rsidRPr="007F0E9A">
        <w:rPr>
          <w:rFonts w:ascii="Times New Roman" w:eastAsia="Calibri" w:hAnsi="Times New Roman" w:cs="Times New Roman"/>
          <w:bCs/>
          <w:sz w:val="24"/>
          <w:szCs w:val="24"/>
          <w:u w:val="single"/>
        </w:rPr>
        <w:t>изпраща</w:t>
      </w:r>
      <w:r w:rsidR="005C3CAD" w:rsidRPr="007F0E9A">
        <w:rPr>
          <w:rFonts w:ascii="Times New Roman" w:eastAsia="Calibri" w:hAnsi="Times New Roman" w:cs="Times New Roman"/>
          <w:bCs/>
          <w:sz w:val="24"/>
          <w:szCs w:val="24"/>
        </w:rPr>
        <w:t xml:space="preserve"> </w:t>
      </w:r>
      <w:r w:rsidR="00D70C88" w:rsidRPr="007F0E9A">
        <w:rPr>
          <w:rFonts w:ascii="Times New Roman" w:eastAsia="Calibri" w:hAnsi="Times New Roman" w:cs="Times New Roman"/>
          <w:bCs/>
          <w:sz w:val="24"/>
          <w:szCs w:val="24"/>
        </w:rPr>
        <w:t>У</w:t>
      </w:r>
      <w:r w:rsidR="009D29D4" w:rsidRPr="007F0E9A">
        <w:rPr>
          <w:rFonts w:ascii="Times New Roman" w:eastAsia="Calibri" w:hAnsi="Times New Roman" w:cs="Times New Roman"/>
          <w:bCs/>
          <w:sz w:val="24"/>
          <w:szCs w:val="24"/>
        </w:rPr>
        <w:t>ведомително писмо до кандидатите, чието проектно предложение</w:t>
      </w:r>
      <w:r w:rsidR="005C3CAD" w:rsidRPr="007F0E9A">
        <w:rPr>
          <w:rFonts w:ascii="Times New Roman" w:eastAsia="Calibri" w:hAnsi="Times New Roman" w:cs="Times New Roman"/>
          <w:bCs/>
          <w:sz w:val="24"/>
          <w:szCs w:val="24"/>
        </w:rPr>
        <w:t xml:space="preserve"> не е одобрено или че е частично одобрено</w:t>
      </w:r>
      <w:r w:rsidR="00A57371" w:rsidRPr="007F0E9A">
        <w:rPr>
          <w:rFonts w:ascii="Times New Roman" w:eastAsia="Calibri" w:hAnsi="Times New Roman" w:cs="Times New Roman"/>
          <w:sz w:val="24"/>
          <w:szCs w:val="24"/>
        </w:rPr>
        <w:t xml:space="preserve"> </w:t>
      </w:r>
      <w:r w:rsidR="00A57371" w:rsidRPr="007F0E9A">
        <w:rPr>
          <w:rFonts w:ascii="Times New Roman" w:eastAsia="Calibri" w:hAnsi="Times New Roman" w:cs="Times New Roman"/>
          <w:bCs/>
          <w:sz w:val="24"/>
          <w:szCs w:val="24"/>
        </w:rPr>
        <w:t>в срок до 5 работни дни от одобряването на оценителния доклад от Управителния съвет на МИГ</w:t>
      </w:r>
      <w:r w:rsidR="00B72125" w:rsidRPr="007F0E9A">
        <w:rPr>
          <w:rFonts w:ascii="Times New Roman" w:eastAsia="Calibri" w:hAnsi="Times New Roman" w:cs="Times New Roman"/>
          <w:bCs/>
          <w:sz w:val="24"/>
          <w:szCs w:val="24"/>
        </w:rPr>
        <w:t xml:space="preserve">. </w:t>
      </w:r>
      <w:r w:rsidR="0060158C" w:rsidRPr="007F0E9A">
        <w:rPr>
          <w:rFonts w:ascii="Times New Roman" w:eastAsia="Calibri" w:hAnsi="Times New Roman" w:cs="Times New Roman"/>
          <w:bCs/>
          <w:i/>
          <w:sz w:val="24"/>
          <w:szCs w:val="24"/>
        </w:rPr>
        <w:t>Уведомяването на неуспелите и одобрените кандидати за сключване на административни договори за безвъзмездна финансова помощ се извършва чрез ИСУН</w:t>
      </w:r>
      <w:r w:rsidR="00492F66" w:rsidRPr="007F0E9A">
        <w:rPr>
          <w:rFonts w:ascii="Times New Roman" w:eastAsia="Calibri" w:hAnsi="Times New Roman" w:cs="Times New Roman"/>
          <w:bCs/>
          <w:i/>
          <w:sz w:val="24"/>
          <w:szCs w:val="24"/>
        </w:rPr>
        <w:t xml:space="preserve"> 2020</w:t>
      </w:r>
      <w:r w:rsidR="0060158C" w:rsidRPr="007F0E9A">
        <w:rPr>
          <w:rFonts w:ascii="Times New Roman" w:eastAsia="Calibri" w:hAnsi="Times New Roman" w:cs="Times New Roman"/>
          <w:bCs/>
          <w:i/>
          <w:sz w:val="24"/>
          <w:szCs w:val="24"/>
        </w:rPr>
        <w:t>.</w:t>
      </w:r>
      <w:r w:rsidR="0060158C" w:rsidRPr="007F0E9A">
        <w:rPr>
          <w:rFonts w:ascii="Times New Roman" w:eastAsia="Calibri" w:hAnsi="Times New Roman" w:cs="Times New Roman"/>
          <w:bCs/>
          <w:sz w:val="24"/>
          <w:szCs w:val="24"/>
        </w:rPr>
        <w:t xml:space="preserve"> </w:t>
      </w:r>
      <w:r w:rsidRPr="007F0E9A">
        <w:rPr>
          <w:rFonts w:ascii="Times New Roman" w:hAnsi="Times New Roman" w:cs="Times New Roman"/>
          <w:i/>
          <w:sz w:val="24"/>
          <w:szCs w:val="24"/>
        </w:rPr>
        <w:t>Уведомителното писмо от Комисията за подбор на проекти се изпраща чрез модул „Комуникация“ в ИСУН 2020. В същото се посочват срокът и начинът за възражение, вкл. посредством ИСУН 2020, пред Ръководителя на Управляващия орган.</w:t>
      </w:r>
    </w:p>
    <w:p w14:paraId="49897158" w14:textId="77777777" w:rsidR="00E64F56" w:rsidRPr="007F0E9A" w:rsidRDefault="00B72125"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7F0E9A">
        <w:rPr>
          <w:rFonts w:ascii="Times New Roman" w:eastAsia="Calibri" w:hAnsi="Times New Roman" w:cs="Times New Roman"/>
          <w:bCs/>
          <w:sz w:val="24"/>
          <w:szCs w:val="24"/>
        </w:rPr>
        <w:t xml:space="preserve">Всеки </w:t>
      </w:r>
      <w:r w:rsidR="005C3CAD" w:rsidRPr="007F0E9A">
        <w:rPr>
          <w:rFonts w:ascii="Times New Roman" w:eastAsia="Calibri" w:hAnsi="Times New Roman" w:cs="Times New Roman"/>
          <w:bCs/>
          <w:sz w:val="24"/>
          <w:szCs w:val="24"/>
        </w:rPr>
        <w:t xml:space="preserve">кандидат, получил </w:t>
      </w:r>
      <w:r w:rsidRPr="007F0E9A">
        <w:rPr>
          <w:rFonts w:ascii="Times New Roman" w:eastAsia="Calibri" w:hAnsi="Times New Roman" w:cs="Times New Roman"/>
          <w:bCs/>
          <w:sz w:val="24"/>
          <w:szCs w:val="24"/>
        </w:rPr>
        <w:t>уведомително писмо</w:t>
      </w:r>
      <w:r w:rsidR="000A226D" w:rsidRPr="007F0E9A">
        <w:rPr>
          <w:rFonts w:ascii="Times New Roman" w:eastAsia="Calibri" w:hAnsi="Times New Roman" w:cs="Times New Roman"/>
          <w:bCs/>
          <w:sz w:val="24"/>
          <w:szCs w:val="24"/>
        </w:rPr>
        <w:t>, че проектното му предложение не е одобрено или че е частично одобрено</w:t>
      </w:r>
      <w:r w:rsidR="005C3CAD" w:rsidRPr="007F0E9A">
        <w:rPr>
          <w:rFonts w:ascii="Times New Roman" w:eastAsia="Calibri" w:hAnsi="Times New Roman" w:cs="Times New Roman"/>
          <w:bCs/>
          <w:sz w:val="24"/>
          <w:szCs w:val="24"/>
        </w:rPr>
        <w:t xml:space="preserve">, има право </w:t>
      </w:r>
      <w:r w:rsidR="005C3CAD" w:rsidRPr="007F0E9A">
        <w:rPr>
          <w:rFonts w:ascii="Times New Roman" w:eastAsia="Calibri" w:hAnsi="Times New Roman" w:cs="Times New Roman"/>
          <w:b/>
          <w:bCs/>
          <w:sz w:val="24"/>
          <w:szCs w:val="24"/>
        </w:rPr>
        <w:t xml:space="preserve">да възрази </w:t>
      </w:r>
      <w:r w:rsidR="00781158" w:rsidRPr="007F0E9A">
        <w:rPr>
          <w:rFonts w:ascii="Times New Roman" w:eastAsia="Calibri" w:hAnsi="Times New Roman" w:cs="Times New Roman"/>
          <w:b/>
          <w:bCs/>
          <w:sz w:val="24"/>
          <w:szCs w:val="24"/>
        </w:rPr>
        <w:t>писмено</w:t>
      </w:r>
      <w:r w:rsidR="006E2AC4" w:rsidRPr="007F0E9A">
        <w:rPr>
          <w:rFonts w:ascii="Times New Roman" w:eastAsia="Calibri" w:hAnsi="Times New Roman" w:cs="Times New Roman"/>
          <w:b/>
          <w:bCs/>
          <w:sz w:val="24"/>
          <w:szCs w:val="24"/>
        </w:rPr>
        <w:t xml:space="preserve"> </w:t>
      </w:r>
      <w:r w:rsidR="00327B31" w:rsidRPr="007F0E9A">
        <w:rPr>
          <w:rFonts w:ascii="Times New Roman" w:eastAsia="Calibri" w:hAnsi="Times New Roman" w:cs="Times New Roman"/>
          <w:b/>
          <w:bCs/>
          <w:sz w:val="24"/>
          <w:szCs w:val="24"/>
        </w:rPr>
        <w:t xml:space="preserve">до Ръководителя на </w:t>
      </w:r>
      <w:r w:rsidR="005C3CAD" w:rsidRPr="007F0E9A">
        <w:rPr>
          <w:rFonts w:ascii="Times New Roman" w:eastAsia="Calibri" w:hAnsi="Times New Roman" w:cs="Times New Roman"/>
          <w:b/>
          <w:bCs/>
          <w:sz w:val="24"/>
          <w:szCs w:val="24"/>
        </w:rPr>
        <w:t xml:space="preserve">УО </w:t>
      </w:r>
      <w:r w:rsidRPr="007F0E9A">
        <w:rPr>
          <w:rFonts w:ascii="Times New Roman" w:eastAsia="Calibri" w:hAnsi="Times New Roman" w:cs="Times New Roman"/>
          <w:b/>
          <w:bCs/>
          <w:sz w:val="24"/>
          <w:szCs w:val="24"/>
        </w:rPr>
        <w:t xml:space="preserve">на ОПИК </w:t>
      </w:r>
      <w:r w:rsidR="005C3CAD" w:rsidRPr="007F0E9A">
        <w:rPr>
          <w:rFonts w:ascii="Times New Roman" w:eastAsia="Calibri" w:hAnsi="Times New Roman" w:cs="Times New Roman"/>
          <w:b/>
          <w:bCs/>
          <w:sz w:val="24"/>
          <w:szCs w:val="24"/>
        </w:rPr>
        <w:t>в срок до 3 работни дни от датата на получаването на уведомлението</w:t>
      </w:r>
      <w:r w:rsidR="005C3CAD" w:rsidRPr="007F0E9A">
        <w:rPr>
          <w:rFonts w:ascii="Times New Roman" w:eastAsia="Calibri" w:hAnsi="Times New Roman" w:cs="Times New Roman"/>
          <w:bCs/>
          <w:sz w:val="24"/>
          <w:szCs w:val="24"/>
        </w:rPr>
        <w:t>.</w:t>
      </w:r>
      <w:r w:rsidR="00D06643" w:rsidRPr="007F0E9A">
        <w:rPr>
          <w:rFonts w:ascii="Times New Roman" w:eastAsia="Calibri" w:hAnsi="Times New Roman" w:cs="Times New Roman"/>
          <w:bCs/>
          <w:sz w:val="24"/>
          <w:szCs w:val="24"/>
        </w:rPr>
        <w:t xml:space="preserve"> </w:t>
      </w:r>
    </w:p>
    <w:p w14:paraId="38CE0F3E" w14:textId="77777777" w:rsidR="005C3CAD" w:rsidRPr="007F0E9A" w:rsidRDefault="005C3CAD"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7F0E9A">
        <w:rPr>
          <w:rFonts w:ascii="Times New Roman" w:eastAsia="Calibri" w:hAnsi="Times New Roman" w:cs="Times New Roman"/>
          <w:bCs/>
          <w:sz w:val="24"/>
          <w:szCs w:val="24"/>
        </w:rPr>
        <w:t>Ръководителят на УО</w:t>
      </w:r>
      <w:r w:rsidR="000A226D" w:rsidRPr="007F0E9A">
        <w:rPr>
          <w:rFonts w:ascii="Times New Roman" w:eastAsia="Calibri" w:hAnsi="Times New Roman" w:cs="Times New Roman"/>
          <w:bCs/>
          <w:sz w:val="24"/>
          <w:szCs w:val="24"/>
        </w:rPr>
        <w:t xml:space="preserve"> на ОПИК</w:t>
      </w:r>
      <w:r w:rsidRPr="007F0E9A">
        <w:rPr>
          <w:rFonts w:ascii="Times New Roman" w:eastAsia="Calibri" w:hAnsi="Times New Roman" w:cs="Times New Roman"/>
          <w:bCs/>
          <w:sz w:val="24"/>
          <w:szCs w:val="24"/>
        </w:rPr>
        <w:t xml:space="preserve"> се произнася  по основателността на възражението в срок до 10 работни дни от неговото получаване, като:</w:t>
      </w:r>
    </w:p>
    <w:p w14:paraId="542B81EF" w14:textId="77777777" w:rsidR="005C3CAD" w:rsidRPr="007F0E9A" w:rsidRDefault="005C3CAD"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7F0E9A">
        <w:rPr>
          <w:rFonts w:ascii="Times New Roman" w:eastAsia="Calibri" w:hAnsi="Times New Roman" w:cs="Times New Roman"/>
          <w:bCs/>
          <w:sz w:val="24"/>
          <w:szCs w:val="24"/>
        </w:rPr>
        <w:lastRenderedPageBreak/>
        <w:t>1. връща проектното предложение за повторно извършване на процедурата по оценка;</w:t>
      </w:r>
    </w:p>
    <w:p w14:paraId="24248172" w14:textId="77777777" w:rsidR="005C3CAD" w:rsidRPr="007F0E9A" w:rsidRDefault="005C3CAD"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7F0E9A">
        <w:rPr>
          <w:rFonts w:ascii="Times New Roman" w:eastAsia="Calibri" w:hAnsi="Times New Roman" w:cs="Times New Roman"/>
          <w:bCs/>
          <w:sz w:val="24"/>
          <w:szCs w:val="24"/>
        </w:rPr>
        <w:t xml:space="preserve">2. потвърждава предварителното решение на </w:t>
      </w:r>
      <w:r w:rsidR="00E64F56" w:rsidRPr="007F0E9A">
        <w:rPr>
          <w:rFonts w:ascii="Times New Roman" w:eastAsia="Calibri" w:hAnsi="Times New Roman" w:cs="Times New Roman"/>
          <w:sz w:val="24"/>
          <w:szCs w:val="24"/>
        </w:rPr>
        <w:t>МИГ „Струма – Симитли, Кресна и Струмяни“</w:t>
      </w:r>
      <w:r w:rsidRPr="007F0E9A">
        <w:rPr>
          <w:rFonts w:ascii="Times New Roman" w:eastAsia="Calibri" w:hAnsi="Times New Roman" w:cs="Times New Roman"/>
          <w:bCs/>
          <w:sz w:val="24"/>
          <w:szCs w:val="24"/>
        </w:rPr>
        <w:t>.</w:t>
      </w:r>
    </w:p>
    <w:p w14:paraId="2786C12A" w14:textId="77777777" w:rsidR="000B0C92" w:rsidRPr="007F0E9A" w:rsidRDefault="000D6703"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ВАЖНО</w:t>
      </w:r>
      <w:r w:rsidR="00FC287D" w:rsidRPr="007F0E9A">
        <w:rPr>
          <w:rFonts w:ascii="Times New Roman" w:eastAsia="Calibri" w:hAnsi="Times New Roman" w:cs="Times New Roman"/>
          <w:b/>
          <w:sz w:val="24"/>
          <w:szCs w:val="24"/>
        </w:rPr>
        <w:t>:</w:t>
      </w:r>
      <w:r w:rsidRPr="007F0E9A">
        <w:rPr>
          <w:rFonts w:ascii="Times New Roman" w:eastAsia="Calibri" w:hAnsi="Times New Roman" w:cs="Times New Roman"/>
          <w:i/>
          <w:sz w:val="24"/>
          <w:szCs w:val="24"/>
        </w:rPr>
        <w:t xml:space="preserve"> </w:t>
      </w:r>
      <w:r w:rsidR="000B0C92" w:rsidRPr="007F0E9A">
        <w:rPr>
          <w:rFonts w:ascii="Times New Roman" w:eastAsia="Calibri" w:hAnsi="Times New Roman" w:cs="Times New Roman"/>
          <w:sz w:val="24"/>
          <w:szCs w:val="24"/>
        </w:rPr>
        <w:t xml:space="preserve">При одобрен оценителен доклад, кандидатите, чиито проектни предложения са предложени за финансиране, се поканват </w:t>
      </w:r>
      <w:r w:rsidR="006D325B" w:rsidRPr="007F0E9A">
        <w:rPr>
          <w:rFonts w:ascii="Times New Roman" w:eastAsia="Calibri" w:hAnsi="Times New Roman" w:cs="Times New Roman"/>
          <w:sz w:val="24"/>
          <w:szCs w:val="24"/>
        </w:rPr>
        <w:t xml:space="preserve">от УО на ОПИК </w:t>
      </w:r>
      <w:r w:rsidR="008A0869" w:rsidRPr="007F0E9A">
        <w:rPr>
          <w:rFonts w:ascii="Times New Roman" w:eastAsia="Calibri" w:hAnsi="Times New Roman" w:cs="Times New Roman"/>
          <w:sz w:val="24"/>
          <w:szCs w:val="24"/>
        </w:rPr>
        <w:t>да представят в 3</w:t>
      </w:r>
      <w:r w:rsidR="000B0C92" w:rsidRPr="007F0E9A">
        <w:rPr>
          <w:rFonts w:ascii="Times New Roman" w:eastAsia="Calibri" w:hAnsi="Times New Roman" w:cs="Times New Roman"/>
          <w:sz w:val="24"/>
          <w:szCs w:val="24"/>
        </w:rPr>
        <w:t>0-дневен срок доказателства, че отговарят на изискванията за бенефициент, като представят необходимите документи.</w:t>
      </w:r>
      <w:r w:rsidR="000B0C92" w:rsidRPr="007F0E9A" w:rsidDel="00AE63C1">
        <w:rPr>
          <w:rFonts w:ascii="Times New Roman" w:eastAsia="Calibri" w:hAnsi="Times New Roman" w:cs="Times New Roman"/>
          <w:sz w:val="24"/>
          <w:szCs w:val="24"/>
        </w:rPr>
        <w:t xml:space="preserve"> </w:t>
      </w:r>
    </w:p>
    <w:p w14:paraId="77AD3E6C" w14:textId="77777777" w:rsidR="009E07EC" w:rsidRPr="007F0E9A" w:rsidRDefault="007329B9"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МИГ „Струма – Симитли, Кресна и Струмяни“ </w:t>
      </w:r>
      <w:r w:rsidR="008C54A1" w:rsidRPr="007F0E9A">
        <w:rPr>
          <w:rFonts w:ascii="Times New Roman" w:eastAsia="Calibri" w:hAnsi="Times New Roman" w:cs="Times New Roman"/>
          <w:sz w:val="24"/>
          <w:szCs w:val="24"/>
          <w:u w:val="single"/>
        </w:rPr>
        <w:t>изготвя</w:t>
      </w:r>
      <w:r w:rsidR="008C54A1" w:rsidRPr="007F0E9A">
        <w:rPr>
          <w:rFonts w:ascii="Times New Roman" w:eastAsia="Calibri" w:hAnsi="Times New Roman" w:cs="Times New Roman"/>
          <w:sz w:val="24"/>
          <w:szCs w:val="24"/>
        </w:rPr>
        <w:t xml:space="preserve"> Списък </w:t>
      </w:r>
      <w:r w:rsidR="00144AD7" w:rsidRPr="007F0E9A">
        <w:rPr>
          <w:rFonts w:ascii="Times New Roman" w:eastAsia="Calibri" w:hAnsi="Times New Roman" w:cs="Times New Roman"/>
          <w:sz w:val="24"/>
          <w:szCs w:val="24"/>
        </w:rPr>
        <w:t>на документите, които се представят на етап договаряне и</w:t>
      </w:r>
      <w:r w:rsidR="00250B94" w:rsidRPr="007F0E9A">
        <w:rPr>
          <w:rFonts w:ascii="Times New Roman" w:eastAsia="Calibri" w:hAnsi="Times New Roman" w:cs="Times New Roman"/>
          <w:sz w:val="24"/>
          <w:szCs w:val="24"/>
        </w:rPr>
        <w:t xml:space="preserve"> </w:t>
      </w:r>
      <w:r w:rsidR="001C0AD1" w:rsidRPr="007F0E9A">
        <w:rPr>
          <w:rFonts w:ascii="Times New Roman" w:eastAsia="Calibri" w:hAnsi="Times New Roman" w:cs="Times New Roman"/>
          <w:sz w:val="24"/>
          <w:szCs w:val="24"/>
        </w:rPr>
        <w:t xml:space="preserve">са част от документацията по чл. 26, ал. 1 на ЗУСЕСИФ. </w:t>
      </w:r>
    </w:p>
    <w:p w14:paraId="4C40B117" w14:textId="77777777" w:rsidR="009E07EC" w:rsidRPr="007F0E9A" w:rsidRDefault="00833DDB"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УО на ОПИК</w:t>
      </w:r>
      <w:r w:rsidR="00CA6120" w:rsidRPr="007F0E9A">
        <w:rPr>
          <w:rFonts w:ascii="Times New Roman" w:eastAsia="Calibri" w:hAnsi="Times New Roman" w:cs="Times New Roman"/>
          <w:sz w:val="24"/>
          <w:szCs w:val="24"/>
        </w:rPr>
        <w:t xml:space="preserve"> може да </w:t>
      </w:r>
      <w:r w:rsidRPr="007F0E9A">
        <w:rPr>
          <w:rFonts w:ascii="Times New Roman" w:eastAsia="Calibri" w:hAnsi="Times New Roman" w:cs="Times New Roman"/>
          <w:sz w:val="24"/>
          <w:szCs w:val="24"/>
        </w:rPr>
        <w:t>изиска</w:t>
      </w:r>
      <w:r w:rsidR="00CA6120" w:rsidRPr="007F0E9A">
        <w:rPr>
          <w:rFonts w:ascii="Times New Roman" w:eastAsia="Calibri" w:hAnsi="Times New Roman" w:cs="Times New Roman"/>
          <w:sz w:val="24"/>
          <w:szCs w:val="24"/>
        </w:rPr>
        <w:t xml:space="preserve"> допълнителни относими документи към </w:t>
      </w:r>
      <w:r w:rsidR="00056DA4" w:rsidRPr="007F0E9A">
        <w:rPr>
          <w:rFonts w:ascii="Times New Roman" w:eastAsia="Calibri" w:hAnsi="Times New Roman" w:cs="Times New Roman"/>
          <w:sz w:val="24"/>
          <w:szCs w:val="24"/>
        </w:rPr>
        <w:t>Списъка на документите, които се представят на етап договаряне</w:t>
      </w:r>
      <w:r w:rsidR="009E07EC" w:rsidRPr="007F0E9A">
        <w:rPr>
          <w:rFonts w:ascii="Times New Roman" w:eastAsia="Calibri" w:hAnsi="Times New Roman" w:cs="Times New Roman"/>
          <w:sz w:val="24"/>
          <w:szCs w:val="24"/>
        </w:rPr>
        <w:t xml:space="preserve"> на основа на приложимото законодателство и в съответствие с избран</w:t>
      </w:r>
      <w:r w:rsidR="007329B9" w:rsidRPr="007F0E9A">
        <w:rPr>
          <w:rFonts w:ascii="Times New Roman" w:eastAsia="Calibri" w:hAnsi="Times New Roman" w:cs="Times New Roman"/>
          <w:sz w:val="24"/>
          <w:szCs w:val="24"/>
        </w:rPr>
        <w:t xml:space="preserve">ата </w:t>
      </w:r>
      <w:r w:rsidR="009E07EC" w:rsidRPr="007F0E9A">
        <w:rPr>
          <w:rFonts w:ascii="Times New Roman" w:eastAsia="Calibri" w:hAnsi="Times New Roman" w:cs="Times New Roman"/>
          <w:sz w:val="24"/>
          <w:szCs w:val="24"/>
        </w:rPr>
        <w:t>за финансиране м</w:t>
      </w:r>
      <w:r w:rsidR="007329B9" w:rsidRPr="007F0E9A">
        <w:rPr>
          <w:rFonts w:ascii="Times New Roman" w:eastAsia="Calibri" w:hAnsi="Times New Roman" w:cs="Times New Roman"/>
          <w:sz w:val="24"/>
          <w:szCs w:val="24"/>
        </w:rPr>
        <w:t xml:space="preserve">ярка </w:t>
      </w:r>
      <w:r w:rsidR="009E07EC" w:rsidRPr="007F0E9A">
        <w:rPr>
          <w:rFonts w:ascii="Times New Roman" w:eastAsia="Calibri" w:hAnsi="Times New Roman" w:cs="Times New Roman"/>
          <w:sz w:val="24"/>
          <w:szCs w:val="24"/>
        </w:rPr>
        <w:t>в</w:t>
      </w:r>
      <w:r w:rsidR="00B0231A" w:rsidRPr="007F0E9A">
        <w:rPr>
          <w:rFonts w:ascii="Times New Roman" w:eastAsia="Calibri" w:hAnsi="Times New Roman" w:cs="Times New Roman"/>
          <w:sz w:val="24"/>
          <w:szCs w:val="24"/>
        </w:rPr>
        <w:t xml:space="preserve"> </w:t>
      </w:r>
      <w:r w:rsidR="007329B9" w:rsidRPr="007F0E9A">
        <w:rPr>
          <w:rFonts w:ascii="Times New Roman" w:eastAsia="Calibri" w:hAnsi="Times New Roman" w:cs="Times New Roman"/>
          <w:sz w:val="24"/>
          <w:szCs w:val="24"/>
        </w:rPr>
        <w:t xml:space="preserve">СВОМР. </w:t>
      </w:r>
    </w:p>
    <w:p w14:paraId="68D6A2EF" w14:textId="77777777" w:rsidR="00D25401" w:rsidRPr="007F0E9A" w:rsidRDefault="00D25401"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sz w:val="24"/>
          <w:szCs w:val="24"/>
        </w:rPr>
      </w:pPr>
    </w:p>
    <w:p w14:paraId="0D359407"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i/>
          <w:sz w:val="24"/>
          <w:szCs w:val="24"/>
        </w:rPr>
      </w:pPr>
      <w:r w:rsidRPr="007F0E9A">
        <w:rPr>
          <w:rFonts w:ascii="Times New Roman" w:eastAsia="Calibri" w:hAnsi="Times New Roman" w:cs="Times New Roman"/>
          <w:b/>
          <w:i/>
          <w:sz w:val="24"/>
          <w:szCs w:val="24"/>
        </w:rPr>
        <w:t xml:space="preserve">Списък на документите, които се представят на етап договаряне и са част от документацията по чл. 26, ал. 1 на </w:t>
      </w:r>
      <w:r w:rsidRPr="00DF1046">
        <w:rPr>
          <w:rFonts w:ascii="Times New Roman" w:eastAsia="Calibri" w:hAnsi="Times New Roman" w:cs="Times New Roman"/>
          <w:b/>
          <w:i/>
          <w:sz w:val="24"/>
          <w:szCs w:val="24"/>
        </w:rPr>
        <w:t>ЗУСЕСИФ:</w:t>
      </w:r>
    </w:p>
    <w:p w14:paraId="5B7C84EB" w14:textId="77777777" w:rsidR="004E50EA"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 xml:space="preserve">1. </w:t>
      </w:r>
      <w:r w:rsidR="004E50EA" w:rsidRPr="007F0E9A">
        <w:rPr>
          <w:rFonts w:ascii="Times New Roman" w:eastAsia="Calibri" w:hAnsi="Times New Roman" w:cs="Times New Roman"/>
          <w:b/>
          <w:sz w:val="24"/>
          <w:szCs w:val="24"/>
        </w:rPr>
        <w:t xml:space="preserve">Удостоверение от Националната агенция за приходите за липса на задължения на кандидата </w:t>
      </w:r>
      <w:r w:rsidR="004E50EA" w:rsidRPr="007F0E9A">
        <w:rPr>
          <w:rFonts w:ascii="Times New Roman" w:eastAsia="Calibri" w:hAnsi="Times New Roman" w:cs="Times New Roman"/>
          <w:sz w:val="24"/>
          <w:szCs w:val="24"/>
        </w:rPr>
        <w:t>(издадено след датата на получаване на п</w:t>
      </w:r>
      <w:r w:rsidR="007D224A" w:rsidRPr="007F0E9A">
        <w:rPr>
          <w:rFonts w:ascii="Times New Roman" w:eastAsia="Calibri" w:hAnsi="Times New Roman" w:cs="Times New Roman"/>
          <w:sz w:val="24"/>
          <w:szCs w:val="24"/>
        </w:rPr>
        <w:t>оканата за сключване на договор</w:t>
      </w:r>
      <w:r w:rsidR="004E50EA" w:rsidRPr="007F0E9A">
        <w:rPr>
          <w:rFonts w:ascii="Times New Roman" w:eastAsia="Calibri" w:hAnsi="Times New Roman" w:cs="Times New Roman"/>
          <w:sz w:val="24"/>
          <w:szCs w:val="24"/>
        </w:rPr>
        <w:t>) – оригинал или копие, заверено от кандидата</w:t>
      </w:r>
    </w:p>
    <w:p w14:paraId="530403EF" w14:textId="77777777" w:rsidR="004E50EA" w:rsidRPr="007F0E9A" w:rsidRDefault="004E50E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или </w:t>
      </w:r>
    </w:p>
    <w:p w14:paraId="5C17DC7C" w14:textId="77777777" w:rsidR="004E50EA" w:rsidRPr="007F0E9A" w:rsidRDefault="004E50E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Удостоверение от Националната агенция за приходите за наличие на задължения на кандидата,</w:t>
      </w:r>
      <w:r w:rsidRPr="007F0E9A">
        <w:rPr>
          <w:rFonts w:ascii="Times New Roman" w:eastAsia="Calibri" w:hAnsi="Times New Roman" w:cs="Times New Roman"/>
          <w:sz w:val="24"/>
          <w:szCs w:val="24"/>
        </w:rPr>
        <w:t xml:space="preserve">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w:t>
      </w:r>
      <w:r w:rsidR="001C21D3" w:rsidRPr="007F0E9A">
        <w:rPr>
          <w:rFonts w:ascii="Times New Roman" w:eastAsia="Calibri" w:hAnsi="Times New Roman" w:cs="Times New Roman"/>
          <w:sz w:val="24"/>
          <w:szCs w:val="24"/>
        </w:rPr>
        <w:t>, но не повече от 50 000 лв.</w:t>
      </w:r>
      <w:r w:rsidRPr="007F0E9A">
        <w:rPr>
          <w:rFonts w:ascii="Times New Roman" w:eastAsia="Calibri" w:hAnsi="Times New Roman" w:cs="Times New Roman"/>
          <w:sz w:val="24"/>
          <w:szCs w:val="24"/>
        </w:rPr>
        <w:t xml:space="preserve"> - оригинал или копие, заверено от кандидата</w:t>
      </w:r>
      <w:r w:rsidR="006E48F3" w:rsidRPr="007F0E9A">
        <w:rPr>
          <w:rFonts w:ascii="Times New Roman" w:eastAsia="Calibri" w:hAnsi="Times New Roman" w:cs="Times New Roman"/>
          <w:sz w:val="24"/>
          <w:szCs w:val="24"/>
        </w:rPr>
        <w:t>.</w:t>
      </w:r>
    </w:p>
    <w:p w14:paraId="1A727A22" w14:textId="77777777" w:rsidR="00B92658" w:rsidRPr="007F0E9A" w:rsidRDefault="004E50E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val="ru-RU"/>
        </w:rPr>
      </w:pPr>
      <w:r w:rsidRPr="007F0E9A">
        <w:rPr>
          <w:rFonts w:ascii="Times New Roman" w:eastAsia="Calibri" w:hAnsi="Times New Roman" w:cs="Times New Roman"/>
          <w:b/>
          <w:sz w:val="24"/>
          <w:szCs w:val="24"/>
        </w:rPr>
        <w:t>ВАЖНО:</w:t>
      </w:r>
      <w:r w:rsidRPr="007F0E9A">
        <w:rPr>
          <w:rFonts w:ascii="Times New Roman" w:eastAsia="Calibri" w:hAnsi="Times New Roman" w:cs="Times New Roman"/>
          <w:sz w:val="24"/>
          <w:szCs w:val="24"/>
        </w:rPr>
        <w:t xml:space="preserve"> Кандидатът следва да предостави един от документите по т. 1 единствено в случаите, когато в резултат на извършена служебна проверка от страна на екипа по договаряне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и чл. 7 от ПМС 162/2016 г. (за наличие на публични задължения по смисъла на чл. 162, ал. 2, т. 1 от ДОПК) </w:t>
      </w:r>
      <w:r w:rsidR="005443B6" w:rsidRPr="007F0E9A">
        <w:rPr>
          <w:rFonts w:ascii="Times New Roman" w:eastAsia="Calibri" w:hAnsi="Times New Roman" w:cs="Times New Roman"/>
          <w:sz w:val="24"/>
          <w:szCs w:val="24"/>
        </w:rPr>
        <w:t>и на Декларация, че кандидатът е запознат с условията за кандидатстване и условията за изпълнение (за наличие на публични задължения по смисъла на чл. 162, ал. 2, т. 8 от ДОПК).</w:t>
      </w:r>
    </w:p>
    <w:p w14:paraId="34C43235"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2.</w:t>
      </w: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b/>
          <w:sz w:val="24"/>
          <w:szCs w:val="24"/>
        </w:rPr>
        <w:t>Удостоверение за липса на задължения към община</w:t>
      </w:r>
      <w:r w:rsidR="006A4C92" w:rsidRPr="007F0E9A">
        <w:rPr>
          <w:rFonts w:ascii="Times New Roman" w:eastAsia="Calibri" w:hAnsi="Times New Roman" w:cs="Times New Roman"/>
          <w:b/>
          <w:sz w:val="24"/>
          <w:szCs w:val="24"/>
        </w:rPr>
        <w:t>та</w:t>
      </w:r>
      <w:r w:rsidRPr="007F0E9A">
        <w:rPr>
          <w:rFonts w:ascii="Times New Roman" w:eastAsia="Calibri" w:hAnsi="Times New Roman" w:cs="Times New Roman"/>
          <w:b/>
          <w:sz w:val="24"/>
          <w:szCs w:val="24"/>
        </w:rPr>
        <w:t xml:space="preserve"> </w:t>
      </w:r>
      <w:r w:rsidR="00EC4310" w:rsidRPr="007F0E9A">
        <w:rPr>
          <w:rFonts w:ascii="Times New Roman" w:eastAsia="Calibri" w:hAnsi="Times New Roman" w:cs="Times New Roman"/>
          <w:b/>
          <w:sz w:val="24"/>
          <w:szCs w:val="24"/>
        </w:rPr>
        <w:t xml:space="preserve">по седалище на кандидата </w:t>
      </w:r>
      <w:r w:rsidR="00DB51B3" w:rsidRPr="007F0E9A">
        <w:rPr>
          <w:rFonts w:ascii="Times New Roman" w:eastAsia="Calibri" w:hAnsi="Times New Roman" w:cs="Times New Roman"/>
          <w:b/>
          <w:sz w:val="24"/>
          <w:szCs w:val="24"/>
        </w:rPr>
        <w:t>и по седалище на УО</w:t>
      </w:r>
      <w:r w:rsidR="00DB51B3" w:rsidRPr="007F0E9A">
        <w:rPr>
          <w:rFonts w:ascii="Times New Roman" w:eastAsia="Calibri" w:hAnsi="Times New Roman" w:cs="Times New Roman"/>
          <w:sz w:val="24"/>
          <w:szCs w:val="24"/>
        </w:rPr>
        <w:t xml:space="preserve"> (издадено след датата на получаване на поканата за сключване на договор)</w:t>
      </w:r>
      <w:r w:rsidRPr="007F0E9A">
        <w:rPr>
          <w:rFonts w:ascii="Times New Roman" w:eastAsia="Calibri" w:hAnsi="Times New Roman" w:cs="Times New Roman"/>
          <w:sz w:val="24"/>
          <w:szCs w:val="24"/>
        </w:rPr>
        <w:t xml:space="preserve"> –  оригинал и</w:t>
      </w:r>
      <w:r w:rsidR="0085633E" w:rsidRPr="007F0E9A">
        <w:rPr>
          <w:rFonts w:ascii="Times New Roman" w:eastAsia="Calibri" w:hAnsi="Times New Roman" w:cs="Times New Roman"/>
          <w:sz w:val="24"/>
          <w:szCs w:val="24"/>
        </w:rPr>
        <w:t>ли копие, заверено от кандидата.</w:t>
      </w:r>
    </w:p>
    <w:p w14:paraId="65C6FC82" w14:textId="77777777" w:rsidR="00C757FB" w:rsidRPr="007F0E9A" w:rsidRDefault="00C757FB"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ВАЖНО:</w:t>
      </w:r>
      <w:r w:rsidRPr="007F0E9A">
        <w:rPr>
          <w:rFonts w:ascii="Times New Roman" w:eastAsia="Calibri" w:hAnsi="Times New Roman" w:cs="Times New Roman"/>
          <w:sz w:val="24"/>
          <w:szCs w:val="24"/>
        </w:rPr>
        <w:t xml:space="preserve"> Управляващият орган ще извършва проверка по служебен път за наличие на задължения към общината по седалище на УО (Столична община)</w:t>
      </w:r>
      <w:r w:rsidR="00045E78" w:rsidRPr="007F0E9A">
        <w:rPr>
          <w:rFonts w:ascii="Times New Roman" w:eastAsia="Calibri" w:hAnsi="Times New Roman" w:cs="Times New Roman"/>
          <w:sz w:val="24"/>
          <w:szCs w:val="24"/>
        </w:rPr>
        <w:t xml:space="preserve"> както и към общината по седалище на кандидата в случаите, когато тази община е Столична община</w:t>
      </w:r>
      <w:r w:rsidRPr="007F0E9A">
        <w:rPr>
          <w:rFonts w:ascii="Times New Roman" w:eastAsia="Calibri" w:hAnsi="Times New Roman" w:cs="Times New Roman"/>
          <w:sz w:val="24"/>
          <w:szCs w:val="24"/>
        </w:rPr>
        <w:t xml:space="preserve">. В случаите, когато в рамките на служебната проверка бъде установено наличието на задължение, кандидатите ще бъдат уведомени за това. За да удостоверят погасяването на </w:t>
      </w:r>
      <w:r w:rsidRPr="007F0E9A">
        <w:rPr>
          <w:rFonts w:ascii="Times New Roman" w:eastAsia="Calibri" w:hAnsi="Times New Roman" w:cs="Times New Roman"/>
          <w:sz w:val="24"/>
          <w:szCs w:val="24"/>
        </w:rPr>
        <w:lastRenderedPageBreak/>
        <w:t>задължението, кандидатите следва да представят Удостоверение за липса на задължения и към Столична община.</w:t>
      </w:r>
    </w:p>
    <w:p w14:paraId="1DD1FE97" w14:textId="77777777" w:rsidR="00C757FB" w:rsidRPr="007F0E9A" w:rsidRDefault="00C757FB"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От Удостоверенията по букви т.</w:t>
      </w:r>
      <w:r w:rsidR="00034FE7"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sz w:val="24"/>
          <w:szCs w:val="24"/>
        </w:rPr>
        <w:t>1 и т.</w:t>
      </w:r>
      <w:r w:rsidR="00034FE7"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sz w:val="24"/>
          <w:szCs w:val="24"/>
        </w:rPr>
        <w:t xml:space="preserve">2 следва да е видна липсата на задължения или размерът на неплатените задължения следва да е </w:t>
      </w:r>
      <w:r w:rsidR="00DB51B3" w:rsidRPr="007F0E9A">
        <w:rPr>
          <w:rFonts w:ascii="Times New Roman" w:eastAsia="Calibri" w:hAnsi="Times New Roman" w:cs="Times New Roman"/>
          <w:sz w:val="24"/>
          <w:szCs w:val="24"/>
        </w:rPr>
        <w:t>до</w:t>
      </w:r>
      <w:r w:rsidRPr="007F0E9A">
        <w:rPr>
          <w:rFonts w:ascii="Times New Roman" w:eastAsia="Calibri" w:hAnsi="Times New Roman" w:cs="Times New Roman"/>
          <w:sz w:val="24"/>
          <w:szCs w:val="24"/>
        </w:rPr>
        <w:t xml:space="preserve"> 1 на сто от сумата на годишния общ оборот на предприятието-кандидат </w:t>
      </w:r>
      <w:r w:rsidR="00DB51B3" w:rsidRPr="007F0E9A">
        <w:rPr>
          <w:rFonts w:ascii="Times New Roman" w:eastAsia="Calibri" w:hAnsi="Times New Roman" w:cs="Times New Roman"/>
          <w:sz w:val="24"/>
          <w:szCs w:val="24"/>
        </w:rPr>
        <w:t>за последната приключена финансова година, но не повече от 50 000 лв.</w:t>
      </w:r>
    </w:p>
    <w:p w14:paraId="1C20A7E5" w14:textId="77777777" w:rsidR="00224DBE" w:rsidRPr="007F0E9A" w:rsidRDefault="00DB51B3"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Кандидат, който видно от Удостоверенията по букви т.1 и т.2 има задължения повече от 1 на сто от сумата на годишния общ оборот за последната приключена финансова година или повече от 50 000 лева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документ за извършено плащане на задълженията, в това число начислените лихви и глоби (включително ново удостоверение за липса на задължения, издадено след датата на получаване на поканата за представяне на документи за сключване на договор)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BD5C925"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3.</w:t>
      </w:r>
      <w:r w:rsidRPr="007F0E9A">
        <w:rPr>
          <w:rFonts w:ascii="Times New Roman" w:eastAsia="Calibri" w:hAnsi="Times New Roman" w:cs="Times New Roman"/>
          <w:sz w:val="24"/>
          <w:szCs w:val="24"/>
        </w:rPr>
        <w:t xml:space="preserve"> </w:t>
      </w:r>
      <w:r w:rsidR="00224DBE" w:rsidRPr="007F0E9A">
        <w:rPr>
          <w:rFonts w:ascii="Times New Roman" w:eastAsia="Calibri" w:hAnsi="Times New Roman" w:cs="Times New Roman"/>
          <w:b/>
          <w:sz w:val="24"/>
          <w:szCs w:val="24"/>
        </w:rPr>
        <w:t>Свидетелство за съдимост на всички лица с право да представляват кандидата</w:t>
      </w:r>
      <w:r w:rsidR="00224DBE" w:rsidRPr="007F0E9A">
        <w:rPr>
          <w:rFonts w:ascii="Times New Roman" w:eastAsia="Calibri" w:hAnsi="Times New Roman" w:cs="Times New Roman"/>
          <w:sz w:val="24"/>
          <w:szCs w:val="24"/>
        </w:rPr>
        <w:t>, независимо от това дали заедно и/или поотделно, и/или по друг начин</w:t>
      </w:r>
      <w:r w:rsidR="00946BF2" w:rsidRPr="00835DB3">
        <w:rPr>
          <w:rFonts w:ascii="Times New Roman" w:eastAsia="Calibri" w:hAnsi="Times New Roman" w:cs="Times New Roman"/>
          <w:sz w:val="24"/>
          <w:szCs w:val="24"/>
        </w:rPr>
        <w:t>,</w:t>
      </w:r>
      <w:r w:rsidR="00224DBE" w:rsidRPr="00835DB3">
        <w:rPr>
          <w:rFonts w:ascii="Times New Roman" w:eastAsia="Calibri" w:hAnsi="Times New Roman" w:cs="Times New Roman"/>
          <w:sz w:val="24"/>
          <w:szCs w:val="24"/>
        </w:rPr>
        <w:t xml:space="preserve"> </w:t>
      </w:r>
      <w:r w:rsidR="00946BF2" w:rsidRPr="00835DB3">
        <w:rPr>
          <w:rFonts w:ascii="Times New Roman" w:hAnsi="Times New Roman" w:cs="Times New Roman"/>
          <w:sz w:val="24"/>
          <w:szCs w:val="24"/>
        </w:rPr>
        <w:t>и вписани в Търговския регистър и регистъра на ЮЛНЦ, или определени като такива в учредителния акт, когато обстоятелството не подлежи на вписване</w:t>
      </w:r>
      <w:r w:rsidR="00946BF2" w:rsidRPr="00835DB3">
        <w:rPr>
          <w:rFonts w:ascii="Times New Roman" w:eastAsia="Calibri" w:hAnsi="Times New Roman" w:cs="Times New Roman"/>
          <w:sz w:val="24"/>
          <w:szCs w:val="24"/>
        </w:rPr>
        <w:t xml:space="preserve"> </w:t>
      </w:r>
      <w:r w:rsidR="00224DBE" w:rsidRPr="00835DB3">
        <w:rPr>
          <w:rFonts w:ascii="Times New Roman" w:eastAsia="Calibri" w:hAnsi="Times New Roman" w:cs="Times New Roman"/>
          <w:sz w:val="24"/>
          <w:szCs w:val="24"/>
        </w:rPr>
        <w:t>(издадено не по-рано от 6 месеца преди датата на представянето му)</w:t>
      </w:r>
      <w:r w:rsidRPr="00835DB3">
        <w:rPr>
          <w:rFonts w:ascii="Times New Roman" w:eastAsia="Calibri" w:hAnsi="Times New Roman" w:cs="Times New Roman"/>
          <w:sz w:val="24"/>
          <w:szCs w:val="24"/>
        </w:rPr>
        <w:t xml:space="preserve"> - оригинал или копие, заверено от кандидата.</w:t>
      </w:r>
      <w:r w:rsidRPr="007F0E9A">
        <w:rPr>
          <w:rFonts w:ascii="Times New Roman" w:eastAsia="Calibri" w:hAnsi="Times New Roman" w:cs="Times New Roman"/>
          <w:sz w:val="24"/>
          <w:szCs w:val="24"/>
        </w:rPr>
        <w:t xml:space="preserve"> </w:t>
      </w:r>
    </w:p>
    <w:p w14:paraId="439258D2" w14:textId="77777777" w:rsidR="00045E78" w:rsidRPr="007F0E9A" w:rsidRDefault="00045E7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ВАЖНО:</w:t>
      </w:r>
      <w:r w:rsidRPr="007F0E9A">
        <w:rPr>
          <w:rFonts w:ascii="Times New Roman" w:eastAsia="Calibri" w:hAnsi="Times New Roman" w:cs="Times New Roman"/>
          <w:sz w:val="24"/>
          <w:szCs w:val="24"/>
        </w:rPr>
        <w:t xml:space="preserve"> При условие че горепосочените лица са родени в България, не са осъждани и не им е наложено административно наказание, Управляващият орган ще извършва служебна проверка за тях. В този случай не е необходимо представянето на Свидетелство за съдимост на оправомощените да представляват кандидата лица.</w:t>
      </w:r>
    </w:p>
    <w:p w14:paraId="60665BF6"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51E2C6E1"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4.</w:t>
      </w: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b/>
          <w:sz w:val="24"/>
          <w:szCs w:val="24"/>
        </w:rPr>
        <w:t>Нотариално заверено пълномощно, в случаите, когато Административният договор за безвъзмездна финансова помощ ще бъде подписан от лице, различно от законния/ите представител/и на кандидата</w:t>
      </w:r>
      <w:r w:rsidRPr="007F0E9A">
        <w:rPr>
          <w:rFonts w:ascii="Times New Roman" w:eastAsia="Calibri" w:hAnsi="Times New Roman" w:cs="Times New Roman"/>
          <w:sz w:val="24"/>
          <w:szCs w:val="24"/>
        </w:rPr>
        <w:t xml:space="preserve"> съгласно Удостоверението за актуално състояние или вписванията в Търговския регистър</w:t>
      </w:r>
      <w:r w:rsidR="008D650C" w:rsidRPr="007F0E9A">
        <w:rPr>
          <w:rFonts w:ascii="Times New Roman" w:hAnsi="Times New Roman" w:cs="Times New Roman"/>
          <w:sz w:val="24"/>
          <w:szCs w:val="24"/>
        </w:rPr>
        <w:t xml:space="preserve"> </w:t>
      </w:r>
      <w:r w:rsidR="008D650C" w:rsidRPr="007F0E9A">
        <w:rPr>
          <w:rFonts w:ascii="Times New Roman" w:eastAsia="Calibri" w:hAnsi="Times New Roman" w:cs="Times New Roman"/>
          <w:sz w:val="24"/>
          <w:szCs w:val="24"/>
        </w:rPr>
        <w:t>и регистъра на ЮЛНЦ</w:t>
      </w:r>
      <w:r w:rsidRPr="007F0E9A">
        <w:rPr>
          <w:rFonts w:ascii="Times New Roman" w:eastAsia="Calibri" w:hAnsi="Times New Roman" w:cs="Times New Roman"/>
          <w:sz w:val="24"/>
          <w:szCs w:val="24"/>
        </w:rPr>
        <w:t xml:space="preserve"> –  оригинал или копие, заверено от кандидата. </w:t>
      </w:r>
    </w:p>
    <w:p w14:paraId="03F48FC4"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5.</w:t>
      </w: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b/>
          <w:sz w:val="24"/>
          <w:szCs w:val="24"/>
        </w:rPr>
        <w:t>Заявление за профил за достъп на ръководител на бенефициента до ИСУН 2020</w:t>
      </w:r>
      <w:r w:rsidRPr="007F0E9A">
        <w:rPr>
          <w:rFonts w:ascii="Times New Roman" w:eastAsia="Calibri" w:hAnsi="Times New Roman" w:cs="Times New Roman"/>
          <w:sz w:val="24"/>
          <w:szCs w:val="24"/>
        </w:rPr>
        <w:t xml:space="preserve"> </w:t>
      </w:r>
      <w:r w:rsidRPr="00835DB3">
        <w:rPr>
          <w:rFonts w:ascii="Times New Roman" w:eastAsia="Calibri" w:hAnsi="Times New Roman" w:cs="Times New Roman"/>
          <w:sz w:val="24"/>
          <w:szCs w:val="24"/>
        </w:rPr>
        <w:t xml:space="preserve">(Приложение </w:t>
      </w:r>
      <w:r w:rsidR="0035318E" w:rsidRPr="00835DB3">
        <w:rPr>
          <w:rFonts w:ascii="Times New Roman" w:eastAsia="Calibri" w:hAnsi="Times New Roman" w:cs="Times New Roman"/>
          <w:sz w:val="24"/>
          <w:szCs w:val="24"/>
          <w:lang w:val="en-US"/>
        </w:rPr>
        <w:t>VI</w:t>
      </w:r>
      <w:r w:rsidR="0035318E" w:rsidRPr="00835DB3">
        <w:rPr>
          <w:rFonts w:ascii="Times New Roman" w:eastAsia="Calibri" w:hAnsi="Times New Roman" w:cs="Times New Roman"/>
          <w:sz w:val="24"/>
          <w:szCs w:val="24"/>
        </w:rPr>
        <w:t xml:space="preserve"> </w:t>
      </w:r>
      <w:r w:rsidRPr="00835DB3">
        <w:rPr>
          <w:rFonts w:ascii="Times New Roman" w:eastAsia="Calibri" w:hAnsi="Times New Roman" w:cs="Times New Roman"/>
          <w:sz w:val="24"/>
          <w:szCs w:val="24"/>
        </w:rPr>
        <w:t>към Условията</w:t>
      </w:r>
      <w:r w:rsidRPr="007F0E9A">
        <w:rPr>
          <w:rFonts w:ascii="Times New Roman" w:eastAsia="Calibri" w:hAnsi="Times New Roman" w:cs="Times New Roman"/>
          <w:sz w:val="24"/>
          <w:szCs w:val="24"/>
        </w:rPr>
        <w:t xml:space="preserve"> за изпълнение) и/или Заявление за профил за достъп на упълномощени от бенефициента лица до ИСУН 2020 (</w:t>
      </w:r>
      <w:r w:rsidRPr="00835DB3">
        <w:rPr>
          <w:rFonts w:ascii="Times New Roman" w:eastAsia="Calibri" w:hAnsi="Times New Roman" w:cs="Times New Roman"/>
          <w:sz w:val="24"/>
          <w:szCs w:val="24"/>
        </w:rPr>
        <w:t>Приложение</w:t>
      </w:r>
      <w:r w:rsidR="0035318E" w:rsidRPr="00835DB3">
        <w:rPr>
          <w:rFonts w:ascii="Times New Roman" w:eastAsia="Calibri" w:hAnsi="Times New Roman" w:cs="Times New Roman"/>
          <w:sz w:val="24"/>
          <w:szCs w:val="24"/>
        </w:rPr>
        <w:t xml:space="preserve"> </w:t>
      </w:r>
      <w:r w:rsidR="0035318E" w:rsidRPr="00835DB3">
        <w:rPr>
          <w:rFonts w:ascii="Times New Roman" w:eastAsia="Calibri" w:hAnsi="Times New Roman" w:cs="Times New Roman"/>
          <w:sz w:val="24"/>
          <w:szCs w:val="24"/>
          <w:lang w:val="en-US"/>
        </w:rPr>
        <w:t>VII</w:t>
      </w:r>
      <w:r w:rsidRPr="00835DB3">
        <w:rPr>
          <w:rFonts w:ascii="Times New Roman" w:eastAsia="Calibri" w:hAnsi="Times New Roman" w:cs="Times New Roman"/>
          <w:sz w:val="24"/>
          <w:szCs w:val="24"/>
        </w:rPr>
        <w:t xml:space="preserve"> към</w:t>
      </w:r>
      <w:r w:rsidRPr="007F0E9A">
        <w:rPr>
          <w:rFonts w:ascii="Times New Roman" w:eastAsia="Calibri" w:hAnsi="Times New Roman" w:cs="Times New Roman"/>
          <w:sz w:val="24"/>
          <w:szCs w:val="24"/>
        </w:rPr>
        <w:t xml:space="preserve"> Условията за изпълнение) – подписано от лице с право да представлява кандидата. В случаите, когато бенефициентът се представлява заедно от няколко физически лица, заявлението се попълва и подписва от всички от тях.</w:t>
      </w:r>
    </w:p>
    <w:p w14:paraId="583C0680"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color w:val="000000"/>
          <w:sz w:val="24"/>
          <w:szCs w:val="24"/>
          <w:lang w:eastAsia="bg-BG"/>
        </w:rPr>
      </w:pPr>
      <w:r w:rsidRPr="007F0E9A">
        <w:rPr>
          <w:rFonts w:ascii="Times New Roman" w:eastAsia="Calibri" w:hAnsi="Times New Roman" w:cs="Times New Roman"/>
          <w:b/>
          <w:sz w:val="24"/>
          <w:szCs w:val="24"/>
        </w:rPr>
        <w:lastRenderedPageBreak/>
        <w:t>6.</w:t>
      </w: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b/>
          <w:sz w:val="24"/>
          <w:szCs w:val="24"/>
        </w:rPr>
        <w:t>Удостоверение от органите на Изпълнителна агенция "Главна инспекция по труда" във връзка с обстоятелствата по чл. 54, ал. 1, т. 6 от ЗОП</w:t>
      </w:r>
      <w:r w:rsidRPr="007F0E9A">
        <w:rPr>
          <w:rFonts w:ascii="Times New Roman" w:eastAsia="Calibri" w:hAnsi="Times New Roman" w:cs="Times New Roman"/>
          <w:sz w:val="24"/>
          <w:szCs w:val="24"/>
        </w:rPr>
        <w:t xml:space="preserve"> - оригинал или копие, заверено от кандидата.</w:t>
      </w:r>
      <w:r w:rsidR="00486B7A" w:rsidRPr="007F0E9A">
        <w:rPr>
          <w:rFonts w:ascii="Times New Roman" w:eastAsia="Times New Roman" w:hAnsi="Times New Roman" w:cs="Times New Roman"/>
          <w:color w:val="000000"/>
          <w:sz w:val="24"/>
          <w:szCs w:val="24"/>
          <w:lang w:eastAsia="bg-BG"/>
        </w:rPr>
        <w:t xml:space="preserve"> Проверка за обстоятелствата по чл. 54, ал.1, т. 6 от ЗОП ще се извършва по служебен път.</w:t>
      </w:r>
    </w:p>
    <w:p w14:paraId="11D25477" w14:textId="77777777" w:rsidR="00694C58" w:rsidRPr="007F0E9A" w:rsidRDefault="00694C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Times New Roman" w:hAnsi="Times New Roman" w:cs="Times New Roman"/>
          <w:b/>
          <w:color w:val="000000"/>
          <w:sz w:val="24"/>
          <w:szCs w:val="24"/>
          <w:lang w:eastAsia="bg-BG"/>
        </w:rPr>
        <w:t>ВАЖНО:</w:t>
      </w:r>
      <w:r w:rsidRPr="007F0E9A">
        <w:rPr>
          <w:rFonts w:ascii="Times New Roman" w:eastAsia="Times New Roman" w:hAnsi="Times New Roman" w:cs="Times New Roman"/>
          <w:color w:val="000000"/>
          <w:sz w:val="24"/>
          <w:szCs w:val="24"/>
          <w:lang w:eastAsia="bg-BG"/>
        </w:rPr>
        <w:t xml:space="preserve"> В случай че се установят нарушения във връзка с обстоятелствата по чл. 54, ал. 1, т. 6 от ЗОП и същите са отстраними, до кандидата ще бъде изпратено писмо със съответните указания за отстраняване на констатираните нарушения. </w:t>
      </w:r>
    </w:p>
    <w:p w14:paraId="4CFF054A"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7. За документална проверка на декларираната категория предприятие при сключване на административните договори</w:t>
      </w:r>
      <w:r w:rsidRPr="007F0E9A">
        <w:rPr>
          <w:rFonts w:ascii="Times New Roman" w:eastAsia="Calibri" w:hAnsi="Times New Roman" w:cs="Times New Roman"/>
          <w:sz w:val="24"/>
          <w:szCs w:val="24"/>
        </w:rPr>
        <w:t xml:space="preserve"> за предоставяне на безвъзмездна финансова помощ одобрените кандидати следва да представят в горепосочения срок, указан от Управляващия орган и:</w:t>
      </w:r>
    </w:p>
    <w:p w14:paraId="6E7ABA3A" w14:textId="77777777" w:rsidR="004B4FD5"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а</w:t>
      </w:r>
      <w:r w:rsidR="00EA0AC3" w:rsidRPr="007F0E9A">
        <w:rPr>
          <w:rFonts w:ascii="Times New Roman" w:eastAsia="Calibri" w:hAnsi="Times New Roman" w:cs="Times New Roman"/>
          <w:b/>
          <w:sz w:val="24"/>
          <w:szCs w:val="24"/>
        </w:rPr>
        <w:t>.</w:t>
      </w: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b/>
          <w:sz w:val="24"/>
          <w:szCs w:val="24"/>
        </w:rPr>
        <w:t>Справка за обобщените параметри на предприятието, което подава Декларация за обстоятелствата по чл. 3 и чл. 4 на ЗМСП</w:t>
      </w:r>
      <w:r w:rsidRPr="007F0E9A">
        <w:rPr>
          <w:rFonts w:ascii="Times New Roman" w:eastAsia="Calibri" w:hAnsi="Times New Roman" w:cs="Times New Roman"/>
          <w:sz w:val="24"/>
          <w:szCs w:val="24"/>
        </w:rPr>
        <w:t xml:space="preserve"> – не се изисква за независими предприятия по смисъла на чл. 4, ал. 2 и ал. 4 от ЗМСП.</w:t>
      </w:r>
      <w:r w:rsidR="00224DBE" w:rsidRPr="007F0E9A">
        <w:rPr>
          <w:rFonts w:ascii="Times New Roman" w:eastAsia="Calibri" w:hAnsi="Times New Roman" w:cs="Times New Roman"/>
          <w:sz w:val="24"/>
          <w:szCs w:val="24"/>
        </w:rPr>
        <w:t xml:space="preserve"> Документът се изисква за последните две приключени финансови години.</w:t>
      </w:r>
      <w:r w:rsidR="004B4FD5" w:rsidRPr="007F0E9A">
        <w:rPr>
          <w:rFonts w:ascii="Times New Roman" w:eastAsia="Calibri" w:hAnsi="Times New Roman" w:cs="Times New Roman"/>
          <w:sz w:val="24"/>
          <w:szCs w:val="24"/>
        </w:rPr>
        <w:t xml:space="preserve"> </w:t>
      </w:r>
      <w:r w:rsidR="004B4FD5" w:rsidRPr="007F0E9A">
        <w:rPr>
          <w:rFonts w:ascii="Times New Roman" w:hAnsi="Times New Roman" w:cs="Times New Roman"/>
          <w:sz w:val="24"/>
          <w:szCs w:val="24"/>
        </w:rPr>
        <w:t>В случай че данните за последните две приключени финансови години, към датата на представяне, не потвърждават статуса на малко или средно предприятие, се представят и справки за последните две последователни финансови години, в които предприятието запазва своите параметри по чл. 3 от Закона за малките и средните предприятия без промяна.</w:t>
      </w:r>
    </w:p>
    <w:p w14:paraId="754734CF"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б</w:t>
      </w:r>
      <w:r w:rsidR="00EA0AC3" w:rsidRPr="007F0E9A">
        <w:rPr>
          <w:rFonts w:ascii="Times New Roman" w:eastAsia="Calibri" w:hAnsi="Times New Roman" w:cs="Times New Roman"/>
          <w:sz w:val="24"/>
          <w:szCs w:val="24"/>
        </w:rPr>
        <w:t>.</w:t>
      </w: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b/>
          <w:sz w:val="24"/>
          <w:szCs w:val="24"/>
        </w:rPr>
        <w:t>Следните документи, относими и отразяващи разпределението на капитала за периода</w:t>
      </w:r>
      <w:r w:rsidRPr="007F0E9A">
        <w:rPr>
          <w:rFonts w:ascii="Times New Roman" w:eastAsia="Calibri" w:hAnsi="Times New Roman" w:cs="Times New Roman"/>
          <w:sz w:val="24"/>
          <w:szCs w:val="24"/>
        </w:rPr>
        <w:t>, за който се декларират данни в Декларацията за обстоятелствата по чл. 3 и чл. 4 от Закона за малките и средните предприятия:</w:t>
      </w:r>
    </w:p>
    <w:p w14:paraId="47C1DF36"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i/>
          <w:sz w:val="24"/>
          <w:szCs w:val="24"/>
        </w:rPr>
        <w:t>Книга за акционерите</w:t>
      </w:r>
      <w:r w:rsidRPr="007F0E9A">
        <w:rPr>
          <w:rFonts w:ascii="Times New Roman" w:eastAsia="Calibri" w:hAnsi="Times New Roman" w:cs="Times New Roman"/>
          <w:sz w:val="24"/>
          <w:szCs w:val="24"/>
        </w:rPr>
        <w:t xml:space="preserve"> - приложимо за акционерните дружества с поименни акции;</w:t>
      </w:r>
    </w:p>
    <w:p w14:paraId="739CF7C0" w14:textId="77777777" w:rsidR="00B92658" w:rsidRPr="007F0E9A" w:rsidRDefault="007F0E9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2658" w:rsidRPr="007F0E9A">
        <w:rPr>
          <w:rFonts w:ascii="Times New Roman" w:eastAsia="Calibri" w:hAnsi="Times New Roman" w:cs="Times New Roman"/>
          <w:i/>
          <w:sz w:val="24"/>
          <w:szCs w:val="24"/>
        </w:rPr>
        <w:t>Дружествен договор</w:t>
      </w:r>
      <w:r w:rsidR="00B92658" w:rsidRPr="007F0E9A">
        <w:rPr>
          <w:rFonts w:ascii="Times New Roman" w:eastAsia="Calibri" w:hAnsi="Times New Roman" w:cs="Times New Roman"/>
          <w:sz w:val="24"/>
          <w:szCs w:val="24"/>
        </w:rPr>
        <w:t xml:space="preserve"> - приложимо за дружествата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67D9787C"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i/>
          <w:sz w:val="24"/>
          <w:szCs w:val="24"/>
        </w:rPr>
        <w:t>Книга за акционерите и устав</w:t>
      </w:r>
      <w:r w:rsidRPr="007F0E9A">
        <w:rPr>
          <w:rFonts w:ascii="Times New Roman" w:eastAsia="Calibri" w:hAnsi="Times New Roman" w:cs="Times New Roman"/>
          <w:sz w:val="24"/>
          <w:szCs w:val="24"/>
        </w:rPr>
        <w:t xml:space="preserve"> - приложимо за командитните дружества с акции;</w:t>
      </w:r>
    </w:p>
    <w:p w14:paraId="1CF01114"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i/>
          <w:sz w:val="24"/>
          <w:szCs w:val="24"/>
        </w:rPr>
        <w:t>Устав</w:t>
      </w:r>
      <w:r w:rsidRPr="007F0E9A">
        <w:rPr>
          <w:rFonts w:ascii="Times New Roman" w:eastAsia="Calibri" w:hAnsi="Times New Roman" w:cs="Times New Roman"/>
          <w:sz w:val="24"/>
          <w:szCs w:val="24"/>
        </w:rPr>
        <w:t xml:space="preserve"> - приложимо за кооперациите; </w:t>
      </w:r>
    </w:p>
    <w:p w14:paraId="40CBF28C"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i/>
          <w:sz w:val="24"/>
          <w:szCs w:val="24"/>
        </w:rPr>
        <w:t>Справка за разпределение капитала на дружеството</w:t>
      </w:r>
      <w:r w:rsidRPr="007F0E9A">
        <w:rPr>
          <w:rFonts w:ascii="Times New Roman" w:eastAsia="Calibri" w:hAnsi="Times New Roman" w:cs="Times New Roman"/>
          <w:sz w:val="24"/>
          <w:szCs w:val="24"/>
        </w:rPr>
        <w:t xml:space="preserve">  – приложимо за акционерните дружества.</w:t>
      </w:r>
    </w:p>
    <w:p w14:paraId="6B24CD3B"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Посочените документи се представят като копие, заверено от кандидата, в случай че не са оповестени в Търговския регистър</w:t>
      </w:r>
      <w:r w:rsidR="008D650C" w:rsidRPr="007F0E9A">
        <w:rPr>
          <w:rFonts w:ascii="Times New Roman" w:hAnsi="Times New Roman" w:cs="Times New Roman"/>
          <w:sz w:val="24"/>
          <w:szCs w:val="24"/>
        </w:rPr>
        <w:t xml:space="preserve"> </w:t>
      </w:r>
      <w:r w:rsidR="008D650C" w:rsidRPr="007F0E9A">
        <w:rPr>
          <w:rFonts w:ascii="Times New Roman" w:eastAsia="Calibri" w:hAnsi="Times New Roman" w:cs="Times New Roman"/>
          <w:sz w:val="24"/>
          <w:szCs w:val="24"/>
        </w:rPr>
        <w:t>и регистъра на ЮЛНЦ</w:t>
      </w:r>
      <w:r w:rsidRPr="007F0E9A">
        <w:rPr>
          <w:rFonts w:ascii="Times New Roman" w:eastAsia="Calibri" w:hAnsi="Times New Roman" w:cs="Times New Roman"/>
          <w:sz w:val="24"/>
          <w:szCs w:val="24"/>
        </w:rPr>
        <w:t>. В случай че посочените документи са оповестени в Търговския регистър</w:t>
      </w:r>
      <w:r w:rsidR="009548E8" w:rsidRPr="007F0E9A">
        <w:rPr>
          <w:rFonts w:ascii="Times New Roman" w:hAnsi="Times New Roman" w:cs="Times New Roman"/>
          <w:sz w:val="24"/>
          <w:szCs w:val="24"/>
        </w:rPr>
        <w:t xml:space="preserve"> </w:t>
      </w:r>
      <w:r w:rsidR="009548E8" w:rsidRPr="007F0E9A">
        <w:rPr>
          <w:rFonts w:ascii="Times New Roman" w:eastAsia="Calibri" w:hAnsi="Times New Roman" w:cs="Times New Roman"/>
          <w:sz w:val="24"/>
          <w:szCs w:val="24"/>
        </w:rPr>
        <w:t>и регистъра на ЮЛНЦ</w:t>
      </w:r>
      <w:r w:rsidRPr="007F0E9A">
        <w:rPr>
          <w:rFonts w:ascii="Times New Roman" w:eastAsia="Calibri" w:hAnsi="Times New Roman" w:cs="Times New Roman"/>
          <w:sz w:val="24"/>
          <w:szCs w:val="24"/>
        </w:rPr>
        <w:t>, същите ще се проверяват по служебен път съгласно чл. 23, ал. 6 от Закона за търговския регистър.</w:t>
      </w:r>
    </w:p>
    <w:p w14:paraId="7DE2519B"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в</w:t>
      </w:r>
      <w:r w:rsidR="00EA0AC3" w:rsidRPr="007F0E9A">
        <w:rPr>
          <w:rFonts w:ascii="Times New Roman" w:eastAsia="Calibri" w:hAnsi="Times New Roman" w:cs="Times New Roman"/>
          <w:b/>
          <w:sz w:val="24"/>
          <w:szCs w:val="24"/>
        </w:rPr>
        <w:t>.</w:t>
      </w:r>
      <w:r w:rsidRPr="007F0E9A">
        <w:rPr>
          <w:rFonts w:ascii="Times New Roman" w:eastAsia="Calibri" w:hAnsi="Times New Roman" w:cs="Times New Roman"/>
          <w:sz w:val="24"/>
          <w:szCs w:val="24"/>
        </w:rPr>
        <w:t xml:space="preserve"> </w:t>
      </w:r>
      <w:r w:rsidR="00AB7FD5" w:rsidRPr="007F0E9A">
        <w:rPr>
          <w:rFonts w:ascii="Times New Roman" w:eastAsia="Calibri" w:hAnsi="Times New Roman" w:cs="Times New Roman"/>
          <w:b/>
          <w:sz w:val="24"/>
          <w:szCs w:val="24"/>
        </w:rPr>
        <w:t>Отчет за приходите и разходите и Счетоводен баланс</w:t>
      </w:r>
      <w:r w:rsidR="00AB7FD5" w:rsidRPr="007F0E9A">
        <w:rPr>
          <w:rFonts w:ascii="Times New Roman" w:eastAsia="Calibri" w:hAnsi="Times New Roman" w:cs="Times New Roman"/>
          <w:sz w:val="24"/>
          <w:szCs w:val="24"/>
          <w:vertAlign w:val="superscript"/>
        </w:rPr>
        <w:footnoteReference w:id="18"/>
      </w:r>
      <w:r w:rsidR="00AB7FD5" w:rsidRPr="007F0E9A">
        <w:rPr>
          <w:rFonts w:ascii="Times New Roman" w:eastAsia="Calibri" w:hAnsi="Times New Roman" w:cs="Times New Roman"/>
          <w:sz w:val="24"/>
          <w:szCs w:val="24"/>
        </w:rPr>
        <w:t xml:space="preserve"> за последните три приключени финансови години </w:t>
      </w:r>
      <w:r w:rsidR="00AB7FD5" w:rsidRPr="007F0E9A">
        <w:rPr>
          <w:rFonts w:ascii="Times New Roman" w:eastAsia="Calibri" w:hAnsi="Times New Roman" w:cs="Times New Roman"/>
          <w:sz w:val="24"/>
          <w:szCs w:val="24"/>
          <w:lang w:val="ru-RU"/>
        </w:rPr>
        <w:t>(</w:t>
      </w:r>
      <w:r w:rsidR="00AB7FD5" w:rsidRPr="007F0E9A">
        <w:rPr>
          <w:rFonts w:ascii="Times New Roman" w:eastAsia="Calibri" w:hAnsi="Times New Roman" w:cs="Times New Roman"/>
          <w:sz w:val="24"/>
          <w:szCs w:val="24"/>
        </w:rPr>
        <w:t>ако е приложимо</w:t>
      </w:r>
      <w:r w:rsidR="00FA2950" w:rsidRPr="007F0E9A">
        <w:rPr>
          <w:rFonts w:ascii="Times New Roman" w:eastAsia="Calibri" w:hAnsi="Times New Roman" w:cs="Times New Roman"/>
          <w:sz w:val="24"/>
          <w:szCs w:val="24"/>
        </w:rPr>
        <w:t>)</w:t>
      </w:r>
      <w:r w:rsidRPr="007F0E9A">
        <w:rPr>
          <w:rFonts w:ascii="Times New Roman" w:eastAsia="Calibri" w:hAnsi="Times New Roman" w:cs="Times New Roman"/>
          <w:sz w:val="24"/>
          <w:szCs w:val="24"/>
        </w:rPr>
        <w:t>.</w:t>
      </w:r>
    </w:p>
    <w:p w14:paraId="6E61AD34"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lastRenderedPageBreak/>
        <w:t xml:space="preserve">В случай че посочените документи са оповестени в Търговския регистър </w:t>
      </w:r>
      <w:r w:rsidR="009548E8" w:rsidRPr="007F0E9A">
        <w:rPr>
          <w:rFonts w:ascii="Times New Roman" w:eastAsia="Calibri" w:hAnsi="Times New Roman" w:cs="Times New Roman"/>
          <w:sz w:val="24"/>
          <w:szCs w:val="24"/>
        </w:rPr>
        <w:t xml:space="preserve">и регистъра на ЮЛНЦ </w:t>
      </w:r>
      <w:r w:rsidRPr="007F0E9A">
        <w:rPr>
          <w:rFonts w:ascii="Times New Roman" w:eastAsia="Calibri" w:hAnsi="Times New Roman" w:cs="Times New Roman"/>
          <w:sz w:val="24"/>
          <w:szCs w:val="24"/>
        </w:rPr>
        <w:t>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r w:rsidR="0061316D" w:rsidRPr="007F0E9A">
        <w:rPr>
          <w:rFonts w:ascii="Times New Roman" w:eastAsia="Calibri" w:hAnsi="Times New Roman" w:cs="Times New Roman"/>
          <w:sz w:val="24"/>
          <w:szCs w:val="24"/>
        </w:rPr>
        <w:t xml:space="preserve"> </w:t>
      </w:r>
      <w:r w:rsidR="0061316D" w:rsidRPr="007F0E9A">
        <w:rPr>
          <w:rFonts w:ascii="Times New Roman" w:hAnsi="Times New Roman" w:cs="Times New Roman"/>
          <w:sz w:val="24"/>
          <w:szCs w:val="24"/>
        </w:rPr>
        <w:t>и регистъра на</w:t>
      </w:r>
      <w:r w:rsidR="0061316D" w:rsidRPr="007F0E9A">
        <w:rPr>
          <w:rFonts w:ascii="Times New Roman" w:hAnsi="Times New Roman" w:cs="Times New Roman"/>
          <w:spacing w:val="-7"/>
          <w:sz w:val="24"/>
          <w:szCs w:val="24"/>
        </w:rPr>
        <w:t xml:space="preserve"> </w:t>
      </w:r>
      <w:r w:rsidR="0061316D" w:rsidRPr="007F0E9A">
        <w:rPr>
          <w:rFonts w:ascii="Times New Roman" w:hAnsi="Times New Roman" w:cs="Times New Roman"/>
          <w:sz w:val="24"/>
          <w:szCs w:val="24"/>
        </w:rPr>
        <w:t>ЮЛНЦ</w:t>
      </w:r>
      <w:r w:rsidRPr="007F0E9A">
        <w:rPr>
          <w:rFonts w:ascii="Times New Roman" w:eastAsia="Calibri" w:hAnsi="Times New Roman" w:cs="Times New Roman"/>
          <w:sz w:val="24"/>
          <w:szCs w:val="24"/>
        </w:rPr>
        <w:t>.</w:t>
      </w:r>
    </w:p>
    <w:p w14:paraId="343E9482" w14:textId="77777777" w:rsidR="00B92658" w:rsidRPr="007F0E9A" w:rsidRDefault="00EA0AC3"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г.</w:t>
      </w:r>
      <w:r w:rsidR="00B92658" w:rsidRPr="007F0E9A">
        <w:rPr>
          <w:rFonts w:ascii="Times New Roman" w:eastAsia="Calibri" w:hAnsi="Times New Roman" w:cs="Times New Roman"/>
          <w:sz w:val="24"/>
          <w:szCs w:val="24"/>
        </w:rPr>
        <w:t xml:space="preserve"> </w:t>
      </w:r>
      <w:r w:rsidR="00E20193" w:rsidRPr="007F0E9A">
        <w:rPr>
          <w:rFonts w:ascii="Times New Roman" w:eastAsia="Calibri" w:hAnsi="Times New Roman" w:cs="Times New Roman"/>
          <w:b/>
          <w:sz w:val="24"/>
          <w:szCs w:val="24"/>
        </w:rPr>
        <w:t>Отчет за заетите лица, средствата за работна заплата и други разходи за труд</w:t>
      </w:r>
      <w:r w:rsidR="00BF0911" w:rsidRPr="007F0E9A">
        <w:rPr>
          <w:rStyle w:val="FootnoteReference"/>
          <w:rFonts w:ascii="Times New Roman" w:eastAsia="Calibri" w:hAnsi="Times New Roman" w:cs="Times New Roman"/>
          <w:sz w:val="24"/>
          <w:szCs w:val="24"/>
        </w:rPr>
        <w:footnoteReference w:id="19"/>
      </w:r>
      <w:r w:rsidR="00E20193" w:rsidRPr="007F0E9A">
        <w:rPr>
          <w:rFonts w:ascii="Times New Roman" w:eastAsia="Calibri" w:hAnsi="Times New Roman" w:cs="Times New Roman"/>
          <w:sz w:val="24"/>
          <w:szCs w:val="24"/>
        </w:rPr>
        <w:t xml:space="preserve"> за последните две приключени финансови години (ако е приложимо).</w:t>
      </w:r>
    </w:p>
    <w:p w14:paraId="5FD4195D" w14:textId="24420C11" w:rsidR="003662A7" w:rsidRPr="001811FA" w:rsidRDefault="003662A7"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8. Декларация за нередности</w:t>
      </w:r>
      <w:r w:rsidRPr="007F0E9A">
        <w:rPr>
          <w:rFonts w:ascii="Times New Roman" w:eastAsia="Calibri" w:hAnsi="Times New Roman" w:cs="Times New Roman"/>
          <w:sz w:val="24"/>
          <w:szCs w:val="24"/>
        </w:rPr>
        <w:t xml:space="preserve"> (</w:t>
      </w:r>
      <w:r w:rsidRPr="00835DB3">
        <w:rPr>
          <w:rFonts w:ascii="Times New Roman" w:eastAsia="Calibri" w:hAnsi="Times New Roman" w:cs="Times New Roman"/>
          <w:sz w:val="24"/>
          <w:szCs w:val="24"/>
        </w:rPr>
        <w:t xml:space="preserve">Приложение </w:t>
      </w:r>
      <w:r w:rsidR="00BA7460" w:rsidRPr="00835DB3">
        <w:rPr>
          <w:rFonts w:ascii="Times New Roman" w:eastAsia="Calibri" w:hAnsi="Times New Roman" w:cs="Times New Roman"/>
          <w:sz w:val="24"/>
          <w:szCs w:val="24"/>
          <w:lang w:val="en-US"/>
        </w:rPr>
        <w:t>I</w:t>
      </w:r>
      <w:r w:rsidR="00835DB3" w:rsidRPr="00835DB3">
        <w:rPr>
          <w:rFonts w:ascii="Times New Roman" w:eastAsia="Calibri" w:hAnsi="Times New Roman" w:cs="Times New Roman"/>
          <w:sz w:val="24"/>
          <w:szCs w:val="24"/>
          <w:lang w:val="en-US"/>
        </w:rPr>
        <w:t>II</w:t>
      </w:r>
      <w:r w:rsidR="00BA7460" w:rsidRPr="00835DB3">
        <w:rPr>
          <w:rFonts w:ascii="Times New Roman" w:eastAsia="Calibri" w:hAnsi="Times New Roman" w:cs="Times New Roman"/>
          <w:sz w:val="24"/>
          <w:szCs w:val="24"/>
        </w:rPr>
        <w:t xml:space="preserve"> </w:t>
      </w:r>
      <w:r w:rsidRPr="00835DB3">
        <w:rPr>
          <w:rFonts w:ascii="Times New Roman" w:eastAsia="Calibri" w:hAnsi="Times New Roman" w:cs="Times New Roman"/>
          <w:sz w:val="24"/>
          <w:szCs w:val="24"/>
        </w:rPr>
        <w:t>към</w:t>
      </w:r>
      <w:r w:rsidRPr="007F0E9A">
        <w:rPr>
          <w:rFonts w:ascii="Times New Roman" w:eastAsia="Calibri" w:hAnsi="Times New Roman" w:cs="Times New Roman"/>
          <w:sz w:val="24"/>
          <w:szCs w:val="24"/>
        </w:rPr>
        <w:t xml:space="preserve"> Условията за изпълнение) -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14:paraId="66DDF254" w14:textId="14D5BDF9" w:rsidR="003662A7" w:rsidRPr="007F0E9A" w:rsidRDefault="003662A7"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9. Декларация за съгласие данните на кандидата да бъдат предоставени от НСИ на УО по служебен път</w:t>
      </w:r>
      <w:r w:rsidRPr="007F0E9A">
        <w:rPr>
          <w:rFonts w:ascii="Times New Roman" w:eastAsia="Calibri" w:hAnsi="Times New Roman" w:cs="Times New Roman"/>
          <w:sz w:val="24"/>
          <w:szCs w:val="24"/>
        </w:rPr>
        <w:t xml:space="preserve"> (</w:t>
      </w:r>
      <w:r w:rsidRPr="00835DB3">
        <w:rPr>
          <w:rFonts w:ascii="Times New Roman" w:eastAsia="Calibri" w:hAnsi="Times New Roman" w:cs="Times New Roman"/>
          <w:sz w:val="24"/>
          <w:szCs w:val="24"/>
        </w:rPr>
        <w:t xml:space="preserve">Приложение </w:t>
      </w:r>
      <w:r w:rsidR="003708D0" w:rsidRPr="00835DB3">
        <w:rPr>
          <w:rFonts w:ascii="Times New Roman" w:eastAsia="Calibri" w:hAnsi="Times New Roman" w:cs="Times New Roman"/>
          <w:sz w:val="24"/>
          <w:szCs w:val="24"/>
          <w:lang w:val="en-US"/>
        </w:rPr>
        <w:t>I</w:t>
      </w:r>
      <w:r w:rsidR="00835DB3" w:rsidRPr="00835DB3">
        <w:rPr>
          <w:rFonts w:ascii="Times New Roman" w:eastAsia="Calibri" w:hAnsi="Times New Roman" w:cs="Times New Roman"/>
          <w:sz w:val="24"/>
          <w:szCs w:val="24"/>
          <w:lang w:val="en-US"/>
        </w:rPr>
        <w:t>V</w:t>
      </w:r>
      <w:r w:rsidR="003708D0" w:rsidRPr="001811FA">
        <w:rPr>
          <w:rFonts w:ascii="Times New Roman" w:eastAsia="Calibri" w:hAnsi="Times New Roman" w:cs="Times New Roman"/>
          <w:sz w:val="24"/>
          <w:szCs w:val="24"/>
        </w:rPr>
        <w:t xml:space="preserve"> </w:t>
      </w:r>
      <w:r w:rsidRPr="00835DB3">
        <w:rPr>
          <w:rFonts w:ascii="Times New Roman" w:eastAsia="Calibri" w:hAnsi="Times New Roman" w:cs="Times New Roman"/>
          <w:sz w:val="24"/>
          <w:szCs w:val="24"/>
        </w:rPr>
        <w:t>към</w:t>
      </w:r>
      <w:r w:rsidRPr="007F0E9A">
        <w:rPr>
          <w:rFonts w:ascii="Times New Roman" w:eastAsia="Calibri" w:hAnsi="Times New Roman" w:cs="Times New Roman"/>
          <w:sz w:val="24"/>
          <w:szCs w:val="24"/>
        </w:rPr>
        <w:t xml:space="preserve"> Условията за изпълнение) -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14:paraId="6BA66FC8" w14:textId="77777777" w:rsidR="003A72FA" w:rsidRPr="007F0E9A" w:rsidRDefault="003A72F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7F0E9A">
        <w:rPr>
          <w:rFonts w:ascii="Times New Roman" w:eastAsia="Times New Roman" w:hAnsi="Times New Roman" w:cs="Times New Roman"/>
          <w:b/>
          <w:sz w:val="24"/>
          <w:szCs w:val="24"/>
          <w:lang w:eastAsia="bg-BG"/>
        </w:rPr>
        <w:t>10.</w:t>
      </w:r>
      <w:r w:rsidRPr="007F0E9A">
        <w:rPr>
          <w:rFonts w:ascii="Times New Roman" w:eastAsia="Times New Roman" w:hAnsi="Times New Roman" w:cs="Times New Roman"/>
          <w:sz w:val="24"/>
          <w:szCs w:val="24"/>
          <w:lang w:eastAsia="bg-BG"/>
        </w:rPr>
        <w:t xml:space="preserve"> </w:t>
      </w:r>
      <w:r w:rsidRPr="007F0E9A">
        <w:rPr>
          <w:rFonts w:ascii="Times New Roman" w:eastAsia="Times New Roman" w:hAnsi="Times New Roman" w:cs="Times New Roman"/>
          <w:b/>
          <w:sz w:val="24"/>
          <w:szCs w:val="24"/>
          <w:lang w:eastAsia="bg-BG"/>
        </w:rPr>
        <w:t>Декларация по чл. 25, ал. 2 от Закона за управление на средствата от европейските структурни и инвестиционни фондове и чл. 7 от ПМС 162/2016 г</w:t>
      </w:r>
      <w:r w:rsidRPr="007F0E9A">
        <w:rPr>
          <w:rFonts w:ascii="Times New Roman" w:eastAsia="Times New Roman" w:hAnsi="Times New Roman" w:cs="Times New Roman"/>
          <w:sz w:val="24"/>
          <w:szCs w:val="24"/>
          <w:lang w:eastAsia="bg-BG"/>
        </w:rPr>
        <w:t xml:space="preserve">., попълнена по </w:t>
      </w:r>
      <w:r w:rsidRPr="00835DB3">
        <w:rPr>
          <w:rFonts w:ascii="Times New Roman" w:eastAsia="Times New Roman" w:hAnsi="Times New Roman" w:cs="Times New Roman"/>
          <w:sz w:val="24"/>
          <w:szCs w:val="24"/>
          <w:lang w:eastAsia="bg-BG"/>
        </w:rPr>
        <w:t>образец</w:t>
      </w:r>
      <w:r w:rsidR="000F0646" w:rsidRPr="00835DB3">
        <w:rPr>
          <w:rFonts w:ascii="Times New Roman" w:eastAsia="Times New Roman" w:hAnsi="Times New Roman" w:cs="Times New Roman"/>
          <w:sz w:val="24"/>
          <w:szCs w:val="24"/>
          <w:lang w:eastAsia="bg-BG"/>
        </w:rPr>
        <w:t xml:space="preserve"> (Приложение </w:t>
      </w:r>
      <w:r w:rsidR="000F0646" w:rsidRPr="00835DB3">
        <w:rPr>
          <w:rFonts w:ascii="Times New Roman" w:eastAsia="Times New Roman" w:hAnsi="Times New Roman" w:cs="Times New Roman"/>
          <w:sz w:val="24"/>
          <w:szCs w:val="24"/>
          <w:lang w:val="en-US" w:eastAsia="bg-BG"/>
        </w:rPr>
        <w:t>II</w:t>
      </w:r>
      <w:r w:rsidRPr="00835DB3">
        <w:rPr>
          <w:rFonts w:ascii="Times New Roman" w:eastAsia="Times New Roman" w:hAnsi="Times New Roman" w:cs="Times New Roman"/>
          <w:sz w:val="24"/>
          <w:szCs w:val="24"/>
          <w:lang w:eastAsia="bg-BG"/>
        </w:rPr>
        <w:t xml:space="preserve"> </w:t>
      </w:r>
      <w:r w:rsidR="000F0646" w:rsidRPr="00835DB3">
        <w:rPr>
          <w:rFonts w:ascii="Times New Roman" w:eastAsia="Times New Roman" w:hAnsi="Times New Roman" w:cs="Times New Roman"/>
          <w:sz w:val="24"/>
          <w:szCs w:val="24"/>
          <w:lang w:eastAsia="bg-BG"/>
        </w:rPr>
        <w:t xml:space="preserve">към Условията за кандидатстване) </w:t>
      </w:r>
      <w:r w:rsidRPr="00835DB3">
        <w:rPr>
          <w:rFonts w:ascii="Times New Roman" w:eastAsia="Times New Roman" w:hAnsi="Times New Roman" w:cs="Times New Roman"/>
          <w:sz w:val="24"/>
          <w:szCs w:val="24"/>
          <w:lang w:eastAsia="bg-BG"/>
        </w:rPr>
        <w:t>и подписана от всички лица, оправомощени да представляват кандидата (независимо от това дали</w:t>
      </w:r>
      <w:r w:rsidRPr="007F0E9A">
        <w:rPr>
          <w:rFonts w:ascii="Times New Roman" w:eastAsia="Times New Roman" w:hAnsi="Times New Roman" w:cs="Times New Roman"/>
          <w:sz w:val="24"/>
          <w:szCs w:val="24"/>
          <w:lang w:eastAsia="bg-BG"/>
        </w:rPr>
        <w:t xml:space="preserve"> заедно и/или поотделно, и/или по друг начин).</w:t>
      </w:r>
    </w:p>
    <w:p w14:paraId="6B1B41BE" w14:textId="77777777" w:rsidR="003A72FA" w:rsidRPr="007F0E9A" w:rsidRDefault="003A72F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7F0E9A">
        <w:rPr>
          <w:rFonts w:ascii="Times New Roman" w:eastAsia="Times New Roman" w:hAnsi="Times New Roman" w:cs="Times New Roman"/>
          <w:b/>
          <w:sz w:val="24"/>
          <w:szCs w:val="24"/>
          <w:lang w:eastAsia="bg-BG"/>
        </w:rPr>
        <w:t>11</w:t>
      </w:r>
      <w:r w:rsidRPr="007F0E9A">
        <w:rPr>
          <w:rFonts w:ascii="Times New Roman" w:eastAsia="Times New Roman" w:hAnsi="Times New Roman" w:cs="Times New Roman"/>
          <w:sz w:val="24"/>
          <w:szCs w:val="24"/>
          <w:lang w:eastAsia="bg-BG"/>
        </w:rPr>
        <w:t xml:space="preserve">. </w:t>
      </w:r>
      <w:r w:rsidRPr="007F0E9A">
        <w:rPr>
          <w:rFonts w:ascii="Times New Roman" w:eastAsia="Times New Roman" w:hAnsi="Times New Roman" w:cs="Times New Roman"/>
          <w:b/>
          <w:sz w:val="24"/>
          <w:szCs w:val="24"/>
          <w:lang w:eastAsia="bg-BG"/>
        </w:rPr>
        <w:t>Декларация за минимални помощи, попълнена по образец</w:t>
      </w:r>
      <w:r w:rsidR="00E33F60" w:rsidRPr="007F0E9A">
        <w:rPr>
          <w:rFonts w:ascii="Times New Roman" w:eastAsia="Times New Roman" w:hAnsi="Times New Roman" w:cs="Times New Roman"/>
          <w:b/>
          <w:sz w:val="24"/>
          <w:szCs w:val="24"/>
          <w:lang w:eastAsia="bg-BG"/>
        </w:rPr>
        <w:t xml:space="preserve"> </w:t>
      </w:r>
      <w:r w:rsidR="00E33F60" w:rsidRPr="007F0E9A">
        <w:rPr>
          <w:rFonts w:ascii="Times New Roman" w:hAnsi="Times New Roman" w:cs="Times New Roman"/>
          <w:sz w:val="24"/>
          <w:szCs w:val="24"/>
        </w:rPr>
        <w:t>(</w:t>
      </w:r>
      <w:r w:rsidR="00E33F60" w:rsidRPr="00835DB3">
        <w:rPr>
          <w:rFonts w:ascii="Times New Roman" w:hAnsi="Times New Roman" w:cs="Times New Roman"/>
          <w:sz w:val="24"/>
          <w:szCs w:val="24"/>
        </w:rPr>
        <w:t>Приложение III към</w:t>
      </w:r>
      <w:r w:rsidR="00E33F60" w:rsidRPr="007F0E9A">
        <w:rPr>
          <w:rFonts w:ascii="Times New Roman" w:hAnsi="Times New Roman" w:cs="Times New Roman"/>
          <w:sz w:val="24"/>
          <w:szCs w:val="24"/>
        </w:rPr>
        <w:t xml:space="preserve"> Условията за кандидатстване)</w:t>
      </w:r>
      <w:r w:rsidRPr="007F0E9A">
        <w:rPr>
          <w:rFonts w:ascii="Times New Roman" w:eastAsia="Times New Roman" w:hAnsi="Times New Roman" w:cs="Times New Roman"/>
          <w:b/>
          <w:sz w:val="24"/>
          <w:szCs w:val="24"/>
          <w:lang w:eastAsia="bg-BG"/>
        </w:rPr>
        <w:t>, подписана от лице с право да представлява кандидата</w:t>
      </w:r>
      <w:r w:rsidRPr="007F0E9A">
        <w:rPr>
          <w:rFonts w:ascii="Times New Roman" w:eastAsia="Times New Roman" w:hAnsi="Times New Roman" w:cs="Times New Roman"/>
          <w:sz w:val="24"/>
          <w:szCs w:val="24"/>
          <w:lang w:eastAsia="bg-BG"/>
        </w:rPr>
        <w:t>. В случаите, когато кандидатът се представлява заедно от няколко физически лица, декларацията се попълва и подписва от всички от тях.</w:t>
      </w:r>
    </w:p>
    <w:p w14:paraId="0FB5FA0E" w14:textId="77777777" w:rsidR="003A72FA" w:rsidRPr="007F0E9A" w:rsidRDefault="003A72F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7F0E9A">
        <w:rPr>
          <w:rFonts w:ascii="Times New Roman" w:eastAsia="Times New Roman" w:hAnsi="Times New Roman" w:cs="Times New Roman"/>
          <w:b/>
          <w:sz w:val="24"/>
          <w:szCs w:val="24"/>
          <w:lang w:eastAsia="bg-BG"/>
        </w:rPr>
        <w:t>12.</w:t>
      </w:r>
      <w:r w:rsidRPr="007F0E9A">
        <w:rPr>
          <w:rFonts w:ascii="Times New Roman" w:eastAsia="Times New Roman" w:hAnsi="Times New Roman" w:cs="Times New Roman"/>
          <w:sz w:val="24"/>
          <w:szCs w:val="24"/>
          <w:lang w:eastAsia="bg-BG"/>
        </w:rPr>
        <w:t xml:space="preserve"> </w:t>
      </w:r>
      <w:r w:rsidRPr="007F0E9A">
        <w:rPr>
          <w:rFonts w:ascii="Times New Roman" w:eastAsia="Times New Roman" w:hAnsi="Times New Roman" w:cs="Times New Roman"/>
          <w:b/>
          <w:sz w:val="24"/>
          <w:szCs w:val="24"/>
          <w:lang w:eastAsia="bg-BG"/>
        </w:rPr>
        <w:t>Декларация за обстоятелствата по чл. 3 и чл. 4 от Закона за малките и средните предприятия</w:t>
      </w:r>
      <w:r w:rsidRPr="007F0E9A">
        <w:rPr>
          <w:rFonts w:ascii="Times New Roman" w:eastAsia="Times New Roman" w:hAnsi="Times New Roman" w:cs="Times New Roman"/>
          <w:sz w:val="24"/>
          <w:szCs w:val="24"/>
          <w:lang w:eastAsia="bg-BG"/>
        </w:rPr>
        <w:t xml:space="preserve">, попълнена по </w:t>
      </w:r>
      <w:r w:rsidRPr="00835DB3">
        <w:rPr>
          <w:rFonts w:ascii="Times New Roman" w:eastAsia="Times New Roman" w:hAnsi="Times New Roman" w:cs="Times New Roman"/>
          <w:sz w:val="24"/>
          <w:szCs w:val="24"/>
          <w:lang w:eastAsia="bg-BG"/>
        </w:rPr>
        <w:t>образец</w:t>
      </w:r>
      <w:r w:rsidR="00E41B18" w:rsidRPr="00835DB3">
        <w:rPr>
          <w:rFonts w:ascii="Times New Roman" w:eastAsia="Times New Roman" w:hAnsi="Times New Roman" w:cs="Times New Roman"/>
          <w:sz w:val="24"/>
          <w:szCs w:val="24"/>
          <w:lang w:eastAsia="bg-BG"/>
        </w:rPr>
        <w:t xml:space="preserve"> </w:t>
      </w:r>
      <w:r w:rsidR="00E41B18" w:rsidRPr="00835DB3">
        <w:rPr>
          <w:rFonts w:ascii="Times New Roman" w:hAnsi="Times New Roman" w:cs="Times New Roman"/>
          <w:sz w:val="24"/>
          <w:szCs w:val="24"/>
        </w:rPr>
        <w:t xml:space="preserve">(Приложение </w:t>
      </w:r>
      <w:r w:rsidR="00E41B18" w:rsidRPr="00835DB3">
        <w:rPr>
          <w:rFonts w:ascii="Times New Roman" w:hAnsi="Times New Roman" w:cs="Times New Roman"/>
          <w:spacing w:val="-3"/>
          <w:sz w:val="24"/>
          <w:szCs w:val="24"/>
        </w:rPr>
        <w:t xml:space="preserve">IV </w:t>
      </w:r>
      <w:r w:rsidR="00E41B18" w:rsidRPr="00835DB3">
        <w:rPr>
          <w:rFonts w:ascii="Times New Roman" w:hAnsi="Times New Roman" w:cs="Times New Roman"/>
          <w:sz w:val="24"/>
          <w:szCs w:val="24"/>
        </w:rPr>
        <w:t>към Условията за кандидатстване)</w:t>
      </w:r>
      <w:r w:rsidRPr="00835DB3">
        <w:rPr>
          <w:rFonts w:ascii="Times New Roman" w:eastAsia="Times New Roman" w:hAnsi="Times New Roman" w:cs="Times New Roman"/>
          <w:sz w:val="24"/>
          <w:szCs w:val="24"/>
          <w:lang w:eastAsia="bg-BG"/>
        </w:rPr>
        <w:t>,</w:t>
      </w:r>
      <w:r w:rsidRPr="007F0E9A">
        <w:rPr>
          <w:rFonts w:ascii="Times New Roman" w:eastAsia="Times New Roman" w:hAnsi="Times New Roman" w:cs="Times New Roman"/>
          <w:sz w:val="24"/>
          <w:szCs w:val="24"/>
          <w:lang w:eastAsia="bg-BG"/>
        </w:rPr>
        <w:t xml:space="preserve"> подписана от лицето/ата законен/ни представляващ/и кандидата</w:t>
      </w:r>
      <w:r w:rsidR="00E41B18" w:rsidRPr="007F0E9A">
        <w:rPr>
          <w:rFonts w:ascii="Times New Roman" w:eastAsia="Times New Roman" w:hAnsi="Times New Roman" w:cs="Times New Roman"/>
          <w:sz w:val="24"/>
          <w:szCs w:val="24"/>
          <w:lang w:eastAsia="bg-BG"/>
        </w:rPr>
        <w:t xml:space="preserve"> - </w:t>
      </w:r>
      <w:r w:rsidR="00E41B18" w:rsidRPr="007F0E9A">
        <w:rPr>
          <w:rFonts w:ascii="Times New Roman" w:hAnsi="Times New Roman" w:cs="Times New Roman"/>
          <w:sz w:val="24"/>
          <w:szCs w:val="24"/>
        </w:rPr>
        <w:t xml:space="preserve">подава се само в случай, че към крайната дата за представяне на изискуемите документи са настъпили промени в декларираните на етап кандидатстване обстоятелства или в законния/те представител/и на кандидата. </w:t>
      </w:r>
      <w:r w:rsidRPr="007F0E9A">
        <w:rPr>
          <w:rFonts w:ascii="Times New Roman" w:eastAsia="Times New Roman" w:hAnsi="Times New Roman" w:cs="Times New Roman"/>
          <w:sz w:val="24"/>
          <w:szCs w:val="24"/>
          <w:lang w:eastAsia="bg-BG"/>
        </w:rPr>
        <w:t>В случаите, когато кандидатът се представлява заедно от няколко физически лица, декларацията се попълва и подписва от всички от тях.</w:t>
      </w:r>
    </w:p>
    <w:p w14:paraId="5346B171" w14:textId="66E5AC1B" w:rsidR="0050243F" w:rsidRPr="007F0E9A" w:rsidRDefault="0050243F"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7F0E9A">
        <w:rPr>
          <w:rFonts w:ascii="Times New Roman" w:eastAsia="Times New Roman" w:hAnsi="Times New Roman" w:cs="Times New Roman"/>
          <w:b/>
          <w:sz w:val="24"/>
          <w:szCs w:val="24"/>
          <w:lang w:eastAsia="bg-BG"/>
        </w:rPr>
        <w:t>13. Декларация, че кандидатът е запознат с условията за кандидатстване и условията за изпълнение</w:t>
      </w:r>
      <w:r w:rsidRPr="007F0E9A">
        <w:rPr>
          <w:rFonts w:ascii="Times New Roman" w:eastAsia="Times New Roman" w:hAnsi="Times New Roman" w:cs="Times New Roman"/>
          <w:sz w:val="24"/>
          <w:szCs w:val="24"/>
          <w:lang w:eastAsia="bg-BG"/>
        </w:rPr>
        <w:t xml:space="preserve"> - попълнена по </w:t>
      </w:r>
      <w:r w:rsidRPr="00835DB3">
        <w:rPr>
          <w:rFonts w:ascii="Times New Roman" w:eastAsia="Times New Roman" w:hAnsi="Times New Roman" w:cs="Times New Roman"/>
          <w:sz w:val="24"/>
          <w:szCs w:val="24"/>
          <w:lang w:eastAsia="bg-BG"/>
        </w:rPr>
        <w:t>образец</w:t>
      </w:r>
      <w:r w:rsidR="0013528B" w:rsidRPr="00835DB3">
        <w:rPr>
          <w:rFonts w:ascii="Times New Roman" w:eastAsia="Times New Roman" w:hAnsi="Times New Roman" w:cs="Times New Roman"/>
          <w:sz w:val="24"/>
          <w:szCs w:val="24"/>
          <w:lang w:eastAsia="bg-BG"/>
        </w:rPr>
        <w:t xml:space="preserve"> </w:t>
      </w:r>
      <w:r w:rsidR="0013528B" w:rsidRPr="00835DB3">
        <w:rPr>
          <w:rFonts w:ascii="Times New Roman" w:hAnsi="Times New Roman" w:cs="Times New Roman"/>
          <w:sz w:val="24"/>
          <w:szCs w:val="24"/>
        </w:rPr>
        <w:t xml:space="preserve">(Приложение </w:t>
      </w:r>
      <w:r w:rsidR="0013528B" w:rsidRPr="00835DB3">
        <w:rPr>
          <w:rFonts w:ascii="Times New Roman" w:hAnsi="Times New Roman" w:cs="Times New Roman"/>
          <w:spacing w:val="-3"/>
          <w:sz w:val="24"/>
          <w:szCs w:val="24"/>
        </w:rPr>
        <w:t xml:space="preserve">I </w:t>
      </w:r>
      <w:r w:rsidR="0013528B" w:rsidRPr="00835DB3">
        <w:rPr>
          <w:rFonts w:ascii="Times New Roman" w:hAnsi="Times New Roman" w:cs="Times New Roman"/>
          <w:sz w:val="24"/>
          <w:szCs w:val="24"/>
        </w:rPr>
        <w:t>към Условията за кандидатстване)</w:t>
      </w:r>
      <w:r w:rsidRPr="00835DB3">
        <w:rPr>
          <w:rFonts w:ascii="Times New Roman" w:eastAsia="Times New Roman" w:hAnsi="Times New Roman" w:cs="Times New Roman"/>
          <w:sz w:val="24"/>
          <w:szCs w:val="24"/>
          <w:lang w:eastAsia="bg-BG"/>
        </w:rPr>
        <w:t>,</w:t>
      </w:r>
      <w:r w:rsidRPr="007F0E9A">
        <w:rPr>
          <w:rFonts w:ascii="Times New Roman" w:eastAsia="Times New Roman" w:hAnsi="Times New Roman" w:cs="Times New Roman"/>
          <w:sz w:val="24"/>
          <w:szCs w:val="24"/>
          <w:lang w:eastAsia="bg-BG"/>
        </w:rPr>
        <w:t xml:space="preserve">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14:paraId="5A122B65" w14:textId="77777777" w:rsidR="00162563" w:rsidRPr="007F0E9A" w:rsidRDefault="0050243F"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Times New Roman" w:hAnsi="Times New Roman" w:cs="Times New Roman"/>
          <w:b/>
          <w:sz w:val="24"/>
          <w:szCs w:val="24"/>
          <w:lang w:eastAsia="bg-BG"/>
        </w:rPr>
        <w:lastRenderedPageBreak/>
        <w:t>ВАЖНО:</w:t>
      </w:r>
      <w:r w:rsidRPr="007F0E9A">
        <w:rPr>
          <w:rFonts w:ascii="Times New Roman" w:eastAsia="Times New Roman" w:hAnsi="Times New Roman" w:cs="Times New Roman"/>
          <w:sz w:val="24"/>
          <w:szCs w:val="24"/>
          <w:lang w:eastAsia="bg-BG"/>
        </w:rPr>
        <w:t xml:space="preserve"> Документите по т. 10, 11, 12 и 13 се подават само в случай, че към крайната дата за представяне на изискуемите документи са настъпили промени в декларираните на етап кандидатстване обстоятелства или в законния/те представител/и на кандидата.</w:t>
      </w:r>
    </w:p>
    <w:p w14:paraId="06179863" w14:textId="77777777" w:rsidR="007F0E9A" w:rsidRPr="007F0E9A" w:rsidRDefault="007F0E9A" w:rsidP="007F0E9A">
      <w:pPr>
        <w:pStyle w:val="Heading3"/>
        <w:jc w:val="both"/>
        <w:rPr>
          <w:rFonts w:ascii="Times New Roman" w:eastAsia="Times New Roman" w:hAnsi="Times New Roman" w:cs="Times New Roman"/>
          <w:sz w:val="24"/>
          <w:szCs w:val="24"/>
        </w:rPr>
      </w:pPr>
      <w:bookmarkStart w:id="89" w:name="_Toc49517092"/>
      <w:bookmarkStart w:id="90" w:name="_Toc500495642"/>
      <w:r w:rsidRPr="007F0E9A">
        <w:rPr>
          <w:rFonts w:ascii="Times New Roman" w:eastAsia="Times New Roman" w:hAnsi="Times New Roman" w:cs="Times New Roman"/>
          <w:sz w:val="24"/>
          <w:szCs w:val="24"/>
        </w:rPr>
        <w:t>27.2. Процедура за сключване на административни договори за безвъзмездна финансова помощ</w:t>
      </w:r>
      <w:bookmarkEnd w:id="89"/>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572"/>
      </w:tblGrid>
      <w:tr w:rsidR="007F0E9A" w14:paraId="7473C32F" w14:textId="77777777" w:rsidTr="002F261E">
        <w:tc>
          <w:tcPr>
            <w:tcW w:w="0" w:type="auto"/>
          </w:tcPr>
          <w:p w14:paraId="523DC782" w14:textId="77777777" w:rsidR="007F0E9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УО на ОПИК изпраща покана за сключване на Административен договор за предоставяне на безвъзмездна финансова помощ на одобрените за финансиране кандидати. С поканата за сключване на Административен договор УО изисква всички описани документи в Списъка на документите, които се представят на етап договаряне. Срокът за представяне на документите за договаряне е 30 дни, считано от датата на получаване на поканата.</w:t>
            </w:r>
          </w:p>
          <w:p w14:paraId="35983A3F" w14:textId="124C8224" w:rsidR="008679E9" w:rsidRPr="008679E9" w:rsidRDefault="008679E9" w:rsidP="002F043A">
            <w:pPr>
              <w:pBdr>
                <w:top w:val="single" w:sz="4" w:space="1" w:color="auto"/>
                <w:left w:val="single" w:sz="4" w:space="4" w:color="auto"/>
                <w:bottom w:val="single" w:sz="4" w:space="1" w:color="auto"/>
                <w:right w:val="single" w:sz="4" w:space="4" w:color="auto"/>
              </w:pBdr>
              <w:spacing w:after="120"/>
              <w:jc w:val="both"/>
              <w:rPr>
                <w:rFonts w:eastAsia="Calibri"/>
                <w:b/>
                <w:sz w:val="24"/>
                <w:szCs w:val="24"/>
              </w:rPr>
            </w:pPr>
            <w:r w:rsidRPr="008679E9">
              <w:rPr>
                <w:b/>
                <w:color w:val="222222"/>
                <w:sz w:val="24"/>
                <w:szCs w:val="24"/>
                <w:shd w:val="clear" w:color="auto" w:fill="FFFFFF"/>
              </w:rPr>
              <w:t xml:space="preserve">Документите изискани с поканата за подписване на Административен договор за безвъзмездна финансова помощ следва (когато това е посочено в поканата) да бъдат подписани с валиден КЕП от лицата с право да представляват кандидата и прикачени в ИСУН 2020. В този случай, следва документите (включително административния договор за предоставяне на безвъзмездна финансова помощ (Приложение </w:t>
            </w:r>
            <w:r>
              <w:rPr>
                <w:b/>
                <w:color w:val="222222"/>
                <w:sz w:val="24"/>
                <w:szCs w:val="24"/>
                <w:shd w:val="clear" w:color="auto" w:fill="FFFFFF"/>
                <w:lang w:val="en-US"/>
              </w:rPr>
              <w:t>I</w:t>
            </w:r>
            <w:r w:rsidRPr="008679E9">
              <w:rPr>
                <w:b/>
                <w:color w:val="222222"/>
                <w:sz w:val="24"/>
                <w:szCs w:val="24"/>
                <w:shd w:val="clear" w:color="auto" w:fill="FFFFFF"/>
              </w:rPr>
              <w:t xml:space="preserve"> към Условията за изпълнение) да бъдат подписани с валиден КЕП на локалния компютър чрез attached signature – файл и подпис в един документ. Детайлните указания по отношение на подписването с КЕП и прикачването на документите в ИСУН 2020 ще бъдат описани в поканата за подписване на административен договор за безвъзмездна финансова помощ.</w:t>
            </w:r>
          </w:p>
          <w:p w14:paraId="271BB340"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b/>
                <w:sz w:val="24"/>
                <w:szCs w:val="24"/>
              </w:rPr>
            </w:pPr>
            <w:r w:rsidRPr="002F043A">
              <w:rPr>
                <w:rFonts w:eastAsia="Calibri"/>
                <w:b/>
                <w:sz w:val="24"/>
                <w:szCs w:val="24"/>
              </w:rPr>
              <w:t xml:space="preserve">Преди сключване на Административен договор за предоставяне на безвъзмездна финансова помощ УО та ОПИК извършва проверка на: </w:t>
            </w:r>
          </w:p>
          <w:p w14:paraId="6CB85CBD"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 xml:space="preserve">- съответствие на кандидатите с изискванията на чл. 25, ал. 2 от ЗУСЕСИФ на основа на представените документи; </w:t>
            </w:r>
          </w:p>
          <w:p w14:paraId="77CAAB3A"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 обстоятелството дали кандидатът е регистриран по реда на Търговския закон или Закона за кооперациите;</w:t>
            </w:r>
          </w:p>
          <w:p w14:paraId="3517D7EB"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 декларираната от одобрени</w:t>
            </w:r>
            <w:r w:rsidR="002F261E" w:rsidRPr="002F043A">
              <w:rPr>
                <w:rFonts w:eastAsia="Calibri"/>
                <w:sz w:val="24"/>
                <w:szCs w:val="24"/>
              </w:rPr>
              <w:t xml:space="preserve">те кандидати категория на </w:t>
            </w:r>
            <w:r w:rsidRPr="002F043A">
              <w:rPr>
                <w:rFonts w:eastAsia="Calibri"/>
                <w:sz w:val="24"/>
                <w:szCs w:val="24"/>
              </w:rPr>
              <w:t>малко или средно предприятие;</w:t>
            </w:r>
          </w:p>
          <w:p w14:paraId="6EC311FC"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rFonts w:eastAsia="Calibri"/>
                <w:sz w:val="24"/>
                <w:szCs w:val="24"/>
              </w:rPr>
              <w:t xml:space="preserve">- </w:t>
            </w:r>
            <w:r w:rsidRPr="002F043A">
              <w:rPr>
                <w:sz w:val="24"/>
                <w:szCs w:val="24"/>
              </w:rPr>
              <w:t>кандидатите за свързани предприятия, осъществяващи сходна дейност;</w:t>
            </w:r>
          </w:p>
          <w:p w14:paraId="4C95D28D"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 дейностите, предложени от потенциалните бенефициенти на помощта с цел избягване на двойно финансиране.</w:t>
            </w:r>
            <w:r w:rsidR="002F261E" w:rsidRPr="002F043A">
              <w:rPr>
                <w:sz w:val="24"/>
                <w:szCs w:val="24"/>
              </w:rPr>
              <w:t xml:space="preserve"> </w:t>
            </w:r>
            <w:r w:rsidRPr="002F043A">
              <w:rPr>
                <w:sz w:val="24"/>
                <w:szCs w:val="24"/>
              </w:rPr>
              <w:t xml:space="preserve">За извършване на проверката се използва: </w:t>
            </w:r>
          </w:p>
          <w:p w14:paraId="2ABB5B8B"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а) информацията от извършена справка за двойно финансиране в ИСУН 2020;</w:t>
            </w:r>
          </w:p>
          <w:p w14:paraId="70B3A1AF"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б)  информацията, предоставена от кандидата в проектното предложение;</w:t>
            </w:r>
          </w:p>
          <w:p w14:paraId="364EADA3"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в) при съмнение за непълна или невярна информация, предоставена от кандидата, се изпраща писмено искане до органа, сключил договор за финансиране на проект със същия кандидат относно предоставяне на допълнителна информация за характера на финансираните дейности;</w:t>
            </w:r>
          </w:p>
          <w:p w14:paraId="036811D2"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 xml:space="preserve">г) други способи, които по преценка на екипа по договаряне по процедурата са приложими за проверка за липса на двойно финансиране; </w:t>
            </w:r>
          </w:p>
          <w:p w14:paraId="4A806354"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 xml:space="preserve">- допустимост на минималната помощ; </w:t>
            </w:r>
          </w:p>
          <w:p w14:paraId="3A6F76A4"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 xml:space="preserve">- праговете за минимална помощ надхвърлят установените в акт на ЕС. </w:t>
            </w:r>
          </w:p>
          <w:p w14:paraId="61274559"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lastRenderedPageBreak/>
              <w:t xml:space="preserve">УО на ОПИК  извършва посочените проверки на основа на електронно подадените на етап кандидатстване документи: </w:t>
            </w:r>
          </w:p>
          <w:p w14:paraId="3A9C4405"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 Декларация, че кандидатът е запознат с условията за кандидатстване и условията за изпълнение;</w:t>
            </w:r>
          </w:p>
          <w:p w14:paraId="17EA41BF"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 Декларацията по чл. 25, ал. 2 от Закона за управление на средствата от европейските структурни и инвестиционни фондове и чл. 7 от ПМС 162/2016;</w:t>
            </w:r>
          </w:p>
          <w:p w14:paraId="10E8EC45"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 Декларация за минимални помощи;</w:t>
            </w:r>
          </w:p>
          <w:p w14:paraId="52BCC92A"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 Декларацията за обстоятелствата по чл. 3 и чл. 4 от Закона за малките и средните предприятия;</w:t>
            </w:r>
          </w:p>
          <w:p w14:paraId="2F7E2FA5"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 xml:space="preserve">- Декларация за минимални помощи. </w:t>
            </w:r>
          </w:p>
          <w:p w14:paraId="16F68930"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b/>
                <w:sz w:val="24"/>
                <w:szCs w:val="24"/>
              </w:rPr>
            </w:pPr>
          </w:p>
          <w:p w14:paraId="0AF9AB6A"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b/>
                <w:sz w:val="24"/>
                <w:szCs w:val="24"/>
              </w:rPr>
              <w:t xml:space="preserve">ВАЖНО: </w:t>
            </w:r>
            <w:r w:rsidRPr="002F043A">
              <w:rPr>
                <w:sz w:val="24"/>
                <w:szCs w:val="24"/>
              </w:rPr>
              <w:t>За обстоятелства, за които след датата на кандидатстване е настъпила промяна, декларацията, в която тези обстоятелства се декларират, се представя от кандидата датирана и подписана и на етап договаряне, на хартия, в оригинал.</w:t>
            </w:r>
          </w:p>
          <w:p w14:paraId="2731C518"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След представяне на допълнителните разяснения и/или доказателства в рамките на допълнително указания срок, но не по-дълъг от регламентирания в ЗУСЕСИФ Управляващият орган преценява дали да бъде сключен Административен договор за безвъзмездна финансова помощ с кандидата или да бъде издадено мотивирано решение, с което се отказва предоставянето на безвъзмездна финансова помощ.</w:t>
            </w:r>
          </w:p>
          <w:p w14:paraId="3B62FD6A"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Когато при извършване на проверката по същество на представените от кандидатите документи при договаряне се установи несъответствие между декларирани данни на етап кандидатстване и информацията, посочена в представените документи</w:t>
            </w:r>
            <w:r w:rsidRPr="002F043A">
              <w:rPr>
                <w:sz w:val="24"/>
                <w:szCs w:val="24"/>
              </w:rPr>
              <w:t xml:space="preserve"> ще бъде издадено Решение за отказ за предоставяне на безвъзмездна финансова помощ, като </w:t>
            </w:r>
            <w:r w:rsidRPr="002F043A">
              <w:rPr>
                <w:rFonts w:eastAsia="Calibri"/>
                <w:sz w:val="24"/>
                <w:szCs w:val="24"/>
              </w:rPr>
              <w:t>Административен договор с кандидатите не се сключва. За договаряне ще бъдат поканени съответния брой кандидати от резервния списък (в случай че такъв е съставен), по поредността на тяхното класиране в съответната категория предприятие, до изчерпване на общия наличен бюджет по процедурата.  Ако кандидат по одобрен за финансиране проект откаже сключване на Административен договор, се пристъпва към сключване на Административен договор с кандидат от резервния списък (в случай че такъв е съставен) по поредността на тяхното класиране, до изчерпване на наличния бюджет по процедурата.</w:t>
            </w:r>
          </w:p>
          <w:p w14:paraId="5FA0A139"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Уведомяването на всички кандидати се извършва само и единствено чрез ИСУН 2020. 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 с Управляващия орган.</w:t>
            </w:r>
          </w:p>
          <w:p w14:paraId="6079E209" w14:textId="77777777" w:rsidR="00835DB3" w:rsidRDefault="007F0E9A" w:rsidP="00835DB3">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Всеки кандидат може да подаде до Ръководителя на Управляващия орган сигнал за предоставяне на невярна и/или подвеждаща информация от кандидати в процедури по предоставяне на безвъзмездна финансова помощ по ОПИК и/или от бенефициентите на безвъзмездна финансова помощ по ОПИК, които при изпълнение на договор, сключен по проект финансиран от Европейския фонд за регионално развитие, предоставят невярна и/или подвеждаща информация за вписване в регистъра и проверка.</w:t>
            </w:r>
          </w:p>
          <w:p w14:paraId="6E4F54C4" w14:textId="25203ABB" w:rsidR="007F0E9A" w:rsidRPr="002F261E" w:rsidRDefault="007F0E9A" w:rsidP="00835DB3">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b/>
                <w:sz w:val="24"/>
                <w:szCs w:val="24"/>
              </w:rPr>
              <w:t>ВАЖНО:</w:t>
            </w:r>
            <w:r w:rsidRPr="002F043A">
              <w:rPr>
                <w:sz w:val="24"/>
                <w:szCs w:val="24"/>
              </w:rPr>
              <w:t xml:space="preserve"> Всеки бенефициент </w:t>
            </w:r>
            <w:r w:rsidRPr="002F043A">
              <w:rPr>
                <w:b/>
                <w:sz w:val="24"/>
                <w:szCs w:val="24"/>
              </w:rPr>
              <w:t>се задължава</w:t>
            </w:r>
            <w:r w:rsidRPr="002F043A">
              <w:rPr>
                <w:sz w:val="24"/>
                <w:szCs w:val="24"/>
              </w:rPr>
              <w:t xml:space="preserve"> след сключване на Административен договор за БФП да създаде „код за достъп“ в секция „Договори“ в ИСУН с права „четене“ на </w:t>
            </w:r>
            <w:r w:rsidRPr="002F043A">
              <w:rPr>
                <w:sz w:val="24"/>
                <w:szCs w:val="24"/>
              </w:rPr>
              <w:lastRenderedPageBreak/>
              <w:t>служител/и на МИГ</w:t>
            </w:r>
            <w:r w:rsidR="002F261E" w:rsidRPr="002F043A">
              <w:rPr>
                <w:sz w:val="24"/>
                <w:szCs w:val="24"/>
              </w:rPr>
              <w:t xml:space="preserve"> „Струма – Симитли, Кресна и Струмяни“</w:t>
            </w:r>
            <w:r w:rsidRPr="002F043A">
              <w:rPr>
                <w:sz w:val="24"/>
                <w:szCs w:val="24"/>
              </w:rPr>
              <w:t xml:space="preserve"> във връзка с изпълнение на задълженията им по чл. 51 на ПМС 161/2016.</w:t>
            </w:r>
          </w:p>
        </w:tc>
      </w:tr>
    </w:tbl>
    <w:p w14:paraId="1813D624" w14:textId="77777777" w:rsidR="009C564B" w:rsidRPr="00FF085F" w:rsidRDefault="00CB14EE" w:rsidP="000328A8">
      <w:pPr>
        <w:pStyle w:val="Heading2"/>
        <w:rPr>
          <w:rFonts w:ascii="Times New Roman" w:hAnsi="Times New Roman" w:cs="Times New Roman"/>
        </w:rPr>
      </w:pPr>
      <w:bookmarkStart w:id="91" w:name="_Toc49517093"/>
      <w:r w:rsidRPr="00FF085F">
        <w:rPr>
          <w:rFonts w:ascii="Times New Roman" w:hAnsi="Times New Roman" w:cs="Times New Roman"/>
        </w:rPr>
        <w:lastRenderedPageBreak/>
        <w:t>2</w:t>
      </w:r>
      <w:r w:rsidR="007D15AC" w:rsidRPr="00FF085F">
        <w:rPr>
          <w:rFonts w:ascii="Times New Roman" w:hAnsi="Times New Roman" w:cs="Times New Roman"/>
        </w:rPr>
        <w:t>8</w:t>
      </w:r>
      <w:r w:rsidR="006A2DB8" w:rsidRPr="00FF085F">
        <w:rPr>
          <w:rFonts w:ascii="Times New Roman" w:hAnsi="Times New Roman" w:cs="Times New Roman"/>
        </w:rPr>
        <w:t xml:space="preserve">. Приложения към </w:t>
      </w:r>
      <w:r w:rsidR="00EA11C9" w:rsidRPr="00FF085F">
        <w:rPr>
          <w:rFonts w:ascii="Times New Roman" w:hAnsi="Times New Roman" w:cs="Times New Roman"/>
        </w:rPr>
        <w:t>Условията за кандидатстване</w:t>
      </w:r>
      <w:r w:rsidR="00C870C5" w:rsidRPr="00FF085F">
        <w:rPr>
          <w:rFonts w:ascii="Times New Roman" w:hAnsi="Times New Roman" w:cs="Times New Roman"/>
        </w:rPr>
        <w:t>:</w:t>
      </w:r>
      <w:bookmarkEnd w:id="90"/>
      <w:bookmarkEnd w:id="91"/>
    </w:p>
    <w:p w14:paraId="4C0AE47D" w14:textId="77777777" w:rsidR="00AE7B49" w:rsidRPr="00D715D1" w:rsidRDefault="00AE7B49" w:rsidP="00A37DE2">
      <w:pPr>
        <w:pBdr>
          <w:top w:val="single" w:sz="4" w:space="1" w:color="auto"/>
          <w:left w:val="single" w:sz="4" w:space="0"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i/>
          <w:sz w:val="24"/>
          <w:szCs w:val="24"/>
        </w:rPr>
      </w:pPr>
      <w:r w:rsidRPr="00D715D1">
        <w:rPr>
          <w:rFonts w:ascii="Times New Roman" w:eastAsia="Times New Roman" w:hAnsi="Times New Roman" w:cs="Times New Roman"/>
          <w:sz w:val="24"/>
          <w:szCs w:val="24"/>
          <w:lang w:eastAsia="bg-BG"/>
        </w:rPr>
        <w:t xml:space="preserve">По настоящата процедура за подбор на проектни предложения </w:t>
      </w:r>
      <w:r w:rsidRPr="00D715D1">
        <w:rPr>
          <w:rFonts w:ascii="Times New Roman" w:eastAsia="Times New Roman" w:hAnsi="Times New Roman" w:cs="Times New Roman"/>
          <w:sz w:val="24"/>
          <w:szCs w:val="24"/>
        </w:rPr>
        <w:t>МИГ</w:t>
      </w:r>
      <w:r w:rsidRPr="00D715D1">
        <w:rPr>
          <w:rFonts w:ascii="Times New Roman" w:hAnsi="Times New Roman" w:cs="Times New Roman"/>
          <w:sz w:val="24"/>
          <w:szCs w:val="24"/>
        </w:rPr>
        <w:t xml:space="preserve"> „Струма – Симитли, Кресна и Струмяни“</w:t>
      </w:r>
      <w:r w:rsidRPr="00D715D1">
        <w:rPr>
          <w:rFonts w:ascii="Times New Roman" w:eastAsia="Times New Roman" w:hAnsi="Times New Roman" w:cs="Times New Roman"/>
          <w:sz w:val="24"/>
          <w:szCs w:val="24"/>
        </w:rPr>
        <w:t xml:space="preserve"> </w:t>
      </w:r>
      <w:r w:rsidRPr="00D715D1">
        <w:rPr>
          <w:rFonts w:ascii="Times New Roman" w:eastAsia="Times New Roman" w:hAnsi="Times New Roman" w:cs="Times New Roman"/>
          <w:sz w:val="24"/>
          <w:szCs w:val="24"/>
          <w:lang w:eastAsia="bg-BG"/>
        </w:rPr>
        <w:t xml:space="preserve">прилага следните приложения относими към Условията за кандидатстване: </w:t>
      </w:r>
    </w:p>
    <w:p w14:paraId="58EC7F34" w14:textId="77777777" w:rsidR="00AE7B49" w:rsidRPr="00D715D1" w:rsidRDefault="00AE7B49" w:rsidP="00A37DE2">
      <w:pPr>
        <w:pBdr>
          <w:top w:val="single" w:sz="4" w:space="1" w:color="auto"/>
          <w:left w:val="single" w:sz="4" w:space="0"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b/>
          <w:sz w:val="24"/>
          <w:szCs w:val="24"/>
        </w:rPr>
      </w:pPr>
      <w:r w:rsidRPr="00D715D1">
        <w:rPr>
          <w:rFonts w:ascii="Times New Roman" w:hAnsi="Times New Roman" w:cs="Times New Roman"/>
          <w:b/>
          <w:sz w:val="24"/>
          <w:szCs w:val="24"/>
        </w:rPr>
        <w:t xml:space="preserve">Списък с документи за попълване: </w:t>
      </w:r>
    </w:p>
    <w:p w14:paraId="03D8C809" w14:textId="77777777" w:rsidR="00AE7B49" w:rsidRPr="00D715D1" w:rsidRDefault="00AE7B49" w:rsidP="001A33A9">
      <w:pPr>
        <w:pStyle w:val="ListParagraph"/>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szCs w:val="24"/>
        </w:rPr>
      </w:pPr>
      <w:r w:rsidRPr="00E44802">
        <w:rPr>
          <w:rFonts w:ascii="Times New Roman" w:hAnsi="Times New Roman" w:cs="Times New Roman"/>
          <w:b/>
          <w:sz w:val="24"/>
          <w:szCs w:val="24"/>
        </w:rPr>
        <w:t xml:space="preserve">Приложение </w:t>
      </w:r>
      <w:r w:rsidR="009A1BA3" w:rsidRPr="00E44802">
        <w:rPr>
          <w:rFonts w:ascii="Times New Roman" w:hAnsi="Times New Roman" w:cs="Times New Roman"/>
          <w:b/>
          <w:sz w:val="24"/>
          <w:szCs w:val="24"/>
          <w:lang w:val="en-US"/>
        </w:rPr>
        <w:t>I</w:t>
      </w:r>
      <w:r w:rsidRPr="00E44802">
        <w:rPr>
          <w:rFonts w:ascii="Times New Roman" w:hAnsi="Times New Roman" w:cs="Times New Roman"/>
          <w:b/>
          <w:sz w:val="24"/>
          <w:szCs w:val="24"/>
        </w:rPr>
        <w:t>:</w:t>
      </w:r>
      <w:r w:rsidRPr="00D715D1">
        <w:rPr>
          <w:rFonts w:ascii="Times New Roman" w:hAnsi="Times New Roman" w:cs="Times New Roman"/>
          <w:sz w:val="24"/>
          <w:szCs w:val="24"/>
        </w:rPr>
        <w:t xml:space="preserve"> Декларация, че кандидатът е запознат с Условията за кандидатстване и Услов</w:t>
      </w:r>
      <w:r w:rsidR="00737F7A">
        <w:rPr>
          <w:rFonts w:ascii="Times New Roman" w:hAnsi="Times New Roman" w:cs="Times New Roman"/>
          <w:sz w:val="24"/>
          <w:szCs w:val="24"/>
        </w:rPr>
        <w:t>ията за изпълнение на проектите;</w:t>
      </w:r>
    </w:p>
    <w:p w14:paraId="2E7EA217" w14:textId="77777777" w:rsidR="00AE7B49" w:rsidRPr="00D715D1" w:rsidRDefault="00AE7B49" w:rsidP="001A33A9">
      <w:pPr>
        <w:pStyle w:val="ListParagraph"/>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szCs w:val="24"/>
        </w:rPr>
      </w:pPr>
      <w:r w:rsidRPr="00E44802">
        <w:rPr>
          <w:rFonts w:ascii="Times New Roman" w:hAnsi="Times New Roman" w:cs="Times New Roman"/>
          <w:b/>
          <w:sz w:val="24"/>
          <w:szCs w:val="24"/>
        </w:rPr>
        <w:t>Приложение</w:t>
      </w:r>
      <w:r w:rsidR="009A1BA3" w:rsidRPr="00E44802">
        <w:rPr>
          <w:rFonts w:ascii="Times New Roman" w:hAnsi="Times New Roman" w:cs="Times New Roman"/>
          <w:b/>
          <w:sz w:val="24"/>
          <w:szCs w:val="24"/>
        </w:rPr>
        <w:t xml:space="preserve"> </w:t>
      </w:r>
      <w:r w:rsidR="009A1BA3" w:rsidRPr="00E44802">
        <w:rPr>
          <w:rFonts w:ascii="Times New Roman" w:hAnsi="Times New Roman" w:cs="Times New Roman"/>
          <w:b/>
          <w:sz w:val="24"/>
          <w:szCs w:val="24"/>
          <w:lang w:val="en-US"/>
        </w:rPr>
        <w:t>II</w:t>
      </w:r>
      <w:r w:rsidRPr="00E44802">
        <w:rPr>
          <w:rFonts w:ascii="Times New Roman" w:hAnsi="Times New Roman" w:cs="Times New Roman"/>
          <w:b/>
          <w:sz w:val="24"/>
          <w:szCs w:val="24"/>
        </w:rPr>
        <w:t>:</w:t>
      </w:r>
      <w:r w:rsidRPr="00D715D1">
        <w:rPr>
          <w:rFonts w:ascii="Times New Roman" w:hAnsi="Times New Roman" w:cs="Times New Roman"/>
          <w:sz w:val="24"/>
          <w:szCs w:val="24"/>
        </w:rPr>
        <w:t xml:space="preserve"> Декларация по чл. 25, ал. 2 от Закона за управление на средствата от европейските структурни и инвестиционни фо</w:t>
      </w:r>
      <w:r w:rsidR="00737F7A">
        <w:rPr>
          <w:rFonts w:ascii="Times New Roman" w:hAnsi="Times New Roman" w:cs="Times New Roman"/>
          <w:sz w:val="24"/>
          <w:szCs w:val="24"/>
        </w:rPr>
        <w:t>ндове и чл.7 от ПМС 162/2016 г.;</w:t>
      </w:r>
    </w:p>
    <w:p w14:paraId="4B1D1543" w14:textId="77777777" w:rsidR="00AE7B49" w:rsidRPr="00D715D1" w:rsidRDefault="00AE7B49" w:rsidP="001A33A9">
      <w:pPr>
        <w:pStyle w:val="ListParagraph"/>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szCs w:val="24"/>
        </w:rPr>
      </w:pPr>
      <w:r w:rsidRPr="00E44802">
        <w:rPr>
          <w:rFonts w:ascii="Times New Roman" w:hAnsi="Times New Roman" w:cs="Times New Roman"/>
          <w:b/>
          <w:sz w:val="24"/>
          <w:szCs w:val="24"/>
        </w:rPr>
        <w:t xml:space="preserve">Приложение </w:t>
      </w:r>
      <w:r w:rsidR="009A1BA3" w:rsidRPr="00E44802">
        <w:rPr>
          <w:rFonts w:ascii="Times New Roman" w:hAnsi="Times New Roman" w:cs="Times New Roman"/>
          <w:b/>
          <w:sz w:val="24"/>
          <w:szCs w:val="24"/>
          <w:lang w:val="en-US"/>
        </w:rPr>
        <w:t>III</w:t>
      </w:r>
      <w:r w:rsidRPr="00E44802">
        <w:rPr>
          <w:rFonts w:ascii="Times New Roman" w:hAnsi="Times New Roman" w:cs="Times New Roman"/>
          <w:b/>
          <w:sz w:val="24"/>
          <w:szCs w:val="24"/>
        </w:rPr>
        <w:t>:</w:t>
      </w:r>
      <w:r w:rsidR="00737F7A">
        <w:rPr>
          <w:rFonts w:ascii="Times New Roman" w:hAnsi="Times New Roman" w:cs="Times New Roman"/>
          <w:sz w:val="24"/>
          <w:szCs w:val="24"/>
        </w:rPr>
        <w:t xml:space="preserve"> Декларация за минимални помощи;</w:t>
      </w:r>
    </w:p>
    <w:p w14:paraId="35C57B11" w14:textId="77777777" w:rsidR="00AE7B49" w:rsidRPr="00D715D1" w:rsidRDefault="00AE7B49" w:rsidP="001A33A9">
      <w:pPr>
        <w:pStyle w:val="ListParagraph"/>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szCs w:val="24"/>
        </w:rPr>
      </w:pPr>
      <w:r w:rsidRPr="00E44802">
        <w:rPr>
          <w:rFonts w:ascii="Times New Roman" w:hAnsi="Times New Roman" w:cs="Times New Roman"/>
          <w:b/>
          <w:sz w:val="24"/>
          <w:szCs w:val="24"/>
        </w:rPr>
        <w:t xml:space="preserve">Приложение </w:t>
      </w:r>
      <w:r w:rsidR="009A1BA3" w:rsidRPr="00E44802">
        <w:rPr>
          <w:rFonts w:ascii="Times New Roman" w:hAnsi="Times New Roman" w:cs="Times New Roman"/>
          <w:b/>
          <w:sz w:val="24"/>
          <w:szCs w:val="24"/>
          <w:lang w:val="en-US"/>
        </w:rPr>
        <w:t>IV</w:t>
      </w:r>
      <w:r w:rsidRPr="00E44802">
        <w:rPr>
          <w:rFonts w:ascii="Times New Roman" w:hAnsi="Times New Roman" w:cs="Times New Roman"/>
          <w:b/>
          <w:sz w:val="24"/>
          <w:szCs w:val="24"/>
        </w:rPr>
        <w:t>:</w:t>
      </w:r>
      <w:r w:rsidRPr="00D715D1">
        <w:rPr>
          <w:rFonts w:ascii="Times New Roman" w:hAnsi="Times New Roman" w:cs="Times New Roman"/>
          <w:sz w:val="24"/>
          <w:szCs w:val="24"/>
        </w:rPr>
        <w:t xml:space="preserve"> Декларация за обстоятелствата по чл. 3 и чл. 4 от Закона за малките и средните предприятия</w:t>
      </w:r>
      <w:r w:rsidR="00737F7A">
        <w:rPr>
          <w:rFonts w:ascii="Times New Roman" w:hAnsi="Times New Roman" w:cs="Times New Roman"/>
          <w:sz w:val="24"/>
          <w:szCs w:val="24"/>
        </w:rPr>
        <w:t>;</w:t>
      </w:r>
      <w:r w:rsidRPr="00D715D1">
        <w:rPr>
          <w:rFonts w:ascii="Times New Roman" w:hAnsi="Times New Roman" w:cs="Times New Roman"/>
          <w:sz w:val="24"/>
          <w:szCs w:val="24"/>
        </w:rPr>
        <w:t xml:space="preserve"> </w:t>
      </w:r>
    </w:p>
    <w:p w14:paraId="740EF8D7" w14:textId="77777777" w:rsidR="00AF001E" w:rsidRDefault="00AE7B49" w:rsidP="001A33A9">
      <w:pPr>
        <w:pStyle w:val="ListParagraph"/>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szCs w:val="24"/>
        </w:rPr>
      </w:pPr>
      <w:r w:rsidRPr="00E44802">
        <w:rPr>
          <w:rFonts w:ascii="Times New Roman" w:hAnsi="Times New Roman" w:cs="Times New Roman"/>
          <w:b/>
          <w:sz w:val="24"/>
          <w:szCs w:val="24"/>
        </w:rPr>
        <w:t xml:space="preserve">Приложение </w:t>
      </w:r>
      <w:r w:rsidR="00823EE8" w:rsidRPr="00E44802">
        <w:rPr>
          <w:rFonts w:ascii="Times New Roman" w:hAnsi="Times New Roman" w:cs="Times New Roman"/>
          <w:b/>
          <w:sz w:val="24"/>
          <w:szCs w:val="24"/>
          <w:lang w:val="en-US"/>
        </w:rPr>
        <w:t>V</w:t>
      </w:r>
      <w:r w:rsidRPr="00E44802">
        <w:rPr>
          <w:rFonts w:ascii="Times New Roman" w:hAnsi="Times New Roman" w:cs="Times New Roman"/>
          <w:b/>
          <w:sz w:val="24"/>
          <w:szCs w:val="24"/>
        </w:rPr>
        <w:t>:</w:t>
      </w:r>
      <w:r w:rsidRPr="00D715D1">
        <w:rPr>
          <w:rFonts w:ascii="Times New Roman" w:hAnsi="Times New Roman" w:cs="Times New Roman"/>
          <w:sz w:val="24"/>
          <w:szCs w:val="24"/>
        </w:rPr>
        <w:t xml:space="preserve"> </w:t>
      </w:r>
      <w:r w:rsidR="00AF001E" w:rsidRPr="00D715D1">
        <w:rPr>
          <w:rFonts w:ascii="Times New Roman" w:eastAsia="Calibri" w:hAnsi="Times New Roman" w:cs="Times New Roman"/>
          <w:sz w:val="24"/>
          <w:szCs w:val="24"/>
        </w:rPr>
        <w:t>Бизнес-план</w:t>
      </w:r>
      <w:r w:rsidR="00737F7A">
        <w:rPr>
          <w:rFonts w:ascii="Times New Roman" w:hAnsi="Times New Roman" w:cs="Times New Roman"/>
          <w:sz w:val="24"/>
          <w:szCs w:val="24"/>
        </w:rPr>
        <w:t>;</w:t>
      </w:r>
    </w:p>
    <w:p w14:paraId="7D6D3CC0" w14:textId="77777777" w:rsidR="00823EE8" w:rsidRPr="00AF001E" w:rsidRDefault="00AE7B49" w:rsidP="001A33A9">
      <w:pPr>
        <w:pStyle w:val="ListParagraph"/>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szCs w:val="24"/>
        </w:rPr>
      </w:pPr>
      <w:r w:rsidRPr="00E44802">
        <w:rPr>
          <w:rFonts w:ascii="Times New Roman" w:hAnsi="Times New Roman" w:cs="Times New Roman"/>
          <w:b/>
          <w:sz w:val="24"/>
          <w:szCs w:val="24"/>
        </w:rPr>
        <w:t xml:space="preserve">Приложение </w:t>
      </w:r>
      <w:r w:rsidR="00823EE8" w:rsidRPr="00E44802">
        <w:rPr>
          <w:rFonts w:ascii="Times New Roman" w:hAnsi="Times New Roman" w:cs="Times New Roman"/>
          <w:b/>
          <w:sz w:val="24"/>
          <w:szCs w:val="24"/>
          <w:lang w:val="en-US"/>
        </w:rPr>
        <w:t>VI</w:t>
      </w:r>
      <w:r w:rsidRPr="00E44802">
        <w:rPr>
          <w:rFonts w:ascii="Times New Roman" w:hAnsi="Times New Roman" w:cs="Times New Roman"/>
          <w:b/>
          <w:sz w:val="24"/>
          <w:szCs w:val="24"/>
        </w:rPr>
        <w:t>:</w:t>
      </w:r>
      <w:r w:rsidR="00AF001E" w:rsidRPr="00AF001E">
        <w:rPr>
          <w:rFonts w:ascii="Times New Roman" w:hAnsi="Times New Roman" w:cs="Times New Roman"/>
          <w:sz w:val="24"/>
          <w:szCs w:val="24"/>
        </w:rPr>
        <w:t xml:space="preserve"> </w:t>
      </w:r>
      <w:r w:rsidR="00AF001E" w:rsidRPr="00D715D1">
        <w:rPr>
          <w:rFonts w:ascii="Times New Roman" w:hAnsi="Times New Roman" w:cs="Times New Roman"/>
          <w:sz w:val="24"/>
          <w:szCs w:val="24"/>
        </w:rPr>
        <w:t>Техническа спецификация на предв</w:t>
      </w:r>
      <w:r w:rsidR="00737F7A">
        <w:rPr>
          <w:rFonts w:ascii="Times New Roman" w:hAnsi="Times New Roman" w:cs="Times New Roman"/>
          <w:sz w:val="24"/>
          <w:szCs w:val="24"/>
        </w:rPr>
        <w:t>идените за закупуване ДМА и ДНА;</w:t>
      </w:r>
    </w:p>
    <w:p w14:paraId="62C07A46" w14:textId="77777777" w:rsidR="00823EE8" w:rsidRPr="00D715D1" w:rsidRDefault="00D715D1" w:rsidP="001A33A9">
      <w:pPr>
        <w:pStyle w:val="ListParagraph"/>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rPr>
      </w:pPr>
      <w:r w:rsidRPr="00E44802">
        <w:rPr>
          <w:rFonts w:ascii="Times New Roman" w:hAnsi="Times New Roman" w:cs="Times New Roman"/>
          <w:b/>
          <w:sz w:val="24"/>
        </w:rPr>
        <w:t>Приложение</w:t>
      </w:r>
      <w:r w:rsidRPr="00E44802">
        <w:rPr>
          <w:rFonts w:ascii="Times New Roman" w:hAnsi="Times New Roman" w:cs="Times New Roman"/>
          <w:b/>
          <w:spacing w:val="-6"/>
          <w:sz w:val="24"/>
        </w:rPr>
        <w:t xml:space="preserve"> </w:t>
      </w:r>
      <w:r w:rsidRPr="00E44802">
        <w:rPr>
          <w:rFonts w:ascii="Times New Roman" w:hAnsi="Times New Roman" w:cs="Times New Roman"/>
          <w:b/>
          <w:sz w:val="24"/>
        </w:rPr>
        <w:t>VII:</w:t>
      </w:r>
      <w:r w:rsidRPr="00D715D1">
        <w:rPr>
          <w:rFonts w:ascii="Times New Roman" w:hAnsi="Times New Roman" w:cs="Times New Roman"/>
          <w:sz w:val="24"/>
        </w:rPr>
        <w:t xml:space="preserve"> </w:t>
      </w:r>
      <w:r w:rsidR="00823EE8" w:rsidRPr="00D715D1">
        <w:rPr>
          <w:rFonts w:ascii="Times New Roman" w:hAnsi="Times New Roman" w:cs="Times New Roman"/>
          <w:sz w:val="24"/>
        </w:rPr>
        <w:t>Сравнителен анализ на внедряваната иновация;</w:t>
      </w:r>
    </w:p>
    <w:p w14:paraId="0D1FB842" w14:textId="77777777" w:rsidR="00823EE8" w:rsidRPr="00D715D1" w:rsidRDefault="00D715D1" w:rsidP="001A33A9">
      <w:pPr>
        <w:pStyle w:val="ListParagraph"/>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rPr>
      </w:pPr>
      <w:r w:rsidRPr="00E44802">
        <w:rPr>
          <w:rFonts w:ascii="Times New Roman" w:hAnsi="Times New Roman" w:cs="Times New Roman"/>
          <w:b/>
          <w:sz w:val="24"/>
        </w:rPr>
        <w:t>Приложение</w:t>
      </w:r>
      <w:r w:rsidRPr="00E44802">
        <w:rPr>
          <w:rFonts w:ascii="Times New Roman" w:hAnsi="Times New Roman" w:cs="Times New Roman"/>
          <w:b/>
          <w:spacing w:val="-2"/>
          <w:sz w:val="24"/>
        </w:rPr>
        <w:t xml:space="preserve"> </w:t>
      </w:r>
      <w:r w:rsidRPr="00E44802">
        <w:rPr>
          <w:rFonts w:ascii="Times New Roman" w:hAnsi="Times New Roman" w:cs="Times New Roman"/>
          <w:b/>
          <w:sz w:val="24"/>
        </w:rPr>
        <w:t>VIII:</w:t>
      </w:r>
      <w:r w:rsidRPr="00D715D1">
        <w:rPr>
          <w:rFonts w:ascii="Times New Roman" w:hAnsi="Times New Roman" w:cs="Times New Roman"/>
          <w:sz w:val="24"/>
        </w:rPr>
        <w:t xml:space="preserve"> </w:t>
      </w:r>
      <w:r w:rsidR="00823EE8" w:rsidRPr="00D715D1">
        <w:rPr>
          <w:rFonts w:ascii="Times New Roman" w:hAnsi="Times New Roman" w:cs="Times New Roman"/>
          <w:sz w:val="24"/>
        </w:rPr>
        <w:t>Декларация за ненарушаване на чужди права въ</w:t>
      </w:r>
      <w:r w:rsidRPr="00D715D1">
        <w:rPr>
          <w:rFonts w:ascii="Times New Roman" w:hAnsi="Times New Roman" w:cs="Times New Roman"/>
          <w:sz w:val="24"/>
        </w:rPr>
        <w:t>рху интелектуална собственост</w:t>
      </w:r>
      <w:r w:rsidR="00823EE8" w:rsidRPr="00D715D1">
        <w:rPr>
          <w:rFonts w:ascii="Times New Roman" w:hAnsi="Times New Roman" w:cs="Times New Roman"/>
          <w:sz w:val="24"/>
        </w:rPr>
        <w:t>;</w:t>
      </w:r>
    </w:p>
    <w:p w14:paraId="14EC73E0" w14:textId="77777777" w:rsidR="00823EE8" w:rsidRPr="00D715D1" w:rsidRDefault="00D715D1" w:rsidP="001A33A9">
      <w:pPr>
        <w:pStyle w:val="ListParagraph"/>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eastAsia="Calibri" w:hAnsi="Times New Roman" w:cs="Times New Roman"/>
          <w:sz w:val="24"/>
          <w:szCs w:val="24"/>
        </w:rPr>
      </w:pPr>
      <w:r w:rsidRPr="00E44802">
        <w:rPr>
          <w:rFonts w:ascii="Times New Roman" w:hAnsi="Times New Roman" w:cs="Times New Roman"/>
          <w:b/>
          <w:sz w:val="24"/>
        </w:rPr>
        <w:t>Приложение</w:t>
      </w:r>
      <w:r w:rsidRPr="00E44802">
        <w:rPr>
          <w:rFonts w:ascii="Times New Roman" w:hAnsi="Times New Roman" w:cs="Times New Roman"/>
          <w:b/>
          <w:spacing w:val="-7"/>
          <w:sz w:val="24"/>
        </w:rPr>
        <w:t xml:space="preserve"> </w:t>
      </w:r>
      <w:r w:rsidRPr="00E44802">
        <w:rPr>
          <w:rFonts w:ascii="Times New Roman" w:hAnsi="Times New Roman" w:cs="Times New Roman"/>
          <w:b/>
          <w:sz w:val="24"/>
        </w:rPr>
        <w:t>IX:</w:t>
      </w:r>
      <w:r w:rsidRPr="00D715D1">
        <w:rPr>
          <w:rFonts w:ascii="Times New Roman" w:hAnsi="Times New Roman" w:cs="Times New Roman"/>
          <w:sz w:val="24"/>
        </w:rPr>
        <w:t xml:space="preserve"> </w:t>
      </w:r>
      <w:r w:rsidR="00823EE8" w:rsidRPr="00D715D1">
        <w:rPr>
          <w:rFonts w:ascii="Times New Roman" w:hAnsi="Times New Roman" w:cs="Times New Roman"/>
          <w:sz w:val="24"/>
        </w:rPr>
        <w:t xml:space="preserve">Декларация за </w:t>
      </w:r>
      <w:r w:rsidR="00AF001E">
        <w:rPr>
          <w:rFonts w:ascii="Times New Roman" w:hAnsi="Times New Roman" w:cs="Times New Roman"/>
          <w:sz w:val="24"/>
        </w:rPr>
        <w:t>авторски права върху произведението предмет на внедряваната иновация</w:t>
      </w:r>
      <w:r w:rsidR="00737F7A">
        <w:rPr>
          <w:rFonts w:ascii="Times New Roman" w:hAnsi="Times New Roman" w:cs="Times New Roman"/>
          <w:sz w:val="24"/>
        </w:rPr>
        <w:t>.</w:t>
      </w:r>
    </w:p>
    <w:p w14:paraId="4E261F2F" w14:textId="77777777" w:rsidR="00D715D1" w:rsidRDefault="00D715D1" w:rsidP="00A37DE2">
      <w:pPr>
        <w:pBdr>
          <w:top w:val="single" w:sz="4" w:space="1" w:color="auto"/>
          <w:left w:val="single" w:sz="4" w:space="0" w:color="auto"/>
          <w:bottom w:val="single" w:sz="4" w:space="1" w:color="auto"/>
          <w:right w:val="single" w:sz="4" w:space="4" w:color="auto"/>
        </w:pBdr>
        <w:tabs>
          <w:tab w:val="left" w:pos="709"/>
        </w:tabs>
        <w:spacing w:after="0" w:line="240" w:lineRule="auto"/>
        <w:jc w:val="both"/>
        <w:rPr>
          <w:rFonts w:ascii="Times New Roman" w:eastAsia="Calibri" w:hAnsi="Times New Roman" w:cs="Times New Roman"/>
          <w:b/>
          <w:sz w:val="24"/>
          <w:szCs w:val="24"/>
        </w:rPr>
      </w:pPr>
    </w:p>
    <w:p w14:paraId="27871A81" w14:textId="77777777" w:rsidR="00215829" w:rsidRPr="00FF085F" w:rsidRDefault="00FC6B0D" w:rsidP="00A37DE2">
      <w:pPr>
        <w:pBdr>
          <w:top w:val="single" w:sz="4" w:space="1" w:color="auto"/>
          <w:left w:val="single" w:sz="4" w:space="0" w:color="auto"/>
          <w:bottom w:val="single" w:sz="4" w:space="1" w:color="auto"/>
          <w:right w:val="single" w:sz="4" w:space="4" w:color="auto"/>
        </w:pBdr>
        <w:tabs>
          <w:tab w:val="left" w:pos="709"/>
        </w:tabs>
        <w:spacing w:after="0" w:line="240" w:lineRule="auto"/>
        <w:jc w:val="both"/>
        <w:rPr>
          <w:rFonts w:ascii="Times New Roman" w:eastAsia="Calibri" w:hAnsi="Times New Roman" w:cs="Times New Roman"/>
          <w:b/>
          <w:sz w:val="24"/>
          <w:szCs w:val="24"/>
          <w:u w:val="single"/>
        </w:rPr>
      </w:pPr>
      <w:r w:rsidRPr="00FF085F">
        <w:rPr>
          <w:rFonts w:ascii="Times New Roman" w:eastAsia="Calibri" w:hAnsi="Times New Roman" w:cs="Times New Roman"/>
          <w:b/>
          <w:sz w:val="24"/>
          <w:szCs w:val="24"/>
        </w:rPr>
        <w:t>Списък с д</w:t>
      </w:r>
      <w:r w:rsidR="00F350F1" w:rsidRPr="00FF085F">
        <w:rPr>
          <w:rFonts w:ascii="Times New Roman" w:eastAsia="Calibri" w:hAnsi="Times New Roman" w:cs="Times New Roman"/>
          <w:b/>
          <w:sz w:val="24"/>
          <w:szCs w:val="24"/>
        </w:rPr>
        <w:t>окументи за информация на кандидатите</w:t>
      </w:r>
      <w:r w:rsidR="00571033">
        <w:rPr>
          <w:rFonts w:ascii="Times New Roman" w:eastAsia="Calibri" w:hAnsi="Times New Roman" w:cs="Times New Roman"/>
          <w:b/>
          <w:sz w:val="24"/>
          <w:szCs w:val="24"/>
        </w:rPr>
        <w:t>:</w:t>
      </w:r>
    </w:p>
    <w:p w14:paraId="051084D5" w14:textId="77777777" w:rsidR="00162563" w:rsidRPr="00FF085F" w:rsidRDefault="00162563" w:rsidP="00A37DE2">
      <w:pPr>
        <w:pBdr>
          <w:top w:val="single" w:sz="4" w:space="1" w:color="auto"/>
          <w:left w:val="single" w:sz="4" w:space="0" w:color="auto"/>
          <w:bottom w:val="single" w:sz="4" w:space="1" w:color="auto"/>
          <w:right w:val="single" w:sz="4" w:space="4" w:color="auto"/>
        </w:pBdr>
        <w:tabs>
          <w:tab w:val="left" w:pos="709"/>
        </w:tabs>
        <w:spacing w:after="0" w:line="240" w:lineRule="auto"/>
        <w:jc w:val="both"/>
        <w:rPr>
          <w:rFonts w:ascii="Times New Roman" w:eastAsia="Calibri" w:hAnsi="Times New Roman" w:cs="Times New Roman"/>
          <w:b/>
          <w:sz w:val="24"/>
          <w:szCs w:val="24"/>
        </w:rPr>
      </w:pPr>
    </w:p>
    <w:p w14:paraId="65C49B2B" w14:textId="77777777" w:rsidR="00E44802" w:rsidRPr="00737F7A" w:rsidRDefault="00A37DE2" w:rsidP="001A33A9">
      <w:pPr>
        <w:pStyle w:val="ListParagraph"/>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00E44802" w:rsidRPr="00737F7A">
        <w:rPr>
          <w:rFonts w:ascii="Times New Roman" w:hAnsi="Times New Roman" w:cs="Times New Roman"/>
          <w:b/>
          <w:sz w:val="24"/>
          <w:szCs w:val="24"/>
          <w:lang w:val="en-US"/>
        </w:rPr>
        <w:t>X</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w:t>
      </w:r>
      <w:r w:rsidR="00737F7A" w:rsidRPr="00737F7A">
        <w:rPr>
          <w:rFonts w:ascii="Times New Roman" w:hAnsi="Times New Roman" w:cs="Times New Roman"/>
          <w:sz w:val="24"/>
          <w:szCs w:val="24"/>
        </w:rPr>
        <w:t>У</w:t>
      </w:r>
      <w:r w:rsidR="00E63094" w:rsidRPr="00737F7A">
        <w:rPr>
          <w:rFonts w:ascii="Times New Roman" w:hAnsi="Times New Roman" w:cs="Times New Roman"/>
          <w:sz w:val="24"/>
          <w:szCs w:val="24"/>
        </w:rPr>
        <w:t>казания за попълване на електронен Формуляр за кандидатстване</w:t>
      </w:r>
      <w:r w:rsidR="00737F7A">
        <w:rPr>
          <w:rFonts w:ascii="Times New Roman" w:hAnsi="Times New Roman" w:cs="Times New Roman"/>
          <w:sz w:val="24"/>
          <w:szCs w:val="24"/>
        </w:rPr>
        <w:t>;</w:t>
      </w:r>
    </w:p>
    <w:p w14:paraId="4281BEE0" w14:textId="77777777" w:rsidR="00E44802" w:rsidRPr="00737F7A" w:rsidRDefault="00A37DE2" w:rsidP="001A33A9">
      <w:pPr>
        <w:pStyle w:val="ListParagraph"/>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00E44802" w:rsidRPr="00737F7A">
        <w:rPr>
          <w:rFonts w:ascii="Times New Roman" w:hAnsi="Times New Roman" w:cs="Times New Roman"/>
          <w:b/>
          <w:sz w:val="24"/>
          <w:szCs w:val="24"/>
          <w:lang w:val="en-US"/>
        </w:rPr>
        <w:t>XI</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w:t>
      </w:r>
      <w:r w:rsidR="00865F12" w:rsidRPr="00737F7A">
        <w:rPr>
          <w:rFonts w:ascii="Times New Roman" w:hAnsi="Times New Roman" w:cs="Times New Roman"/>
          <w:sz w:val="24"/>
          <w:szCs w:val="24"/>
        </w:rPr>
        <w:t xml:space="preserve">Приложение I към Договора за </w:t>
      </w:r>
      <w:r w:rsidR="00E64B1E" w:rsidRPr="00737F7A">
        <w:rPr>
          <w:rFonts w:ascii="Times New Roman" w:hAnsi="Times New Roman" w:cs="Times New Roman"/>
          <w:sz w:val="24"/>
          <w:szCs w:val="24"/>
        </w:rPr>
        <w:t>функциониране на Европейския съюз</w:t>
      </w:r>
      <w:r w:rsidR="00737F7A">
        <w:rPr>
          <w:rFonts w:ascii="Times New Roman" w:hAnsi="Times New Roman" w:cs="Times New Roman"/>
          <w:sz w:val="24"/>
          <w:szCs w:val="24"/>
        </w:rPr>
        <w:t>;</w:t>
      </w:r>
    </w:p>
    <w:p w14:paraId="068473B1" w14:textId="77777777" w:rsidR="00E355B7" w:rsidRPr="00737F7A" w:rsidRDefault="00A37DE2" w:rsidP="001A33A9">
      <w:pPr>
        <w:pStyle w:val="ListParagraph"/>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00E44802" w:rsidRPr="00737F7A">
        <w:rPr>
          <w:rFonts w:ascii="Times New Roman" w:hAnsi="Times New Roman" w:cs="Times New Roman"/>
          <w:b/>
          <w:sz w:val="24"/>
          <w:szCs w:val="24"/>
          <w:lang w:val="en-US"/>
        </w:rPr>
        <w:t>XII</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w:t>
      </w:r>
      <w:r w:rsidR="00865F12" w:rsidRPr="00737F7A">
        <w:rPr>
          <w:rFonts w:ascii="Times New Roman" w:hAnsi="Times New Roman" w:cs="Times New Roman"/>
          <w:sz w:val="24"/>
          <w:szCs w:val="24"/>
        </w:rPr>
        <w:t>Списък на общините в обхвата на селските райони на Република България</w:t>
      </w:r>
      <w:r w:rsidR="00737F7A">
        <w:rPr>
          <w:rFonts w:ascii="Times New Roman" w:hAnsi="Times New Roman" w:cs="Times New Roman"/>
          <w:sz w:val="24"/>
          <w:szCs w:val="24"/>
        </w:rPr>
        <w:t>;</w:t>
      </w:r>
    </w:p>
    <w:p w14:paraId="2256F863" w14:textId="77777777" w:rsidR="00E44802" w:rsidRPr="00737F7A" w:rsidRDefault="00E44802" w:rsidP="001A33A9">
      <w:pPr>
        <w:pStyle w:val="ListParagraph"/>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Pr="00737F7A">
        <w:rPr>
          <w:rFonts w:ascii="Times New Roman" w:hAnsi="Times New Roman" w:cs="Times New Roman"/>
          <w:b/>
          <w:sz w:val="24"/>
          <w:szCs w:val="24"/>
          <w:lang w:val="en-US"/>
        </w:rPr>
        <w:t>XIII</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Класификация на икономическите дейности /КИД – 2008/</w:t>
      </w:r>
      <w:r w:rsidR="00737F7A">
        <w:rPr>
          <w:rFonts w:ascii="Times New Roman" w:hAnsi="Times New Roman" w:cs="Times New Roman"/>
          <w:sz w:val="24"/>
          <w:szCs w:val="24"/>
        </w:rPr>
        <w:t>;</w:t>
      </w:r>
    </w:p>
    <w:p w14:paraId="7D83B272" w14:textId="77777777" w:rsidR="00E44802" w:rsidRPr="00737F7A" w:rsidRDefault="00E44802" w:rsidP="001A33A9">
      <w:pPr>
        <w:pStyle w:val="ListParagraph"/>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Pr="00737F7A">
        <w:rPr>
          <w:rFonts w:ascii="Times New Roman" w:hAnsi="Times New Roman" w:cs="Times New Roman"/>
          <w:b/>
          <w:sz w:val="24"/>
          <w:szCs w:val="24"/>
          <w:lang w:val="en-US"/>
        </w:rPr>
        <w:t>XIV</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Използвани съкращения и основни дефиниции</w:t>
      </w:r>
      <w:r w:rsidR="00737F7A">
        <w:rPr>
          <w:rFonts w:ascii="Times New Roman" w:hAnsi="Times New Roman" w:cs="Times New Roman"/>
          <w:sz w:val="24"/>
          <w:szCs w:val="24"/>
        </w:rPr>
        <w:t>;</w:t>
      </w:r>
    </w:p>
    <w:p w14:paraId="4061C05E" w14:textId="77777777" w:rsidR="00E44802" w:rsidRPr="00737F7A" w:rsidRDefault="00E44802" w:rsidP="001A33A9">
      <w:pPr>
        <w:pStyle w:val="ListParagraph"/>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Pr="00737F7A">
        <w:rPr>
          <w:rFonts w:ascii="Times New Roman" w:hAnsi="Times New Roman" w:cs="Times New Roman"/>
          <w:b/>
          <w:sz w:val="24"/>
          <w:szCs w:val="24"/>
          <w:lang w:val="en-US"/>
        </w:rPr>
        <w:t>XV</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w:t>
      </w:r>
      <w:r w:rsidR="00A37DE2" w:rsidRPr="00737F7A">
        <w:rPr>
          <w:rFonts w:ascii="Times New Roman" w:hAnsi="Times New Roman" w:cs="Times New Roman"/>
          <w:sz w:val="24"/>
          <w:szCs w:val="24"/>
        </w:rPr>
        <w:t>Указание на министъра на финансите за третиране на данък върху добавената стойност като допустим разход при изпълнение на</w:t>
      </w:r>
      <w:r w:rsidR="00A37DE2" w:rsidRPr="00737F7A">
        <w:rPr>
          <w:rFonts w:ascii="Times New Roman" w:hAnsi="Times New Roman" w:cs="Times New Roman"/>
          <w:spacing w:val="-18"/>
          <w:sz w:val="24"/>
          <w:szCs w:val="24"/>
        </w:rPr>
        <w:t xml:space="preserve"> </w:t>
      </w:r>
      <w:r w:rsidR="00A37DE2" w:rsidRPr="00737F7A">
        <w:rPr>
          <w:rFonts w:ascii="Times New Roman" w:hAnsi="Times New Roman" w:cs="Times New Roman"/>
          <w:sz w:val="24"/>
          <w:szCs w:val="24"/>
        </w:rPr>
        <w:t>проекти</w:t>
      </w:r>
      <w:r w:rsidR="00737F7A">
        <w:rPr>
          <w:rFonts w:ascii="Times New Roman" w:hAnsi="Times New Roman" w:cs="Times New Roman"/>
          <w:sz w:val="24"/>
          <w:szCs w:val="24"/>
        </w:rPr>
        <w:t>;</w:t>
      </w:r>
    </w:p>
    <w:p w14:paraId="011DA0DB" w14:textId="77777777" w:rsidR="00E44802" w:rsidRPr="00737F7A" w:rsidRDefault="00E44802" w:rsidP="001A33A9">
      <w:pPr>
        <w:pStyle w:val="ListParagraph"/>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Pr="00737F7A">
        <w:rPr>
          <w:rFonts w:ascii="Times New Roman" w:hAnsi="Times New Roman" w:cs="Times New Roman"/>
          <w:b/>
          <w:sz w:val="24"/>
          <w:szCs w:val="24"/>
          <w:lang w:val="en-US"/>
        </w:rPr>
        <w:t>XVI</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Приоритетни тематични области по райони съгласно ИСИС</w:t>
      </w:r>
      <w:r w:rsidR="00737F7A">
        <w:rPr>
          <w:rFonts w:ascii="Times New Roman" w:hAnsi="Times New Roman" w:cs="Times New Roman"/>
          <w:sz w:val="24"/>
          <w:szCs w:val="24"/>
        </w:rPr>
        <w:t>;</w:t>
      </w:r>
    </w:p>
    <w:p w14:paraId="68B0A8B4" w14:textId="77777777" w:rsidR="00CB2469" w:rsidRPr="00737F7A" w:rsidRDefault="00737F7A" w:rsidP="001A33A9">
      <w:pPr>
        <w:pStyle w:val="ListParagraph"/>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lastRenderedPageBreak/>
        <w:t xml:space="preserve">Приложение </w:t>
      </w:r>
      <w:r w:rsidRPr="00737F7A">
        <w:rPr>
          <w:rFonts w:ascii="Times New Roman" w:hAnsi="Times New Roman" w:cs="Times New Roman"/>
          <w:b/>
          <w:sz w:val="24"/>
          <w:szCs w:val="24"/>
          <w:lang w:val="en-US"/>
        </w:rPr>
        <w:t>XVII</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w:t>
      </w:r>
      <w:r w:rsidRPr="00737F7A">
        <w:rPr>
          <w:rFonts w:ascii="Times New Roman" w:hAnsi="Times New Roman"/>
          <w:color w:val="0D0D0D"/>
          <w:sz w:val="24"/>
          <w:szCs w:val="24"/>
        </w:rPr>
        <w:t>Указания за условията и реда за подаване на проектни предложения и тяхната оценка по електронен път, чрез информационната система за управление и наблюдение на средствата от ЕС в България 2020 „ИСУН 2020“;</w:t>
      </w:r>
    </w:p>
    <w:p w14:paraId="5C44F59B" w14:textId="77777777" w:rsidR="00E44802" w:rsidRPr="00737F7A" w:rsidRDefault="00E44802" w:rsidP="001A33A9">
      <w:pPr>
        <w:pStyle w:val="ListParagraph"/>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Pr="00737F7A">
        <w:rPr>
          <w:rFonts w:ascii="Times New Roman" w:hAnsi="Times New Roman" w:cs="Times New Roman"/>
          <w:b/>
          <w:sz w:val="24"/>
          <w:szCs w:val="24"/>
          <w:lang w:val="en-US"/>
        </w:rPr>
        <w:t>XVII</w:t>
      </w:r>
      <w:r w:rsidR="00737F7A" w:rsidRPr="00737F7A">
        <w:rPr>
          <w:rFonts w:ascii="Times New Roman" w:hAnsi="Times New Roman" w:cs="Times New Roman"/>
          <w:b/>
          <w:sz w:val="24"/>
          <w:szCs w:val="24"/>
          <w:lang w:val="en-US"/>
        </w:rPr>
        <w:t>I</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w:t>
      </w:r>
      <w:r w:rsidR="00A37DE2" w:rsidRPr="00737F7A">
        <w:rPr>
          <w:rFonts w:ascii="Times New Roman" w:hAnsi="Times New Roman" w:cs="Times New Roman"/>
          <w:sz w:val="24"/>
          <w:szCs w:val="24"/>
        </w:rPr>
        <w:t>Критерии и методология за оценка на пр</w:t>
      </w:r>
      <w:r w:rsidRPr="00737F7A">
        <w:rPr>
          <w:rFonts w:ascii="Times New Roman" w:hAnsi="Times New Roman" w:cs="Times New Roman"/>
          <w:sz w:val="24"/>
          <w:szCs w:val="24"/>
        </w:rPr>
        <w:t>оектните предложения</w:t>
      </w:r>
      <w:r w:rsidR="00737F7A">
        <w:rPr>
          <w:rFonts w:ascii="Times New Roman" w:hAnsi="Times New Roman" w:cs="Times New Roman"/>
          <w:sz w:val="24"/>
          <w:szCs w:val="24"/>
        </w:rPr>
        <w:t>.</w:t>
      </w:r>
    </w:p>
    <w:sectPr w:rsidR="00E44802" w:rsidRPr="00737F7A" w:rsidSect="006C4549">
      <w:headerReference w:type="default" r:id="rId17"/>
      <w:footerReference w:type="default" r:id="rId18"/>
      <w:pgSz w:w="11906" w:h="16838"/>
      <w:pgMar w:top="1701" w:right="1133"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8F3A7" w14:textId="77777777" w:rsidR="00125D2E" w:rsidRDefault="00125D2E" w:rsidP="002325A3">
      <w:pPr>
        <w:spacing w:after="0" w:line="240" w:lineRule="auto"/>
      </w:pPr>
      <w:r>
        <w:separator/>
      </w:r>
    </w:p>
  </w:endnote>
  <w:endnote w:type="continuationSeparator" w:id="0">
    <w:p w14:paraId="326DA895" w14:textId="77777777" w:rsidR="00125D2E" w:rsidRDefault="00125D2E"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789935"/>
      <w:docPartObj>
        <w:docPartGallery w:val="Page Numbers (Bottom of Page)"/>
        <w:docPartUnique/>
      </w:docPartObj>
    </w:sdtPr>
    <w:sdtEndPr>
      <w:rPr>
        <w:rFonts w:ascii="Times New Roman" w:hAnsi="Times New Roman" w:cs="Times New Roman"/>
        <w:noProof/>
      </w:rPr>
    </w:sdtEndPr>
    <w:sdtContent>
      <w:p w14:paraId="566F5F53" w14:textId="07D7EAC5" w:rsidR="00721137" w:rsidRPr="0071324D" w:rsidRDefault="00721137" w:rsidP="0071324D">
        <w:pPr>
          <w:pStyle w:val="Footer"/>
          <w:jc w:val="right"/>
          <w:rPr>
            <w:rFonts w:ascii="Times New Roman" w:hAnsi="Times New Roman" w:cs="Times New Roman"/>
          </w:rPr>
        </w:pPr>
        <w:r w:rsidRPr="0071324D">
          <w:rPr>
            <w:rFonts w:ascii="Times New Roman" w:hAnsi="Times New Roman" w:cs="Times New Roman"/>
          </w:rPr>
          <w:fldChar w:fldCharType="begin"/>
        </w:r>
        <w:r w:rsidRPr="0071324D">
          <w:rPr>
            <w:rFonts w:ascii="Times New Roman" w:hAnsi="Times New Roman" w:cs="Times New Roman"/>
          </w:rPr>
          <w:instrText xml:space="preserve"> PAGE   \* MERGEFORMAT </w:instrText>
        </w:r>
        <w:r w:rsidRPr="0071324D">
          <w:rPr>
            <w:rFonts w:ascii="Times New Roman" w:hAnsi="Times New Roman" w:cs="Times New Roman"/>
          </w:rPr>
          <w:fldChar w:fldCharType="separate"/>
        </w:r>
        <w:r w:rsidR="001D16E5">
          <w:rPr>
            <w:rFonts w:ascii="Times New Roman" w:hAnsi="Times New Roman" w:cs="Times New Roman"/>
            <w:noProof/>
          </w:rPr>
          <w:t>22</w:t>
        </w:r>
        <w:r w:rsidRPr="0071324D">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37664"/>
      <w:docPartObj>
        <w:docPartGallery w:val="Page Numbers (Bottom of Page)"/>
        <w:docPartUnique/>
      </w:docPartObj>
    </w:sdtPr>
    <w:sdtEndPr>
      <w:rPr>
        <w:rFonts w:ascii="Times New Roman" w:hAnsi="Times New Roman" w:cs="Times New Roman"/>
        <w:noProof/>
      </w:rPr>
    </w:sdtEndPr>
    <w:sdtContent>
      <w:p w14:paraId="608C436A" w14:textId="4E67D7A2" w:rsidR="00721137" w:rsidRPr="009C7AD2" w:rsidRDefault="00721137">
        <w:pPr>
          <w:pStyle w:val="Footer"/>
          <w:jc w:val="right"/>
          <w:rPr>
            <w:rFonts w:ascii="Times New Roman" w:hAnsi="Times New Roman" w:cs="Times New Roman"/>
          </w:rPr>
        </w:pPr>
        <w:r w:rsidRPr="009C7AD2">
          <w:rPr>
            <w:rFonts w:ascii="Times New Roman" w:hAnsi="Times New Roman" w:cs="Times New Roman"/>
          </w:rPr>
          <w:fldChar w:fldCharType="begin"/>
        </w:r>
        <w:r w:rsidRPr="009C7AD2">
          <w:rPr>
            <w:rFonts w:ascii="Times New Roman" w:hAnsi="Times New Roman" w:cs="Times New Roman"/>
          </w:rPr>
          <w:instrText xml:space="preserve"> PAGE   \* MERGEFORMAT </w:instrText>
        </w:r>
        <w:r w:rsidRPr="009C7AD2">
          <w:rPr>
            <w:rFonts w:ascii="Times New Roman" w:hAnsi="Times New Roman" w:cs="Times New Roman"/>
          </w:rPr>
          <w:fldChar w:fldCharType="separate"/>
        </w:r>
        <w:r w:rsidR="001D16E5">
          <w:rPr>
            <w:rFonts w:ascii="Times New Roman" w:hAnsi="Times New Roman" w:cs="Times New Roman"/>
            <w:noProof/>
          </w:rPr>
          <w:t>58</w:t>
        </w:r>
        <w:r w:rsidRPr="009C7AD2">
          <w:rPr>
            <w:rFonts w:ascii="Times New Roman" w:hAnsi="Times New Roman" w:cs="Times New Roman"/>
            <w:noProof/>
          </w:rPr>
          <w:fldChar w:fldCharType="end"/>
        </w:r>
      </w:p>
    </w:sdtContent>
  </w:sdt>
  <w:p w14:paraId="00031B71" w14:textId="77777777" w:rsidR="00721137" w:rsidRDefault="00721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332A5" w14:textId="77777777" w:rsidR="00125D2E" w:rsidRDefault="00125D2E" w:rsidP="002325A3">
      <w:pPr>
        <w:spacing w:after="0" w:line="240" w:lineRule="auto"/>
      </w:pPr>
      <w:r>
        <w:separator/>
      </w:r>
    </w:p>
  </w:footnote>
  <w:footnote w:type="continuationSeparator" w:id="0">
    <w:p w14:paraId="59266611" w14:textId="77777777" w:rsidR="00125D2E" w:rsidRDefault="00125D2E" w:rsidP="002325A3">
      <w:pPr>
        <w:spacing w:after="0" w:line="240" w:lineRule="auto"/>
      </w:pPr>
      <w:r>
        <w:continuationSeparator/>
      </w:r>
    </w:p>
  </w:footnote>
  <w:footnote w:id="1">
    <w:p w14:paraId="4EC1976B" w14:textId="77777777" w:rsidR="00721137" w:rsidRPr="00B43647" w:rsidRDefault="00721137" w:rsidP="00AB769E">
      <w:pPr>
        <w:pStyle w:val="FootnoteText"/>
        <w:rPr>
          <w:rFonts w:ascii="Times New Roman" w:hAnsi="Times New Roman" w:cs="Times New Roman"/>
          <w:sz w:val="18"/>
          <w:szCs w:val="18"/>
        </w:rPr>
      </w:pPr>
      <w:r>
        <w:rPr>
          <w:rStyle w:val="FootnoteReference"/>
        </w:rPr>
        <w:footnoteRef/>
      </w:r>
      <w:r>
        <w:t xml:space="preserve"> </w:t>
      </w:r>
      <w:r w:rsidRPr="00B43647">
        <w:rPr>
          <w:rFonts w:ascii="Times New Roman" w:hAnsi="Times New Roman" w:cs="Times New Roman"/>
          <w:sz w:val="18"/>
          <w:szCs w:val="18"/>
        </w:rPr>
        <w:t>По смисъла на чл. 2, пар. 2 от Регламент (ЕС) № 1407/2013 на Комисията.</w:t>
      </w:r>
    </w:p>
  </w:footnote>
  <w:footnote w:id="2">
    <w:p w14:paraId="27D55600" w14:textId="77777777" w:rsidR="00721137" w:rsidRPr="00734763" w:rsidRDefault="00721137" w:rsidP="00734763">
      <w:pPr>
        <w:pStyle w:val="FootnoteText"/>
        <w:jc w:val="both"/>
        <w:rPr>
          <w:rFonts w:ascii="Times New Roman" w:hAnsi="Times New Roman" w:cs="Times New Roman"/>
        </w:rPr>
      </w:pPr>
      <w:r>
        <w:rPr>
          <w:rStyle w:val="FootnoteReference"/>
        </w:rPr>
        <w:footnoteRef/>
      </w:r>
      <w:r>
        <w:t xml:space="preserve"> </w:t>
      </w:r>
      <w:r w:rsidRPr="00734763">
        <w:rPr>
          <w:rFonts w:ascii="Times New Roman" w:hAnsi="Times New Roman" w:cs="Times New Roman"/>
        </w:rPr>
        <w:t>Националната дефиниция определя като „селски райони” общините, в които няма населено място с население над 30 000 души.</w:t>
      </w:r>
    </w:p>
  </w:footnote>
  <w:footnote w:id="3">
    <w:p w14:paraId="3E5108DB" w14:textId="77777777" w:rsidR="00721137" w:rsidRPr="003A0408" w:rsidRDefault="00721137" w:rsidP="005A79D1">
      <w:pPr>
        <w:pStyle w:val="FootnoteText"/>
        <w:jc w:val="both"/>
        <w:rPr>
          <w:rFonts w:ascii="Times New Roman" w:hAnsi="Times New Roman" w:cs="Times New Roman"/>
        </w:rPr>
      </w:pPr>
      <w:r>
        <w:rPr>
          <w:rStyle w:val="FootnoteReference"/>
        </w:rPr>
        <w:footnoteRef/>
      </w:r>
      <w:r>
        <w:t xml:space="preserve"> </w:t>
      </w:r>
      <w:r w:rsidRPr="003A0408">
        <w:rPr>
          <w:rFonts w:ascii="Times New Roman" w:hAnsi="Times New Roman" w:cs="Times New Roman"/>
        </w:rPr>
        <w:t>Проектите, реализирани в тематичната област, следва да са съобразени с критериите за недопустимост на кандидатите, описани в т.11.2,  и по-специално демаркацията с ПРСР и ограниченията за предприятията от секторите на рибарството и аквакултурите, първично производство на селскостопански продукти; преработката и продажбата на селскостопански продукти.</w:t>
      </w:r>
    </w:p>
  </w:footnote>
  <w:footnote w:id="4">
    <w:p w14:paraId="45CD7EA4" w14:textId="77777777" w:rsidR="00721137" w:rsidRPr="000D5BCC" w:rsidRDefault="00721137" w:rsidP="000D5BCC">
      <w:pPr>
        <w:spacing w:before="39"/>
        <w:ind w:left="376" w:right="617"/>
        <w:jc w:val="both"/>
        <w:rPr>
          <w:rFonts w:ascii="Times New Roman" w:hAnsi="Times New Roman" w:cs="Times New Roman"/>
          <w:sz w:val="16"/>
          <w:szCs w:val="16"/>
        </w:rPr>
      </w:pPr>
      <w:r w:rsidRPr="000D5BCC">
        <w:rPr>
          <w:rStyle w:val="FootnoteReference"/>
          <w:rFonts w:ascii="Times New Roman" w:hAnsi="Times New Roman" w:cs="Times New Roman"/>
          <w:sz w:val="16"/>
          <w:szCs w:val="16"/>
        </w:rPr>
        <w:footnoteRef/>
      </w:r>
      <w:r w:rsidRPr="000D5BCC">
        <w:rPr>
          <w:rFonts w:ascii="Times New Roman" w:hAnsi="Times New Roman" w:cs="Times New Roman"/>
          <w:sz w:val="16"/>
          <w:szCs w:val="16"/>
        </w:rPr>
        <w:t xml:space="preserve"> В съответствие с чл. 125, пар. 5 от Регламент (ЕС, ЕВРАТОМ) 1046/2018 г. печалбата се определя като надвишаването на постъпленията спрямо допустимите разходи направени от бенефициента по съответния проект в момента на предявяване на искане за окончателно плащане на отпусната по проекта безвъзмездна помощ. Посочените постъпления се ограничават до прихода, генериран </w:t>
      </w:r>
      <w:r w:rsidRPr="000D5BCC">
        <w:rPr>
          <w:rFonts w:ascii="Times New Roman" w:hAnsi="Times New Roman" w:cs="Times New Roman"/>
          <w:spacing w:val="4"/>
          <w:sz w:val="16"/>
          <w:szCs w:val="16"/>
        </w:rPr>
        <w:t xml:space="preserve">от </w:t>
      </w:r>
      <w:r w:rsidRPr="000D5BCC">
        <w:rPr>
          <w:rFonts w:ascii="Times New Roman" w:hAnsi="Times New Roman" w:cs="Times New Roman"/>
          <w:sz w:val="16"/>
          <w:szCs w:val="16"/>
        </w:rPr>
        <w:t>дейностите по проекта.</w:t>
      </w:r>
    </w:p>
  </w:footnote>
  <w:footnote w:id="5">
    <w:p w14:paraId="7780458C" w14:textId="77777777" w:rsidR="00721137" w:rsidRPr="00CE40DC" w:rsidRDefault="00721137" w:rsidP="00A17477">
      <w:pPr>
        <w:pStyle w:val="FootnoteText"/>
        <w:jc w:val="both"/>
        <w:rPr>
          <w:rFonts w:ascii="Times New Roman" w:hAnsi="Times New Roman"/>
        </w:rPr>
      </w:pPr>
      <w:r w:rsidRPr="00CE40DC">
        <w:rPr>
          <w:rStyle w:val="FootnoteReference"/>
          <w:rFonts w:ascii="Times New Roman" w:hAnsi="Times New Roman"/>
        </w:rPr>
        <w:footnoteRef/>
      </w:r>
      <w:r w:rsidRPr="00CE40DC">
        <w:rPr>
          <w:rFonts w:ascii="Times New Roman" w:hAnsi="Times New Roman"/>
        </w:rPr>
        <w:t xml:space="preserve"> </w:t>
      </w:r>
      <w:r>
        <w:rPr>
          <w:rFonts w:ascii="Times New Roman" w:hAnsi="Times New Roman"/>
        </w:rPr>
        <w:t>Д</w:t>
      </w:r>
      <w:r w:rsidRPr="00CE40DC">
        <w:rPr>
          <w:rFonts w:ascii="Times New Roman" w:hAnsi="Times New Roman"/>
        </w:rPr>
        <w:t>опустимо е ползването на определени услуги, извършвани от лабораториите, а не наемането на лаборатории от кандидата за определен период от време.</w:t>
      </w:r>
    </w:p>
  </w:footnote>
  <w:footnote w:id="6">
    <w:p w14:paraId="0EF90240" w14:textId="77777777" w:rsidR="00721137" w:rsidRPr="00734763" w:rsidRDefault="00721137" w:rsidP="00734763">
      <w:pPr>
        <w:pStyle w:val="FootnoteText"/>
        <w:jc w:val="both"/>
        <w:rPr>
          <w:rFonts w:ascii="Times New Roman" w:hAnsi="Times New Roman" w:cs="Times New Roman"/>
        </w:rPr>
      </w:pPr>
      <w:r>
        <w:rPr>
          <w:rStyle w:val="FootnoteReference"/>
        </w:rPr>
        <w:footnoteRef/>
      </w:r>
      <w:r>
        <w:t xml:space="preserve"> </w:t>
      </w:r>
      <w:r w:rsidRPr="00734763">
        <w:rPr>
          <w:rFonts w:ascii="Times New Roman" w:hAnsi="Times New Roman" w:cs="Times New Roman"/>
        </w:rPr>
        <w:t xml:space="preserve">Съгласно </w:t>
      </w:r>
      <w:r w:rsidRPr="00731335">
        <w:rPr>
          <w:rFonts w:ascii="Times New Roman" w:hAnsi="Times New Roman" w:cs="Times New Roman"/>
        </w:rPr>
        <w:t xml:space="preserve">разпоредбите на чл. </w:t>
      </w:r>
      <w:r w:rsidRPr="00463D55">
        <w:rPr>
          <w:rFonts w:ascii="Times New Roman" w:hAnsi="Times New Roman" w:cs="Times New Roman"/>
        </w:rPr>
        <w:t>57, ал. 2 на ЗУСЕСИФ.</w:t>
      </w:r>
    </w:p>
  </w:footnote>
  <w:footnote w:id="7">
    <w:p w14:paraId="01D8046E" w14:textId="77777777" w:rsidR="00721137" w:rsidRPr="00207F59" w:rsidRDefault="00721137" w:rsidP="00F234A5">
      <w:pPr>
        <w:pStyle w:val="FootnoteText"/>
        <w:ind w:left="-567"/>
        <w:jc w:val="both"/>
        <w:rPr>
          <w:rFonts w:ascii="Times New Roman" w:hAnsi="Times New Roman"/>
        </w:rPr>
      </w:pPr>
      <w:r w:rsidRPr="00207F59">
        <w:rPr>
          <w:rStyle w:val="FootnoteReference"/>
          <w:rFonts w:ascii="Times New Roman" w:hAnsi="Times New Roman"/>
        </w:rPr>
        <w:footnoteRef/>
      </w:r>
      <w:r w:rsidRPr="00B46FF2">
        <w:rPr>
          <w:rFonts w:ascii="Times New Roman" w:hAnsi="Times New Roman"/>
        </w:rPr>
        <w:t xml:space="preserve"> За целите на </w:t>
      </w:r>
      <w:r>
        <w:rPr>
          <w:rFonts w:ascii="Times New Roman" w:hAnsi="Times New Roman"/>
        </w:rPr>
        <w:t>Регламента</w:t>
      </w:r>
      <w:r w:rsidRPr="00B46FF2">
        <w:rPr>
          <w:rFonts w:ascii="Times New Roman" w:hAnsi="Times New Roman"/>
        </w:rPr>
        <w:t xml:space="preserve"> се прилагат следните определения: а) „селскостопански продукти“ са продукти, изброени в приложение </w:t>
      </w:r>
      <w:r w:rsidRPr="00207F59">
        <w:rPr>
          <w:rFonts w:ascii="Times New Roman" w:hAnsi="Times New Roman"/>
        </w:rPr>
        <w:t>I</w:t>
      </w:r>
      <w:r w:rsidRPr="00B46FF2">
        <w:rPr>
          <w:rFonts w:ascii="Times New Roman" w:hAnsi="Times New Roman"/>
        </w:rPr>
        <w:t xml:space="preserve"> към Договора, с изключение на продуктите на рибарството и аквакултурите, включени в приложното поле на Регламент (ЕО) № 104/2000; б) „преработка на селскостопански продукти“ е всяка операция, извършена спрямо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необходими за приготвянето на животински или растителен продукт за първата му продажба; в) „търговия със селскостопански продукти“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преработвател,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footnote>
  <w:footnote w:id="8">
    <w:p w14:paraId="572EA5C2" w14:textId="77777777" w:rsidR="00721137" w:rsidRPr="002376B3" w:rsidRDefault="00721137" w:rsidP="002376B3">
      <w:pPr>
        <w:pStyle w:val="FootnoteText"/>
        <w:jc w:val="both"/>
        <w:rPr>
          <w:rFonts w:ascii="Times New Roman" w:hAnsi="Times New Roman" w:cs="Times New Roman"/>
        </w:rPr>
      </w:pPr>
      <w:r w:rsidRPr="002376B3">
        <w:rPr>
          <w:rStyle w:val="FootnoteReference"/>
          <w:rFonts w:ascii="Times New Roman" w:hAnsi="Times New Roman" w:cs="Times New Roman"/>
        </w:rPr>
        <w:footnoteRef/>
      </w:r>
      <w:r w:rsidRPr="002376B3">
        <w:rPr>
          <w:rFonts w:ascii="Times New Roman" w:hAnsi="Times New Roman" w:cs="Times New Roman"/>
        </w:rPr>
        <w:t xml:space="preserve"> Съгласно чл.2, пар.2 на Регламент (ЕС) №1407/2013 едно и също предприятие“ означава всички предприятия, които поддържат помежду си поне един вид от следните взаимоотношения:</w:t>
      </w:r>
    </w:p>
    <w:p w14:paraId="3399ED5B" w14:textId="77777777" w:rsidR="00721137" w:rsidRPr="002376B3" w:rsidRDefault="00721137" w:rsidP="002376B3">
      <w:pPr>
        <w:pStyle w:val="FootnoteText"/>
        <w:jc w:val="both"/>
        <w:rPr>
          <w:rFonts w:ascii="Times New Roman" w:hAnsi="Times New Roman" w:cs="Times New Roman"/>
        </w:rPr>
      </w:pPr>
      <w:r w:rsidRPr="002376B3">
        <w:rPr>
          <w:rFonts w:ascii="Times New Roman" w:hAnsi="Times New Roman" w:cs="Times New Roman"/>
        </w:rPr>
        <w:t>а) дадено предприятие притежава мнозинството от гласовете на акционерите или съдружниците в друго предприятие;</w:t>
      </w:r>
    </w:p>
    <w:p w14:paraId="3333796D" w14:textId="77777777" w:rsidR="00721137" w:rsidRPr="002376B3" w:rsidRDefault="00721137" w:rsidP="002376B3">
      <w:pPr>
        <w:pStyle w:val="FootnoteText"/>
        <w:jc w:val="both"/>
        <w:rPr>
          <w:rFonts w:ascii="Times New Roman" w:hAnsi="Times New Roman" w:cs="Times New Roman"/>
        </w:rPr>
      </w:pPr>
      <w:r w:rsidRPr="002376B3">
        <w:rPr>
          <w:rFonts w:ascii="Times New Roman" w:hAnsi="Times New Roman" w:cs="Times New Roman"/>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14:paraId="58C61B5F" w14:textId="77777777" w:rsidR="00721137" w:rsidRPr="002376B3" w:rsidRDefault="00721137" w:rsidP="002376B3">
      <w:pPr>
        <w:pStyle w:val="FootnoteText"/>
        <w:jc w:val="both"/>
        <w:rPr>
          <w:rFonts w:ascii="Times New Roman" w:hAnsi="Times New Roman" w:cs="Times New Roman"/>
        </w:rPr>
      </w:pPr>
      <w:r w:rsidRPr="002376B3">
        <w:rPr>
          <w:rFonts w:ascii="Times New Roman" w:hAnsi="Times New Roman" w:cs="Times New Roman"/>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14:paraId="4314DE02" w14:textId="77777777" w:rsidR="00721137" w:rsidRPr="002376B3" w:rsidRDefault="00721137" w:rsidP="002376B3">
      <w:pPr>
        <w:pStyle w:val="FootnoteText"/>
        <w:jc w:val="both"/>
        <w:rPr>
          <w:rFonts w:ascii="Times New Roman" w:hAnsi="Times New Roman" w:cs="Times New Roman"/>
        </w:rPr>
      </w:pPr>
      <w:r w:rsidRPr="002376B3">
        <w:rPr>
          <w:rFonts w:ascii="Times New Roman" w:hAnsi="Times New Roman" w:cs="Times New Roman"/>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1295CC0B" w14:textId="77777777" w:rsidR="00721137" w:rsidRPr="002376B3" w:rsidRDefault="00721137" w:rsidP="002376B3">
      <w:pPr>
        <w:pStyle w:val="FootnoteText"/>
        <w:jc w:val="both"/>
        <w:rPr>
          <w:rFonts w:ascii="Times New Roman" w:hAnsi="Times New Roman" w:cs="Times New Roman"/>
        </w:rPr>
      </w:pPr>
      <w:r w:rsidRPr="002376B3">
        <w:rPr>
          <w:rFonts w:ascii="Times New Roman" w:hAnsi="Times New Roman" w:cs="Times New Roman"/>
        </w:rPr>
        <w:t>Предприятия, поддържащи едно от взаимоотношенията, посочени в алинея първа, букви а) — г), посредством едно или няколко други предприятия, също се разглеждат като едно и също предприятие</w:t>
      </w:r>
      <w:r>
        <w:rPr>
          <w:rFonts w:ascii="Times New Roman" w:hAnsi="Times New Roman" w:cs="Times New Roman"/>
        </w:rPr>
        <w:t>.</w:t>
      </w:r>
    </w:p>
  </w:footnote>
  <w:footnote w:id="9">
    <w:p w14:paraId="17C18941" w14:textId="77777777" w:rsidR="00721137" w:rsidRPr="007F2DC6" w:rsidRDefault="00721137" w:rsidP="007F2DC6">
      <w:pPr>
        <w:pStyle w:val="FootnoteText"/>
        <w:jc w:val="both"/>
        <w:rPr>
          <w:rFonts w:ascii="Times New Roman" w:hAnsi="Times New Roman" w:cs="Times New Roman"/>
        </w:rPr>
      </w:pPr>
      <w:r>
        <w:rPr>
          <w:rStyle w:val="FootnoteReference"/>
        </w:rPr>
        <w:footnoteRef/>
      </w:r>
      <w:r>
        <w:t xml:space="preserve"> П</w:t>
      </w:r>
      <w:r w:rsidRPr="007F2DC6">
        <w:rPr>
          <w:rFonts w:ascii="Times New Roman" w:hAnsi="Times New Roman" w:cs="Times New Roman"/>
        </w:rPr>
        <w:t xml:space="preserve">омощта се счита за получена от датата на сключване на договора за предоставянето ѝ или от датата на издаване на друг документ, който дава на бенефициента юридическото право да я получи. </w:t>
      </w:r>
    </w:p>
  </w:footnote>
  <w:footnote w:id="10">
    <w:p w14:paraId="76BB527C" w14:textId="77777777" w:rsidR="00721137" w:rsidRPr="00823F4C" w:rsidRDefault="00721137" w:rsidP="00853D6E">
      <w:pPr>
        <w:pStyle w:val="FootnoteText"/>
        <w:rPr>
          <w:rFonts w:ascii="Times New Roman" w:hAnsi="Times New Roman" w:cs="Times New Roman"/>
        </w:rPr>
      </w:pPr>
      <w:r w:rsidRPr="00823F4C">
        <w:rPr>
          <w:rFonts w:ascii="Times New Roman" w:hAnsi="Times New Roman" w:cs="Times New Roman"/>
        </w:rPr>
        <w:footnoteRef/>
      </w:r>
      <w:r w:rsidRPr="00823F4C">
        <w:rPr>
          <w:rFonts w:ascii="Times New Roman" w:hAnsi="Times New Roman" w:cs="Times New Roman"/>
        </w:rPr>
        <w:t xml:space="preserve"> Под три бюджетни години </w:t>
      </w:r>
      <w:r>
        <w:rPr>
          <w:rFonts w:ascii="Times New Roman" w:hAnsi="Times New Roman" w:cs="Times New Roman"/>
        </w:rPr>
        <w:t xml:space="preserve">да </w:t>
      </w:r>
      <w:r w:rsidRPr="00823F4C">
        <w:rPr>
          <w:rFonts w:ascii="Times New Roman" w:hAnsi="Times New Roman" w:cs="Times New Roman"/>
        </w:rPr>
        <w:t xml:space="preserve">се </w:t>
      </w:r>
      <w:r>
        <w:rPr>
          <w:rFonts w:ascii="Times New Roman" w:hAnsi="Times New Roman" w:cs="Times New Roman"/>
        </w:rPr>
        <w:t>разбира</w:t>
      </w:r>
      <w:r w:rsidRPr="00823F4C">
        <w:rPr>
          <w:rFonts w:ascii="Times New Roman" w:hAnsi="Times New Roman" w:cs="Times New Roman"/>
        </w:rPr>
        <w:t xml:space="preserve"> текущата бюджетна година и две предходни.</w:t>
      </w:r>
    </w:p>
  </w:footnote>
  <w:footnote w:id="11">
    <w:p w14:paraId="0B585104" w14:textId="77777777" w:rsidR="00721137" w:rsidRPr="00AB3677" w:rsidRDefault="00721137" w:rsidP="00AB3677">
      <w:pPr>
        <w:pStyle w:val="FootnoteText"/>
        <w:jc w:val="both"/>
        <w:rPr>
          <w:rFonts w:ascii="Times New Roman" w:hAnsi="Times New Roman" w:cs="Times New Roman"/>
        </w:rPr>
      </w:pPr>
      <w:r w:rsidRPr="00AB3677">
        <w:rPr>
          <w:rFonts w:ascii="Times New Roman" w:hAnsi="Times New Roman" w:cs="Times New Roman"/>
        </w:rPr>
        <w:footnoteRef/>
      </w:r>
      <w:r w:rsidRPr="00AB3677">
        <w:rPr>
          <w:rFonts w:ascii="Times New Roman" w:hAnsi="Times New Roman" w:cs="Times New Roman"/>
        </w:rPr>
        <w:t xml:space="preserve"> Представител на публичния сектор е лице по смисъла на § 1 т. 21  от Допълнителните разпоредби на Наредба 22 от 14.12.2015г. </w:t>
      </w:r>
    </w:p>
    <w:p w14:paraId="5628C491" w14:textId="77777777" w:rsidR="00721137" w:rsidRPr="00AC3AAD" w:rsidRDefault="00721137" w:rsidP="00266B2C">
      <w:pPr>
        <w:pStyle w:val="FootnoteText"/>
        <w:rPr>
          <w:sz w:val="22"/>
          <w:szCs w:val="22"/>
        </w:rPr>
      </w:pPr>
    </w:p>
  </w:footnote>
  <w:footnote w:id="12">
    <w:p w14:paraId="7509DEC4" w14:textId="77777777" w:rsidR="00721137" w:rsidRPr="002616E0" w:rsidRDefault="00721137" w:rsidP="002616E0">
      <w:pPr>
        <w:pStyle w:val="FootnoteText"/>
        <w:spacing w:after="120"/>
        <w:jc w:val="both"/>
        <w:rPr>
          <w:rFonts w:ascii="Times New Roman" w:hAnsi="Times New Roman" w:cs="Times New Roman"/>
          <w:sz w:val="18"/>
          <w:szCs w:val="18"/>
        </w:rPr>
      </w:pPr>
      <w:r w:rsidRPr="002616E0">
        <w:rPr>
          <w:rStyle w:val="FootnoteReference"/>
          <w:rFonts w:ascii="Times New Roman" w:hAnsi="Times New Roman" w:cs="Times New Roman"/>
          <w:sz w:val="18"/>
          <w:szCs w:val="18"/>
        </w:rPr>
        <w:footnoteRef/>
      </w:r>
      <w:r w:rsidRPr="002616E0">
        <w:rPr>
          <w:rFonts w:ascii="Times New Roman" w:hAnsi="Times New Roman" w:cs="Times New Roman"/>
          <w:sz w:val="18"/>
          <w:szCs w:val="18"/>
        </w:rPr>
        <w:t xml:space="preserve"> За целите на</w:t>
      </w:r>
      <w:r>
        <w:rPr>
          <w:rFonts w:ascii="Times New Roman" w:hAnsi="Times New Roman" w:cs="Times New Roman"/>
          <w:sz w:val="18"/>
          <w:szCs w:val="18"/>
        </w:rPr>
        <w:t xml:space="preserve"> настоящата</w:t>
      </w:r>
      <w:r w:rsidRPr="002616E0">
        <w:rPr>
          <w:rFonts w:ascii="Times New Roman" w:hAnsi="Times New Roman" w:cs="Times New Roman"/>
          <w:sz w:val="18"/>
          <w:szCs w:val="18"/>
        </w:rPr>
        <w:t xml:space="preserve"> процедур</w:t>
      </w:r>
      <w:r>
        <w:rPr>
          <w:rFonts w:ascii="Times New Roman" w:hAnsi="Times New Roman" w:cs="Times New Roman"/>
          <w:sz w:val="18"/>
          <w:szCs w:val="18"/>
        </w:rPr>
        <w:t>а</w:t>
      </w:r>
      <w:r w:rsidRPr="002616E0">
        <w:rPr>
          <w:rFonts w:ascii="Times New Roman" w:hAnsi="Times New Roman" w:cs="Times New Roman"/>
          <w:sz w:val="18"/>
          <w:szCs w:val="18"/>
        </w:rPr>
        <w:t xml:space="preserve"> под „лице с право да представлява кандидата“ следва да се разбира официален представител на предприятието. КЕП с титуляр и автор - физическото лице, което е официален представител на кандидата или КЕП с титуляр юридическото лице-кандидат, като автор на подписа в този случай следва да е официалния представител на предприятието-кандидат</w:t>
      </w:r>
      <w:r>
        <w:rPr>
          <w:rFonts w:ascii="Times New Roman" w:hAnsi="Times New Roman" w:cs="Times New Roman"/>
          <w:sz w:val="18"/>
          <w:szCs w:val="18"/>
        </w:rPr>
        <w:t>.</w:t>
      </w:r>
    </w:p>
  </w:footnote>
  <w:footnote w:id="13">
    <w:p w14:paraId="16B3FB38" w14:textId="77777777" w:rsidR="00721137" w:rsidRPr="002616E0" w:rsidRDefault="00721137" w:rsidP="002616E0">
      <w:pPr>
        <w:pStyle w:val="FootnoteText"/>
        <w:spacing w:after="120"/>
        <w:jc w:val="both"/>
        <w:rPr>
          <w:rFonts w:ascii="Times New Roman" w:hAnsi="Times New Roman" w:cs="Times New Roman"/>
          <w:sz w:val="18"/>
          <w:szCs w:val="18"/>
        </w:rPr>
      </w:pPr>
      <w:r w:rsidRPr="002616E0">
        <w:rPr>
          <w:rStyle w:val="FootnoteReference"/>
          <w:rFonts w:ascii="Times New Roman" w:hAnsi="Times New Roman" w:cs="Times New Roman"/>
          <w:sz w:val="18"/>
          <w:szCs w:val="18"/>
        </w:rPr>
        <w:footnoteRef/>
      </w:r>
      <w:r w:rsidRPr="002616E0">
        <w:rPr>
          <w:rFonts w:ascii="Times New Roman" w:hAnsi="Times New Roman" w:cs="Times New Roman"/>
          <w:sz w:val="18"/>
          <w:szCs w:val="18"/>
        </w:rPr>
        <w:t xml:space="preserve"> КЕП с титуляр и автор - упълномощеното физическо лице или КЕП с титуляр юридическото лице-кандидат, като автор на подписа в този случай следва да е упълномощеното физическо лице или КЕП с титуляр юридическо лице, различно от кандидата, но изрично упоменато в представеното към проектното предложение пълномощно, като автор на подписа в този случай следва да е физическото лице-официален представител на упълномощеното юридическо лице.</w:t>
      </w:r>
    </w:p>
  </w:footnote>
  <w:footnote w:id="14">
    <w:p w14:paraId="11B94A1F" w14:textId="77777777" w:rsidR="00721137" w:rsidRPr="00887579" w:rsidRDefault="00721137" w:rsidP="00177179">
      <w:pPr>
        <w:pStyle w:val="FootnoteText"/>
        <w:spacing w:after="120"/>
        <w:jc w:val="both"/>
        <w:rPr>
          <w:rFonts w:ascii="Times New Roman" w:hAnsi="Times New Roman" w:cs="Times New Roman"/>
        </w:rPr>
      </w:pPr>
      <w:r w:rsidRPr="00887579">
        <w:rPr>
          <w:rStyle w:val="FootnoteReference"/>
          <w:rFonts w:ascii="Times New Roman" w:hAnsi="Times New Roman" w:cs="Times New Roman"/>
        </w:rPr>
        <w:footnoteRef/>
      </w:r>
      <w:r w:rsidRPr="00887579">
        <w:rPr>
          <w:rFonts w:ascii="Times New Roman" w:hAnsi="Times New Roman" w:cs="Times New Roman"/>
        </w:rPr>
        <w:t xml:space="preserve"> Посоченият документ е част от Годишния отчет за дейността на кандидата.</w:t>
      </w:r>
      <w:r>
        <w:rPr>
          <w:rFonts w:ascii="Times New Roman" w:hAnsi="Times New Roman" w:cs="Times New Roman"/>
        </w:rPr>
        <w:t xml:space="preserve"> </w:t>
      </w:r>
      <w:r w:rsidRPr="00B07DD0">
        <w:rPr>
          <w:rFonts w:ascii="Times New Roman" w:hAnsi="Times New Roman" w:cs="Times New Roman"/>
        </w:rPr>
        <w:t>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footnote>
  <w:footnote w:id="15">
    <w:p w14:paraId="0C5D3246" w14:textId="77777777" w:rsidR="00721137" w:rsidRPr="00460924" w:rsidRDefault="00721137" w:rsidP="00177179">
      <w:pPr>
        <w:pStyle w:val="FootnoteText"/>
        <w:spacing w:after="120"/>
        <w:jc w:val="both"/>
        <w:rPr>
          <w:rFonts w:ascii="Times New Roman" w:hAnsi="Times New Roman" w:cs="Times New Roman"/>
          <w:highlight w:val="yellow"/>
        </w:rPr>
      </w:pPr>
      <w:r w:rsidRPr="00DE6B76">
        <w:rPr>
          <w:rStyle w:val="FootnoteReference"/>
          <w:rFonts w:ascii="Times New Roman" w:hAnsi="Times New Roman" w:cs="Times New Roman"/>
        </w:rPr>
        <w:footnoteRef/>
      </w:r>
      <w:r w:rsidRPr="00DE6B76">
        <w:rPr>
          <w:rFonts w:ascii="Times New Roman" w:hAnsi="Times New Roman" w:cs="Times New Roman"/>
        </w:rPr>
        <w:t xml:space="preserve"> 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footnote>
  <w:footnote w:id="16">
    <w:p w14:paraId="6E5E64F1" w14:textId="77777777" w:rsidR="00721137" w:rsidRPr="00304C20" w:rsidRDefault="00721137" w:rsidP="00304C20">
      <w:pPr>
        <w:pStyle w:val="FootnoteText"/>
        <w:jc w:val="both"/>
        <w:rPr>
          <w:rFonts w:ascii="Times New Roman" w:hAnsi="Times New Roman" w:cs="Times New Roman"/>
        </w:rPr>
      </w:pPr>
      <w:r w:rsidRPr="00304C20">
        <w:rPr>
          <w:rStyle w:val="FootnoteReference"/>
          <w:rFonts w:ascii="Times New Roman" w:hAnsi="Times New Roman" w:cs="Times New Roman"/>
        </w:rPr>
        <w:footnoteRef/>
      </w:r>
      <w:r w:rsidRPr="00304C20">
        <w:rPr>
          <w:rFonts w:ascii="Times New Roman" w:hAnsi="Times New Roman" w:cs="Times New Roman"/>
        </w:rPr>
        <w:t xml:space="preserve"> Посоченият документ е част от Годишния отчет за дейността на кандидата. Съгласно чл. 92, ал.З, чл.219, ал.4, чл.252, ал.2, чл.259, ал.З от ЗКПО и чл.51 от ЗДДФЛ, юридическите и физическите лица заедно с годишната данъчна декларация подават и Годишен отчет за дейността (в сила от 01.01.2010 г.). 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p w14:paraId="365376A0" w14:textId="77777777" w:rsidR="00721137" w:rsidRPr="00460924" w:rsidRDefault="00721137" w:rsidP="000304D4">
      <w:pPr>
        <w:pStyle w:val="FootnoteText"/>
        <w:jc w:val="both"/>
        <w:rPr>
          <w:rFonts w:ascii="Times New Roman" w:hAnsi="Times New Roman" w:cs="Times New Roman"/>
          <w:highlight w:val="yellow"/>
        </w:rPr>
      </w:pPr>
    </w:p>
  </w:footnote>
  <w:footnote w:id="17">
    <w:p w14:paraId="3AFAA261" w14:textId="77777777" w:rsidR="00721137" w:rsidRDefault="00721137" w:rsidP="00983956">
      <w:pPr>
        <w:pStyle w:val="CommentText"/>
        <w:jc w:val="both"/>
      </w:pPr>
      <w:r w:rsidRPr="00D8458A">
        <w:rPr>
          <w:rFonts w:ascii="Times New Roman" w:hAnsi="Times New Roman" w:cs="Times New Roman"/>
          <w:sz w:val="16"/>
          <w:szCs w:val="16"/>
        </w:rPr>
        <w:footnoteRef/>
      </w:r>
      <w:r w:rsidRPr="00D8458A">
        <w:rPr>
          <w:rFonts w:ascii="Times New Roman" w:hAnsi="Times New Roman" w:cs="Times New Roman"/>
          <w:sz w:val="16"/>
          <w:szCs w:val="16"/>
        </w:rPr>
        <w:t xml:space="preserve"> </w:t>
      </w:r>
      <w:r>
        <w:rPr>
          <w:rFonts w:ascii="Times New Roman" w:hAnsi="Times New Roman" w:cs="Times New Roman"/>
          <w:sz w:val="16"/>
          <w:szCs w:val="16"/>
        </w:rPr>
        <w:t>К</w:t>
      </w:r>
      <w:r w:rsidRPr="00726FA9">
        <w:rPr>
          <w:rFonts w:ascii="Times New Roman" w:hAnsi="Times New Roman" w:cs="Times New Roman"/>
        </w:rPr>
        <w:t>ореспонденцията се провежда  в ИСУН</w:t>
      </w:r>
      <w:r>
        <w:rPr>
          <w:rFonts w:ascii="Times New Roman" w:hAnsi="Times New Roman" w:cs="Times New Roman"/>
        </w:rPr>
        <w:t xml:space="preserve"> 2020</w:t>
      </w:r>
      <w:r w:rsidRPr="00726FA9">
        <w:rPr>
          <w:rFonts w:ascii="Times New Roman" w:hAnsi="Times New Roman" w:cs="Times New Roman"/>
        </w:rPr>
        <w:t xml:space="preserve"> и е налична там.</w:t>
      </w:r>
    </w:p>
  </w:footnote>
  <w:footnote w:id="18">
    <w:p w14:paraId="3C343D4D" w14:textId="77777777" w:rsidR="00721137" w:rsidRDefault="00721137" w:rsidP="00AB7FD5">
      <w:pPr>
        <w:pStyle w:val="FootnoteText"/>
        <w:jc w:val="both"/>
        <w:rPr>
          <w:rFonts w:ascii="Times New Roman" w:hAnsi="Times New Roman" w:cs="Times New Roman"/>
        </w:rPr>
      </w:pPr>
      <w:r w:rsidRPr="00BF0911">
        <w:rPr>
          <w:rStyle w:val="FootnoteReference"/>
        </w:rPr>
        <w:footnoteRef/>
      </w:r>
      <w:r w:rsidRPr="00460924">
        <w:rPr>
          <w:rStyle w:val="FootnoteReference"/>
        </w:rPr>
        <w:t xml:space="preserve"> </w:t>
      </w:r>
      <w:r w:rsidRPr="00460924">
        <w:rPr>
          <w:rFonts w:ascii="Times New Roman" w:hAnsi="Times New Roman" w:cs="Times New Roman"/>
        </w:rPr>
        <w:t>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p w14:paraId="3B20998D" w14:textId="77777777" w:rsidR="00721137" w:rsidRPr="00460924" w:rsidRDefault="00721137" w:rsidP="00AB7FD5">
      <w:pPr>
        <w:pStyle w:val="FootnoteText"/>
        <w:jc w:val="both"/>
        <w:rPr>
          <w:rFonts w:ascii="Times New Roman" w:hAnsi="Times New Roman" w:cs="Times New Roman"/>
        </w:rPr>
      </w:pPr>
      <w:r w:rsidRPr="00FA2950">
        <w:rPr>
          <w:rFonts w:ascii="Times New Roman" w:hAnsi="Times New Roman" w:cs="Times New Roman"/>
        </w:rPr>
        <w:t>Когато кандидатът съставя консолидиран финансов отчет или участва в консолидация, следва да бъдат представени консолидирани Отчет за приходите и разходите и Счетоводен баланс за последните две приключени финансови години.</w:t>
      </w:r>
    </w:p>
  </w:footnote>
  <w:footnote w:id="19">
    <w:p w14:paraId="6CAF833F" w14:textId="77777777" w:rsidR="00721137" w:rsidRPr="00460924" w:rsidRDefault="00721137" w:rsidP="00460924">
      <w:pPr>
        <w:pStyle w:val="FootnoteText"/>
        <w:jc w:val="both"/>
        <w:rPr>
          <w:rFonts w:ascii="Times New Roman" w:hAnsi="Times New Roman" w:cs="Times New Roman"/>
        </w:rPr>
      </w:pPr>
      <w:r>
        <w:rPr>
          <w:rStyle w:val="FootnoteReference"/>
        </w:rPr>
        <w:footnoteRef/>
      </w:r>
      <w:r>
        <w:t xml:space="preserve"> </w:t>
      </w:r>
      <w:r w:rsidRPr="00460924">
        <w:rPr>
          <w:rFonts w:ascii="Times New Roman" w:hAnsi="Times New Roman" w:cs="Times New Roman"/>
        </w:rPr>
        <w:t>Посоченият документ е част от годишния отчет на кандидата. 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4"/>
      <w:gridCol w:w="1488"/>
      <w:gridCol w:w="416"/>
      <w:gridCol w:w="1710"/>
      <w:gridCol w:w="416"/>
      <w:gridCol w:w="1002"/>
      <w:gridCol w:w="284"/>
      <w:gridCol w:w="2126"/>
    </w:tblGrid>
    <w:tr w:rsidR="00721137" w14:paraId="3D57B76E" w14:textId="77777777" w:rsidTr="002A2459">
      <w:trPr>
        <w:jc w:val="center"/>
      </w:trPr>
      <w:tc>
        <w:tcPr>
          <w:tcW w:w="1809" w:type="dxa"/>
        </w:tcPr>
        <w:p w14:paraId="3EDBE98B" w14:textId="77777777" w:rsidR="00721137" w:rsidRDefault="00721137" w:rsidP="002A2459">
          <w:pPr>
            <w:pStyle w:val="Header"/>
          </w:pPr>
          <w:r>
            <w:rPr>
              <w:noProof/>
            </w:rPr>
            <w:drawing>
              <wp:anchor distT="0" distB="0" distL="114300" distR="114300" simplePos="0" relativeHeight="251659776" behindDoc="0" locked="0" layoutInCell="1" allowOverlap="1" wp14:anchorId="3FE70810" wp14:editId="1D2D1D64">
                <wp:simplePos x="0" y="0"/>
                <wp:positionH relativeFrom="column">
                  <wp:posOffset>7620</wp:posOffset>
                </wp:positionH>
                <wp:positionV relativeFrom="paragraph">
                  <wp:posOffset>-635</wp:posOffset>
                </wp:positionV>
                <wp:extent cx="954405" cy="689610"/>
                <wp:effectExtent l="0" t="0" r="0" b="0"/>
                <wp:wrapNone/>
                <wp:docPr id="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384" w:type="dxa"/>
        </w:tcPr>
        <w:p w14:paraId="159B61E0" w14:textId="77777777" w:rsidR="00721137" w:rsidRDefault="00721137" w:rsidP="002A2459">
          <w:pPr>
            <w:pStyle w:val="Header"/>
          </w:pPr>
        </w:p>
      </w:tc>
      <w:tc>
        <w:tcPr>
          <w:tcW w:w="1488" w:type="dxa"/>
        </w:tcPr>
        <w:p w14:paraId="050682D4" w14:textId="77777777" w:rsidR="00721137" w:rsidRDefault="00721137" w:rsidP="002A2459">
          <w:pPr>
            <w:pStyle w:val="Header"/>
            <w:jc w:val="center"/>
          </w:pPr>
        </w:p>
        <w:p w14:paraId="65D5B82F" w14:textId="77777777" w:rsidR="00721137" w:rsidRDefault="00721137" w:rsidP="002A2459">
          <w:pPr>
            <w:pStyle w:val="Header"/>
            <w:jc w:val="center"/>
          </w:pPr>
        </w:p>
        <w:p w14:paraId="5307D39E" w14:textId="77777777" w:rsidR="00721137" w:rsidRDefault="00721137" w:rsidP="002A2459">
          <w:pPr>
            <w:pStyle w:val="Header"/>
            <w:tabs>
              <w:tab w:val="left" w:pos="225"/>
            </w:tabs>
          </w:pPr>
          <w:r>
            <w:tab/>
          </w:r>
        </w:p>
        <w:p w14:paraId="6E4E277E" w14:textId="77777777" w:rsidR="00721137" w:rsidRDefault="00721137" w:rsidP="002A2459">
          <w:pPr>
            <w:pStyle w:val="Header"/>
            <w:jc w:val="center"/>
          </w:pPr>
        </w:p>
        <w:p w14:paraId="474DF779" w14:textId="77777777" w:rsidR="00721137" w:rsidRDefault="00721137" w:rsidP="002A2459">
          <w:pPr>
            <w:pStyle w:val="Header"/>
            <w:jc w:val="center"/>
          </w:pPr>
        </w:p>
      </w:tc>
      <w:tc>
        <w:tcPr>
          <w:tcW w:w="416" w:type="dxa"/>
        </w:tcPr>
        <w:p w14:paraId="151BA99D" w14:textId="77777777" w:rsidR="00721137" w:rsidRDefault="00721137" w:rsidP="002A2459">
          <w:pPr>
            <w:pStyle w:val="Header"/>
          </w:pPr>
        </w:p>
      </w:tc>
      <w:tc>
        <w:tcPr>
          <w:tcW w:w="1710" w:type="dxa"/>
        </w:tcPr>
        <w:p w14:paraId="6146988A" w14:textId="77777777" w:rsidR="00721137" w:rsidRDefault="00721137" w:rsidP="002A2459">
          <w:pPr>
            <w:pStyle w:val="Header"/>
          </w:pPr>
          <w:r>
            <w:rPr>
              <w:noProof/>
            </w:rPr>
            <w:drawing>
              <wp:anchor distT="0" distB="0" distL="114300" distR="114300" simplePos="0" relativeHeight="251661824" behindDoc="0" locked="0" layoutInCell="1" allowOverlap="1" wp14:anchorId="66CD350E" wp14:editId="69794EF9">
                <wp:simplePos x="0" y="0"/>
                <wp:positionH relativeFrom="column">
                  <wp:posOffset>-2540</wp:posOffset>
                </wp:positionH>
                <wp:positionV relativeFrom="paragraph">
                  <wp:posOffset>7620</wp:posOffset>
                </wp:positionV>
                <wp:extent cx="954000" cy="691200"/>
                <wp:effectExtent l="0" t="0" r="0" b="0"/>
                <wp:wrapNone/>
                <wp:docPr id="62" name="Picture 3" descr="mig-b"/>
                <wp:cNvGraphicFramePr/>
                <a:graphic xmlns:a="http://schemas.openxmlformats.org/drawingml/2006/main">
                  <a:graphicData uri="http://schemas.openxmlformats.org/drawingml/2006/picture">
                    <pic:pic xmlns:pic="http://schemas.openxmlformats.org/drawingml/2006/picture">
                      <pic:nvPicPr>
                        <pic:cNvPr id="65" name="Picture 3" descr="mig-b"/>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4000" cy="69120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tc>
      <w:tc>
        <w:tcPr>
          <w:tcW w:w="416" w:type="dxa"/>
        </w:tcPr>
        <w:p w14:paraId="6C56E249" w14:textId="77777777" w:rsidR="00721137" w:rsidRDefault="00721137" w:rsidP="002A2459">
          <w:pPr>
            <w:pStyle w:val="Header"/>
          </w:pPr>
        </w:p>
      </w:tc>
      <w:tc>
        <w:tcPr>
          <w:tcW w:w="1002" w:type="dxa"/>
        </w:tcPr>
        <w:p w14:paraId="5C3409E5" w14:textId="77777777" w:rsidR="00721137" w:rsidRDefault="00721137" w:rsidP="002A2459">
          <w:pPr>
            <w:pStyle w:val="Header"/>
          </w:pPr>
        </w:p>
      </w:tc>
      <w:tc>
        <w:tcPr>
          <w:tcW w:w="284" w:type="dxa"/>
        </w:tcPr>
        <w:p w14:paraId="536C8E4D" w14:textId="77777777" w:rsidR="00721137" w:rsidRDefault="00721137" w:rsidP="002A2459">
          <w:pPr>
            <w:pStyle w:val="Header"/>
          </w:pPr>
        </w:p>
      </w:tc>
      <w:tc>
        <w:tcPr>
          <w:tcW w:w="2126" w:type="dxa"/>
        </w:tcPr>
        <w:p w14:paraId="069C0056" w14:textId="77777777" w:rsidR="00721137" w:rsidRDefault="00721137" w:rsidP="002A2459">
          <w:pPr>
            <w:pStyle w:val="Header"/>
          </w:pPr>
          <w:r>
            <w:rPr>
              <w:noProof/>
            </w:rPr>
            <w:drawing>
              <wp:anchor distT="0" distB="0" distL="0" distR="0" simplePos="0" relativeHeight="251663872" behindDoc="1" locked="0" layoutInCell="1" allowOverlap="1" wp14:anchorId="6DD78E15" wp14:editId="01729D7D">
                <wp:simplePos x="0" y="0"/>
                <wp:positionH relativeFrom="page">
                  <wp:posOffset>-54610</wp:posOffset>
                </wp:positionH>
                <wp:positionV relativeFrom="page">
                  <wp:posOffset>3175</wp:posOffset>
                </wp:positionV>
                <wp:extent cx="1314450" cy="685800"/>
                <wp:effectExtent l="0" t="0" r="0" b="0"/>
                <wp:wrapNone/>
                <wp:docPr id="6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3" cstate="print"/>
                        <a:stretch>
                          <a:fillRect/>
                        </a:stretch>
                      </pic:blipFill>
                      <pic:spPr>
                        <a:xfrm>
                          <a:off x="0" y="0"/>
                          <a:ext cx="1339553" cy="698897"/>
                        </a:xfrm>
                        <a:prstGeom prst="rect">
                          <a:avLst/>
                        </a:prstGeom>
                      </pic:spPr>
                    </pic:pic>
                  </a:graphicData>
                </a:graphic>
                <wp14:sizeRelH relativeFrom="margin">
                  <wp14:pctWidth>0</wp14:pctWidth>
                </wp14:sizeRelH>
                <wp14:sizeRelV relativeFrom="margin">
                  <wp14:pctHeight>0</wp14:pctHeight>
                </wp14:sizeRelV>
              </wp:anchor>
            </w:drawing>
          </w:r>
        </w:p>
        <w:p w14:paraId="29C586FC" w14:textId="77777777" w:rsidR="00721137" w:rsidRDefault="00721137" w:rsidP="002A2459">
          <w:pPr>
            <w:jc w:val="center"/>
          </w:pPr>
        </w:p>
        <w:p w14:paraId="19D83DAD" w14:textId="77777777" w:rsidR="00721137" w:rsidRDefault="00721137" w:rsidP="002A2459"/>
        <w:p w14:paraId="17C2DE4E" w14:textId="77777777" w:rsidR="00721137" w:rsidRDefault="00721137" w:rsidP="002A2459"/>
        <w:p w14:paraId="29D7229D" w14:textId="77777777" w:rsidR="00721137" w:rsidRPr="00220309" w:rsidRDefault="00721137" w:rsidP="002A2459"/>
      </w:tc>
    </w:tr>
    <w:tr w:rsidR="00721137" w14:paraId="41269FC7" w14:textId="77777777" w:rsidTr="002A2459">
      <w:trPr>
        <w:jc w:val="center"/>
      </w:trPr>
      <w:tc>
        <w:tcPr>
          <w:tcW w:w="9635" w:type="dxa"/>
          <w:gridSpan w:val="9"/>
        </w:tcPr>
        <w:p w14:paraId="6924BAFE" w14:textId="77777777" w:rsidR="00721137" w:rsidRPr="00220309" w:rsidRDefault="00721137" w:rsidP="002A2459">
          <w:pPr>
            <w:spacing w:before="60" w:after="60"/>
            <w:ind w:left="23"/>
            <w:jc w:val="center"/>
            <w:rPr>
              <w:b/>
              <w:caps/>
              <w:sz w:val="24"/>
              <w:szCs w:val="24"/>
            </w:rPr>
          </w:pPr>
          <w:r w:rsidRPr="00220309">
            <w:rPr>
              <w:b/>
              <w:caps/>
              <w:color w:val="17365D"/>
              <w:sz w:val="24"/>
              <w:szCs w:val="24"/>
            </w:rPr>
            <w:t>Европейски структурни и инвестиционни фондове</w:t>
          </w:r>
        </w:p>
      </w:tc>
    </w:tr>
  </w:tbl>
  <w:p w14:paraId="01CC78A7" w14:textId="77777777" w:rsidR="00721137" w:rsidRDefault="00721137" w:rsidP="002203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4"/>
      <w:gridCol w:w="1488"/>
      <w:gridCol w:w="416"/>
      <w:gridCol w:w="1710"/>
      <w:gridCol w:w="416"/>
      <w:gridCol w:w="1002"/>
      <w:gridCol w:w="284"/>
      <w:gridCol w:w="2126"/>
    </w:tblGrid>
    <w:tr w:rsidR="00721137" w14:paraId="6EA176F2" w14:textId="77777777" w:rsidTr="002A2459">
      <w:trPr>
        <w:jc w:val="center"/>
      </w:trPr>
      <w:tc>
        <w:tcPr>
          <w:tcW w:w="1809" w:type="dxa"/>
        </w:tcPr>
        <w:p w14:paraId="76B070AF" w14:textId="77777777" w:rsidR="00721137" w:rsidRDefault="00721137" w:rsidP="002A2459">
          <w:pPr>
            <w:pStyle w:val="Header"/>
          </w:pPr>
          <w:r>
            <w:rPr>
              <w:noProof/>
            </w:rPr>
            <w:drawing>
              <wp:anchor distT="0" distB="0" distL="114300" distR="114300" simplePos="0" relativeHeight="251787264" behindDoc="0" locked="0" layoutInCell="1" allowOverlap="1" wp14:anchorId="25108094" wp14:editId="05218224">
                <wp:simplePos x="0" y="0"/>
                <wp:positionH relativeFrom="column">
                  <wp:posOffset>7620</wp:posOffset>
                </wp:positionH>
                <wp:positionV relativeFrom="paragraph">
                  <wp:posOffset>-635</wp:posOffset>
                </wp:positionV>
                <wp:extent cx="954405" cy="689610"/>
                <wp:effectExtent l="0" t="0" r="0" b="0"/>
                <wp:wrapNone/>
                <wp:docPr id="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384" w:type="dxa"/>
        </w:tcPr>
        <w:p w14:paraId="69DFD804" w14:textId="77777777" w:rsidR="00721137" w:rsidRDefault="00721137" w:rsidP="002A2459">
          <w:pPr>
            <w:pStyle w:val="Header"/>
          </w:pPr>
        </w:p>
      </w:tc>
      <w:tc>
        <w:tcPr>
          <w:tcW w:w="1488" w:type="dxa"/>
        </w:tcPr>
        <w:p w14:paraId="4B6F07C4" w14:textId="77777777" w:rsidR="00721137" w:rsidRDefault="00721137" w:rsidP="002A2459">
          <w:pPr>
            <w:pStyle w:val="Header"/>
            <w:jc w:val="center"/>
          </w:pPr>
        </w:p>
        <w:p w14:paraId="7D89BCC5" w14:textId="77777777" w:rsidR="00721137" w:rsidRDefault="00721137" w:rsidP="002A2459">
          <w:pPr>
            <w:pStyle w:val="Header"/>
            <w:jc w:val="center"/>
          </w:pPr>
        </w:p>
        <w:p w14:paraId="281BD837" w14:textId="77777777" w:rsidR="00721137" w:rsidRDefault="00721137" w:rsidP="002A2459">
          <w:pPr>
            <w:pStyle w:val="Header"/>
            <w:tabs>
              <w:tab w:val="left" w:pos="225"/>
            </w:tabs>
          </w:pPr>
          <w:r>
            <w:tab/>
          </w:r>
        </w:p>
        <w:p w14:paraId="4F427931" w14:textId="77777777" w:rsidR="00721137" w:rsidRDefault="00721137" w:rsidP="002A2459">
          <w:pPr>
            <w:pStyle w:val="Header"/>
            <w:jc w:val="center"/>
          </w:pPr>
        </w:p>
        <w:p w14:paraId="44302404" w14:textId="77777777" w:rsidR="00721137" w:rsidRDefault="00721137" w:rsidP="002A2459">
          <w:pPr>
            <w:pStyle w:val="Header"/>
            <w:jc w:val="center"/>
          </w:pPr>
        </w:p>
      </w:tc>
      <w:tc>
        <w:tcPr>
          <w:tcW w:w="416" w:type="dxa"/>
        </w:tcPr>
        <w:p w14:paraId="05E297C8" w14:textId="77777777" w:rsidR="00721137" w:rsidRDefault="00721137" w:rsidP="002A2459">
          <w:pPr>
            <w:pStyle w:val="Header"/>
          </w:pPr>
        </w:p>
      </w:tc>
      <w:tc>
        <w:tcPr>
          <w:tcW w:w="1710" w:type="dxa"/>
        </w:tcPr>
        <w:p w14:paraId="60E57D77" w14:textId="77777777" w:rsidR="00721137" w:rsidRDefault="00721137" w:rsidP="002A2459">
          <w:pPr>
            <w:pStyle w:val="Header"/>
          </w:pPr>
          <w:r>
            <w:rPr>
              <w:noProof/>
            </w:rPr>
            <w:drawing>
              <wp:anchor distT="0" distB="0" distL="114300" distR="114300" simplePos="0" relativeHeight="251792384" behindDoc="0" locked="0" layoutInCell="1" allowOverlap="1" wp14:anchorId="718A4BEC" wp14:editId="618F7EB4">
                <wp:simplePos x="0" y="0"/>
                <wp:positionH relativeFrom="column">
                  <wp:posOffset>-2540</wp:posOffset>
                </wp:positionH>
                <wp:positionV relativeFrom="paragraph">
                  <wp:posOffset>7620</wp:posOffset>
                </wp:positionV>
                <wp:extent cx="954000" cy="691200"/>
                <wp:effectExtent l="0" t="0" r="0" b="0"/>
                <wp:wrapNone/>
                <wp:docPr id="59" name="Picture 3" descr="mig-b"/>
                <wp:cNvGraphicFramePr/>
                <a:graphic xmlns:a="http://schemas.openxmlformats.org/drawingml/2006/main">
                  <a:graphicData uri="http://schemas.openxmlformats.org/drawingml/2006/picture">
                    <pic:pic xmlns:pic="http://schemas.openxmlformats.org/drawingml/2006/picture">
                      <pic:nvPicPr>
                        <pic:cNvPr id="65" name="Picture 3" descr="mig-b"/>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4000" cy="69120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tc>
      <w:tc>
        <w:tcPr>
          <w:tcW w:w="416" w:type="dxa"/>
        </w:tcPr>
        <w:p w14:paraId="5F0B25B4" w14:textId="77777777" w:rsidR="00721137" w:rsidRDefault="00721137" w:rsidP="002A2459">
          <w:pPr>
            <w:pStyle w:val="Header"/>
          </w:pPr>
        </w:p>
      </w:tc>
      <w:tc>
        <w:tcPr>
          <w:tcW w:w="1002" w:type="dxa"/>
        </w:tcPr>
        <w:p w14:paraId="49B264AC" w14:textId="77777777" w:rsidR="00721137" w:rsidRDefault="00721137" w:rsidP="002A2459">
          <w:pPr>
            <w:pStyle w:val="Header"/>
          </w:pPr>
        </w:p>
      </w:tc>
      <w:tc>
        <w:tcPr>
          <w:tcW w:w="284" w:type="dxa"/>
        </w:tcPr>
        <w:p w14:paraId="5BCD051B" w14:textId="77777777" w:rsidR="00721137" w:rsidRDefault="00721137" w:rsidP="002A2459">
          <w:pPr>
            <w:pStyle w:val="Header"/>
          </w:pPr>
        </w:p>
      </w:tc>
      <w:tc>
        <w:tcPr>
          <w:tcW w:w="2126" w:type="dxa"/>
        </w:tcPr>
        <w:p w14:paraId="6349C8DA" w14:textId="77777777" w:rsidR="00721137" w:rsidRDefault="00721137" w:rsidP="002A2459">
          <w:pPr>
            <w:pStyle w:val="Header"/>
          </w:pPr>
          <w:r>
            <w:rPr>
              <w:noProof/>
            </w:rPr>
            <w:drawing>
              <wp:anchor distT="0" distB="0" distL="0" distR="0" simplePos="0" relativeHeight="251797504" behindDoc="1" locked="0" layoutInCell="1" allowOverlap="1" wp14:anchorId="58FC9914" wp14:editId="6D897E5D">
                <wp:simplePos x="0" y="0"/>
                <wp:positionH relativeFrom="page">
                  <wp:posOffset>-54610</wp:posOffset>
                </wp:positionH>
                <wp:positionV relativeFrom="page">
                  <wp:posOffset>3175</wp:posOffset>
                </wp:positionV>
                <wp:extent cx="1314450" cy="685800"/>
                <wp:effectExtent l="0" t="0" r="0" b="0"/>
                <wp:wrapNone/>
                <wp:docPr id="6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3" cstate="print"/>
                        <a:stretch>
                          <a:fillRect/>
                        </a:stretch>
                      </pic:blipFill>
                      <pic:spPr>
                        <a:xfrm>
                          <a:off x="0" y="0"/>
                          <a:ext cx="1339553" cy="698897"/>
                        </a:xfrm>
                        <a:prstGeom prst="rect">
                          <a:avLst/>
                        </a:prstGeom>
                      </pic:spPr>
                    </pic:pic>
                  </a:graphicData>
                </a:graphic>
                <wp14:sizeRelH relativeFrom="margin">
                  <wp14:pctWidth>0</wp14:pctWidth>
                </wp14:sizeRelH>
                <wp14:sizeRelV relativeFrom="margin">
                  <wp14:pctHeight>0</wp14:pctHeight>
                </wp14:sizeRelV>
              </wp:anchor>
            </w:drawing>
          </w:r>
        </w:p>
        <w:p w14:paraId="20AB508D" w14:textId="77777777" w:rsidR="00721137" w:rsidRDefault="00721137" w:rsidP="002A2459">
          <w:pPr>
            <w:jc w:val="center"/>
          </w:pPr>
        </w:p>
        <w:p w14:paraId="673E06A4" w14:textId="77777777" w:rsidR="00721137" w:rsidRDefault="00721137" w:rsidP="002A2459"/>
        <w:p w14:paraId="51919E1D" w14:textId="77777777" w:rsidR="00721137" w:rsidRDefault="00721137" w:rsidP="002A2459"/>
        <w:p w14:paraId="5A6BA4E3" w14:textId="77777777" w:rsidR="00721137" w:rsidRPr="00220309" w:rsidRDefault="00721137" w:rsidP="002A2459"/>
      </w:tc>
    </w:tr>
    <w:tr w:rsidR="00721137" w14:paraId="673A8756" w14:textId="77777777" w:rsidTr="002A2459">
      <w:trPr>
        <w:jc w:val="center"/>
      </w:trPr>
      <w:tc>
        <w:tcPr>
          <w:tcW w:w="9635" w:type="dxa"/>
          <w:gridSpan w:val="9"/>
        </w:tcPr>
        <w:p w14:paraId="435D23FD" w14:textId="77777777" w:rsidR="00721137" w:rsidRPr="00220309" w:rsidRDefault="00721137" w:rsidP="002A2459">
          <w:pPr>
            <w:spacing w:before="60" w:after="60"/>
            <w:ind w:left="23"/>
            <w:jc w:val="center"/>
            <w:rPr>
              <w:b/>
              <w:caps/>
              <w:sz w:val="24"/>
              <w:szCs w:val="24"/>
            </w:rPr>
          </w:pPr>
          <w:r w:rsidRPr="00220309">
            <w:rPr>
              <w:b/>
              <w:caps/>
              <w:color w:val="17365D"/>
              <w:sz w:val="24"/>
              <w:szCs w:val="24"/>
            </w:rPr>
            <w:t>Европейски структурни и инвестиционни фондове</w:t>
          </w:r>
        </w:p>
      </w:tc>
    </w:tr>
  </w:tbl>
  <w:p w14:paraId="4B66D3B2" w14:textId="77777777" w:rsidR="00721137" w:rsidRPr="00E639F5" w:rsidRDefault="00721137" w:rsidP="00E63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5021"/>
    <w:multiLevelType w:val="hybridMultilevel"/>
    <w:tmpl w:val="1C50A1E8"/>
    <w:lvl w:ilvl="0" w:tplc="1974BA32">
      <w:start w:val="1"/>
      <w:numFmt w:val="decimal"/>
      <w:lvlText w:val="%1."/>
      <w:lvlJc w:val="left"/>
      <w:pPr>
        <w:ind w:left="643" w:hanging="360"/>
      </w:pPr>
      <w:rPr>
        <w:rFonts w:ascii="Times New Roman" w:hAnsi="Times New Roman" w:cs="Times New Roman" w:hint="default"/>
        <w:b/>
      </w:rPr>
    </w:lvl>
    <w:lvl w:ilvl="1" w:tplc="5EDC9958">
      <w:start w:val="13"/>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C1B5F"/>
    <w:multiLevelType w:val="hybridMultilevel"/>
    <w:tmpl w:val="7DF0E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5D0464"/>
    <w:multiLevelType w:val="hybridMultilevel"/>
    <w:tmpl w:val="3B2C85CA"/>
    <w:lvl w:ilvl="0" w:tplc="2B7EDC52">
      <w:start w:val="1"/>
      <w:numFmt w:val="decimal"/>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D32761"/>
    <w:multiLevelType w:val="hybridMultilevel"/>
    <w:tmpl w:val="0172AB0A"/>
    <w:lvl w:ilvl="0" w:tplc="13CE317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B1"/>
    <w:rsid w:val="00000499"/>
    <w:rsid w:val="00000724"/>
    <w:rsid w:val="0000086C"/>
    <w:rsid w:val="000008B9"/>
    <w:rsid w:val="00000BC8"/>
    <w:rsid w:val="00000EA3"/>
    <w:rsid w:val="0000160F"/>
    <w:rsid w:val="00001E09"/>
    <w:rsid w:val="000038D5"/>
    <w:rsid w:val="00003CE8"/>
    <w:rsid w:val="00004146"/>
    <w:rsid w:val="0000432F"/>
    <w:rsid w:val="00004395"/>
    <w:rsid w:val="000048C7"/>
    <w:rsid w:val="00004E39"/>
    <w:rsid w:val="000050E1"/>
    <w:rsid w:val="00005200"/>
    <w:rsid w:val="00005627"/>
    <w:rsid w:val="000059D4"/>
    <w:rsid w:val="00005F21"/>
    <w:rsid w:val="00006BF5"/>
    <w:rsid w:val="00006E5F"/>
    <w:rsid w:val="00006EFB"/>
    <w:rsid w:val="00007EBA"/>
    <w:rsid w:val="0001057E"/>
    <w:rsid w:val="00010829"/>
    <w:rsid w:val="00010DD7"/>
    <w:rsid w:val="000112F4"/>
    <w:rsid w:val="000114BB"/>
    <w:rsid w:val="000115A9"/>
    <w:rsid w:val="00011836"/>
    <w:rsid w:val="000122C0"/>
    <w:rsid w:val="0001255B"/>
    <w:rsid w:val="00013996"/>
    <w:rsid w:val="00013C3E"/>
    <w:rsid w:val="00013E57"/>
    <w:rsid w:val="00015540"/>
    <w:rsid w:val="00016C30"/>
    <w:rsid w:val="000171E6"/>
    <w:rsid w:val="00017358"/>
    <w:rsid w:val="000176D7"/>
    <w:rsid w:val="00017A46"/>
    <w:rsid w:val="00017BCB"/>
    <w:rsid w:val="000204AE"/>
    <w:rsid w:val="00021A47"/>
    <w:rsid w:val="00021DEC"/>
    <w:rsid w:val="0002235C"/>
    <w:rsid w:val="00022859"/>
    <w:rsid w:val="000239E3"/>
    <w:rsid w:val="000254C3"/>
    <w:rsid w:val="00026A09"/>
    <w:rsid w:val="00026EE2"/>
    <w:rsid w:val="00027558"/>
    <w:rsid w:val="00027C83"/>
    <w:rsid w:val="000304D4"/>
    <w:rsid w:val="0003097F"/>
    <w:rsid w:val="00030CD8"/>
    <w:rsid w:val="00030EC0"/>
    <w:rsid w:val="00031A7C"/>
    <w:rsid w:val="00031AE2"/>
    <w:rsid w:val="00031D4A"/>
    <w:rsid w:val="00032270"/>
    <w:rsid w:val="000324DB"/>
    <w:rsid w:val="0003250E"/>
    <w:rsid w:val="00032541"/>
    <w:rsid w:val="000328A8"/>
    <w:rsid w:val="00032912"/>
    <w:rsid w:val="00032AD5"/>
    <w:rsid w:val="000334D7"/>
    <w:rsid w:val="00034207"/>
    <w:rsid w:val="0003435C"/>
    <w:rsid w:val="000349B5"/>
    <w:rsid w:val="00034FE7"/>
    <w:rsid w:val="00035638"/>
    <w:rsid w:val="000360E1"/>
    <w:rsid w:val="00036222"/>
    <w:rsid w:val="00037DE1"/>
    <w:rsid w:val="00037F08"/>
    <w:rsid w:val="00040368"/>
    <w:rsid w:val="00040CDB"/>
    <w:rsid w:val="00041DF1"/>
    <w:rsid w:val="00042815"/>
    <w:rsid w:val="00042CE7"/>
    <w:rsid w:val="00042DA7"/>
    <w:rsid w:val="00043544"/>
    <w:rsid w:val="000439B6"/>
    <w:rsid w:val="00043A9C"/>
    <w:rsid w:val="000444FA"/>
    <w:rsid w:val="0004497D"/>
    <w:rsid w:val="00044BCB"/>
    <w:rsid w:val="00045371"/>
    <w:rsid w:val="00045390"/>
    <w:rsid w:val="00045AE5"/>
    <w:rsid w:val="00045E78"/>
    <w:rsid w:val="00046290"/>
    <w:rsid w:val="0004629F"/>
    <w:rsid w:val="00046880"/>
    <w:rsid w:val="00046FF8"/>
    <w:rsid w:val="00047146"/>
    <w:rsid w:val="0004728B"/>
    <w:rsid w:val="00047B76"/>
    <w:rsid w:val="00050091"/>
    <w:rsid w:val="0005088E"/>
    <w:rsid w:val="00050EFE"/>
    <w:rsid w:val="00051022"/>
    <w:rsid w:val="0005139A"/>
    <w:rsid w:val="00051572"/>
    <w:rsid w:val="00051841"/>
    <w:rsid w:val="000523C1"/>
    <w:rsid w:val="00052675"/>
    <w:rsid w:val="0005316B"/>
    <w:rsid w:val="000553B8"/>
    <w:rsid w:val="0005556E"/>
    <w:rsid w:val="000557E8"/>
    <w:rsid w:val="00056DA4"/>
    <w:rsid w:val="00057612"/>
    <w:rsid w:val="000576E2"/>
    <w:rsid w:val="00057B8C"/>
    <w:rsid w:val="00057E2F"/>
    <w:rsid w:val="00060252"/>
    <w:rsid w:val="00060FEC"/>
    <w:rsid w:val="000616CF"/>
    <w:rsid w:val="00061B0F"/>
    <w:rsid w:val="00061C6D"/>
    <w:rsid w:val="00061CD5"/>
    <w:rsid w:val="00061F75"/>
    <w:rsid w:val="000620BB"/>
    <w:rsid w:val="00065344"/>
    <w:rsid w:val="0006577E"/>
    <w:rsid w:val="00065B6D"/>
    <w:rsid w:val="00066309"/>
    <w:rsid w:val="00066A98"/>
    <w:rsid w:val="00067300"/>
    <w:rsid w:val="00067A8B"/>
    <w:rsid w:val="00067D03"/>
    <w:rsid w:val="00070457"/>
    <w:rsid w:val="00070940"/>
    <w:rsid w:val="0007136A"/>
    <w:rsid w:val="00071C3D"/>
    <w:rsid w:val="00071D64"/>
    <w:rsid w:val="00071E43"/>
    <w:rsid w:val="00073BF6"/>
    <w:rsid w:val="00073E28"/>
    <w:rsid w:val="00074553"/>
    <w:rsid w:val="00074561"/>
    <w:rsid w:val="00074608"/>
    <w:rsid w:val="00074A8E"/>
    <w:rsid w:val="00074DA1"/>
    <w:rsid w:val="00075085"/>
    <w:rsid w:val="00075219"/>
    <w:rsid w:val="000760CA"/>
    <w:rsid w:val="00076440"/>
    <w:rsid w:val="00076563"/>
    <w:rsid w:val="0007659E"/>
    <w:rsid w:val="000765B7"/>
    <w:rsid w:val="000768E5"/>
    <w:rsid w:val="00076B68"/>
    <w:rsid w:val="000770E6"/>
    <w:rsid w:val="00077425"/>
    <w:rsid w:val="00077C86"/>
    <w:rsid w:val="00080126"/>
    <w:rsid w:val="00080148"/>
    <w:rsid w:val="00080CE3"/>
    <w:rsid w:val="0008108B"/>
    <w:rsid w:val="000819A5"/>
    <w:rsid w:val="00081CC1"/>
    <w:rsid w:val="00081DC8"/>
    <w:rsid w:val="00081E0F"/>
    <w:rsid w:val="00081E84"/>
    <w:rsid w:val="000823D0"/>
    <w:rsid w:val="0008299D"/>
    <w:rsid w:val="00082ACE"/>
    <w:rsid w:val="0008337B"/>
    <w:rsid w:val="0008385B"/>
    <w:rsid w:val="00083A47"/>
    <w:rsid w:val="00083B52"/>
    <w:rsid w:val="0008444A"/>
    <w:rsid w:val="0008505B"/>
    <w:rsid w:val="000852BE"/>
    <w:rsid w:val="0008538B"/>
    <w:rsid w:val="000855BB"/>
    <w:rsid w:val="0008561B"/>
    <w:rsid w:val="00085BE7"/>
    <w:rsid w:val="00086960"/>
    <w:rsid w:val="00087489"/>
    <w:rsid w:val="00087D65"/>
    <w:rsid w:val="0009032A"/>
    <w:rsid w:val="000904B8"/>
    <w:rsid w:val="000905D7"/>
    <w:rsid w:val="000910EF"/>
    <w:rsid w:val="00091149"/>
    <w:rsid w:val="0009138C"/>
    <w:rsid w:val="000918B2"/>
    <w:rsid w:val="000924F9"/>
    <w:rsid w:val="00092702"/>
    <w:rsid w:val="00092773"/>
    <w:rsid w:val="00094376"/>
    <w:rsid w:val="00094613"/>
    <w:rsid w:val="000947BF"/>
    <w:rsid w:val="00094B79"/>
    <w:rsid w:val="00095232"/>
    <w:rsid w:val="000955B5"/>
    <w:rsid w:val="00095760"/>
    <w:rsid w:val="00096634"/>
    <w:rsid w:val="000969AC"/>
    <w:rsid w:val="00096AAD"/>
    <w:rsid w:val="00096B9A"/>
    <w:rsid w:val="000976B2"/>
    <w:rsid w:val="0009782B"/>
    <w:rsid w:val="00097A16"/>
    <w:rsid w:val="00097B66"/>
    <w:rsid w:val="000A091A"/>
    <w:rsid w:val="000A0C51"/>
    <w:rsid w:val="000A0D37"/>
    <w:rsid w:val="000A1738"/>
    <w:rsid w:val="000A1925"/>
    <w:rsid w:val="000A1B5D"/>
    <w:rsid w:val="000A1C63"/>
    <w:rsid w:val="000A2023"/>
    <w:rsid w:val="000A220D"/>
    <w:rsid w:val="000A226D"/>
    <w:rsid w:val="000A24D7"/>
    <w:rsid w:val="000A24EA"/>
    <w:rsid w:val="000A25EB"/>
    <w:rsid w:val="000A287A"/>
    <w:rsid w:val="000A2B0F"/>
    <w:rsid w:val="000A2FF7"/>
    <w:rsid w:val="000A3743"/>
    <w:rsid w:val="000A4025"/>
    <w:rsid w:val="000A4552"/>
    <w:rsid w:val="000A4F69"/>
    <w:rsid w:val="000A4F76"/>
    <w:rsid w:val="000A5195"/>
    <w:rsid w:val="000A53D6"/>
    <w:rsid w:val="000A5EA4"/>
    <w:rsid w:val="000A6557"/>
    <w:rsid w:val="000A6C97"/>
    <w:rsid w:val="000A75F3"/>
    <w:rsid w:val="000A7941"/>
    <w:rsid w:val="000A7CB7"/>
    <w:rsid w:val="000B02DF"/>
    <w:rsid w:val="000B0A15"/>
    <w:rsid w:val="000B0C92"/>
    <w:rsid w:val="000B16FF"/>
    <w:rsid w:val="000B178A"/>
    <w:rsid w:val="000B2188"/>
    <w:rsid w:val="000B221F"/>
    <w:rsid w:val="000B278E"/>
    <w:rsid w:val="000B2997"/>
    <w:rsid w:val="000B29BF"/>
    <w:rsid w:val="000B3173"/>
    <w:rsid w:val="000B38A8"/>
    <w:rsid w:val="000B3F60"/>
    <w:rsid w:val="000B434E"/>
    <w:rsid w:val="000B43E6"/>
    <w:rsid w:val="000B4817"/>
    <w:rsid w:val="000B4AB9"/>
    <w:rsid w:val="000B4BDB"/>
    <w:rsid w:val="000B5192"/>
    <w:rsid w:val="000B6EDB"/>
    <w:rsid w:val="000B733B"/>
    <w:rsid w:val="000B7CFB"/>
    <w:rsid w:val="000B7DAD"/>
    <w:rsid w:val="000C0432"/>
    <w:rsid w:val="000C0910"/>
    <w:rsid w:val="000C17C4"/>
    <w:rsid w:val="000C1A2C"/>
    <w:rsid w:val="000C1E4B"/>
    <w:rsid w:val="000C2489"/>
    <w:rsid w:val="000C290C"/>
    <w:rsid w:val="000C2C12"/>
    <w:rsid w:val="000C34CC"/>
    <w:rsid w:val="000C37A2"/>
    <w:rsid w:val="000C476C"/>
    <w:rsid w:val="000C480F"/>
    <w:rsid w:val="000C56DA"/>
    <w:rsid w:val="000C5DCE"/>
    <w:rsid w:val="000C6996"/>
    <w:rsid w:val="000C6C30"/>
    <w:rsid w:val="000C6DB4"/>
    <w:rsid w:val="000C6FF0"/>
    <w:rsid w:val="000C7175"/>
    <w:rsid w:val="000C734F"/>
    <w:rsid w:val="000C7600"/>
    <w:rsid w:val="000D043C"/>
    <w:rsid w:val="000D0B65"/>
    <w:rsid w:val="000D13C2"/>
    <w:rsid w:val="000D1BD6"/>
    <w:rsid w:val="000D1F89"/>
    <w:rsid w:val="000D2B04"/>
    <w:rsid w:val="000D2CA2"/>
    <w:rsid w:val="000D2F98"/>
    <w:rsid w:val="000D3189"/>
    <w:rsid w:val="000D337E"/>
    <w:rsid w:val="000D3C7F"/>
    <w:rsid w:val="000D3E6E"/>
    <w:rsid w:val="000D4174"/>
    <w:rsid w:val="000D4825"/>
    <w:rsid w:val="000D4DAA"/>
    <w:rsid w:val="000D4F19"/>
    <w:rsid w:val="000D500C"/>
    <w:rsid w:val="000D510B"/>
    <w:rsid w:val="000D5353"/>
    <w:rsid w:val="000D5820"/>
    <w:rsid w:val="000D5BCC"/>
    <w:rsid w:val="000D5C38"/>
    <w:rsid w:val="000D613F"/>
    <w:rsid w:val="000D6703"/>
    <w:rsid w:val="000D6C46"/>
    <w:rsid w:val="000D6CFA"/>
    <w:rsid w:val="000D7A83"/>
    <w:rsid w:val="000D7CFE"/>
    <w:rsid w:val="000E0469"/>
    <w:rsid w:val="000E0889"/>
    <w:rsid w:val="000E0B98"/>
    <w:rsid w:val="000E0F29"/>
    <w:rsid w:val="000E1014"/>
    <w:rsid w:val="000E1777"/>
    <w:rsid w:val="000E1BBB"/>
    <w:rsid w:val="000E1E6C"/>
    <w:rsid w:val="000E2345"/>
    <w:rsid w:val="000E23B8"/>
    <w:rsid w:val="000E285A"/>
    <w:rsid w:val="000E2B59"/>
    <w:rsid w:val="000E31E8"/>
    <w:rsid w:val="000E3ECD"/>
    <w:rsid w:val="000E420E"/>
    <w:rsid w:val="000E43BC"/>
    <w:rsid w:val="000E49A8"/>
    <w:rsid w:val="000E4C8E"/>
    <w:rsid w:val="000E54A1"/>
    <w:rsid w:val="000E56B6"/>
    <w:rsid w:val="000E5FAD"/>
    <w:rsid w:val="000E61E0"/>
    <w:rsid w:val="000E63A8"/>
    <w:rsid w:val="000E6707"/>
    <w:rsid w:val="000E6996"/>
    <w:rsid w:val="000E7415"/>
    <w:rsid w:val="000E75B2"/>
    <w:rsid w:val="000E7F4C"/>
    <w:rsid w:val="000F0646"/>
    <w:rsid w:val="000F0A27"/>
    <w:rsid w:val="000F0DBD"/>
    <w:rsid w:val="000F140E"/>
    <w:rsid w:val="000F1713"/>
    <w:rsid w:val="000F1B81"/>
    <w:rsid w:val="000F243C"/>
    <w:rsid w:val="000F27A1"/>
    <w:rsid w:val="000F40EE"/>
    <w:rsid w:val="000F46E7"/>
    <w:rsid w:val="000F57CB"/>
    <w:rsid w:val="000F5A55"/>
    <w:rsid w:val="000F5CE7"/>
    <w:rsid w:val="000F656D"/>
    <w:rsid w:val="000F6A6F"/>
    <w:rsid w:val="000F74FB"/>
    <w:rsid w:val="0010018A"/>
    <w:rsid w:val="00100224"/>
    <w:rsid w:val="001002F9"/>
    <w:rsid w:val="0010119C"/>
    <w:rsid w:val="0010146A"/>
    <w:rsid w:val="00101C4F"/>
    <w:rsid w:val="00102130"/>
    <w:rsid w:val="001028C1"/>
    <w:rsid w:val="00103CE2"/>
    <w:rsid w:val="00103E24"/>
    <w:rsid w:val="001047C1"/>
    <w:rsid w:val="00104804"/>
    <w:rsid w:val="0010590E"/>
    <w:rsid w:val="00105A31"/>
    <w:rsid w:val="00105F38"/>
    <w:rsid w:val="001060F0"/>
    <w:rsid w:val="00106553"/>
    <w:rsid w:val="00106921"/>
    <w:rsid w:val="00106DE7"/>
    <w:rsid w:val="0010705C"/>
    <w:rsid w:val="00107288"/>
    <w:rsid w:val="001072CC"/>
    <w:rsid w:val="00107CDD"/>
    <w:rsid w:val="00110382"/>
    <w:rsid w:val="0011050A"/>
    <w:rsid w:val="001111B0"/>
    <w:rsid w:val="0011212C"/>
    <w:rsid w:val="001130DA"/>
    <w:rsid w:val="0011318B"/>
    <w:rsid w:val="001132D1"/>
    <w:rsid w:val="00113A40"/>
    <w:rsid w:val="001141BA"/>
    <w:rsid w:val="00114A90"/>
    <w:rsid w:val="00115329"/>
    <w:rsid w:val="00115A81"/>
    <w:rsid w:val="00115C7B"/>
    <w:rsid w:val="00115E89"/>
    <w:rsid w:val="001164A6"/>
    <w:rsid w:val="00116CF2"/>
    <w:rsid w:val="001171CE"/>
    <w:rsid w:val="001176E3"/>
    <w:rsid w:val="001209C3"/>
    <w:rsid w:val="00120D14"/>
    <w:rsid w:val="00120E6B"/>
    <w:rsid w:val="00121040"/>
    <w:rsid w:val="00121BD0"/>
    <w:rsid w:val="00121DB3"/>
    <w:rsid w:val="0012224B"/>
    <w:rsid w:val="00123F56"/>
    <w:rsid w:val="00124639"/>
    <w:rsid w:val="0012463E"/>
    <w:rsid w:val="00124930"/>
    <w:rsid w:val="001252B3"/>
    <w:rsid w:val="0012552C"/>
    <w:rsid w:val="001259B6"/>
    <w:rsid w:val="00125D2E"/>
    <w:rsid w:val="001263F1"/>
    <w:rsid w:val="00127257"/>
    <w:rsid w:val="00127341"/>
    <w:rsid w:val="00127FA8"/>
    <w:rsid w:val="00130599"/>
    <w:rsid w:val="00130E1A"/>
    <w:rsid w:val="00131437"/>
    <w:rsid w:val="00132126"/>
    <w:rsid w:val="00132855"/>
    <w:rsid w:val="00132EAD"/>
    <w:rsid w:val="001330CD"/>
    <w:rsid w:val="0013334E"/>
    <w:rsid w:val="001335B9"/>
    <w:rsid w:val="00133773"/>
    <w:rsid w:val="0013438F"/>
    <w:rsid w:val="00134F3F"/>
    <w:rsid w:val="0013528B"/>
    <w:rsid w:val="00136407"/>
    <w:rsid w:val="001364AF"/>
    <w:rsid w:val="001370A1"/>
    <w:rsid w:val="00137443"/>
    <w:rsid w:val="001374F8"/>
    <w:rsid w:val="001378DB"/>
    <w:rsid w:val="00137E06"/>
    <w:rsid w:val="00137EA2"/>
    <w:rsid w:val="0014092A"/>
    <w:rsid w:val="00140D5A"/>
    <w:rsid w:val="00140D83"/>
    <w:rsid w:val="00141D0A"/>
    <w:rsid w:val="00141EC5"/>
    <w:rsid w:val="001424F8"/>
    <w:rsid w:val="00142536"/>
    <w:rsid w:val="00143716"/>
    <w:rsid w:val="00144572"/>
    <w:rsid w:val="001445FC"/>
    <w:rsid w:val="00144AD7"/>
    <w:rsid w:val="00144B6A"/>
    <w:rsid w:val="0014537F"/>
    <w:rsid w:val="001453A9"/>
    <w:rsid w:val="00145444"/>
    <w:rsid w:val="00145459"/>
    <w:rsid w:val="00145481"/>
    <w:rsid w:val="00145A4D"/>
    <w:rsid w:val="00145B04"/>
    <w:rsid w:val="00145BA1"/>
    <w:rsid w:val="00145F3B"/>
    <w:rsid w:val="0014642E"/>
    <w:rsid w:val="001468EC"/>
    <w:rsid w:val="00146CE2"/>
    <w:rsid w:val="001472DC"/>
    <w:rsid w:val="001504D5"/>
    <w:rsid w:val="00150D7F"/>
    <w:rsid w:val="00150E4B"/>
    <w:rsid w:val="00150F9D"/>
    <w:rsid w:val="00151146"/>
    <w:rsid w:val="00151627"/>
    <w:rsid w:val="00153123"/>
    <w:rsid w:val="00153193"/>
    <w:rsid w:val="00153370"/>
    <w:rsid w:val="00153642"/>
    <w:rsid w:val="001538E2"/>
    <w:rsid w:val="001541FE"/>
    <w:rsid w:val="00154583"/>
    <w:rsid w:val="0015497A"/>
    <w:rsid w:val="0015524E"/>
    <w:rsid w:val="0015561A"/>
    <w:rsid w:val="00155840"/>
    <w:rsid w:val="00155C91"/>
    <w:rsid w:val="00155CC9"/>
    <w:rsid w:val="00155F3F"/>
    <w:rsid w:val="00155FBF"/>
    <w:rsid w:val="0015622B"/>
    <w:rsid w:val="00156B4A"/>
    <w:rsid w:val="00156E40"/>
    <w:rsid w:val="00156ED7"/>
    <w:rsid w:val="001570B6"/>
    <w:rsid w:val="001571D7"/>
    <w:rsid w:val="0015791B"/>
    <w:rsid w:val="00160857"/>
    <w:rsid w:val="00160C86"/>
    <w:rsid w:val="0016112F"/>
    <w:rsid w:val="00161599"/>
    <w:rsid w:val="00161D3D"/>
    <w:rsid w:val="00161E1A"/>
    <w:rsid w:val="001620EA"/>
    <w:rsid w:val="001622DF"/>
    <w:rsid w:val="00162563"/>
    <w:rsid w:val="001626EB"/>
    <w:rsid w:val="001628B6"/>
    <w:rsid w:val="001631F3"/>
    <w:rsid w:val="001632CD"/>
    <w:rsid w:val="00163F47"/>
    <w:rsid w:val="0016459D"/>
    <w:rsid w:val="0016475A"/>
    <w:rsid w:val="0016496D"/>
    <w:rsid w:val="00164CE8"/>
    <w:rsid w:val="00164CEC"/>
    <w:rsid w:val="00164F76"/>
    <w:rsid w:val="00164F82"/>
    <w:rsid w:val="00165450"/>
    <w:rsid w:val="001658BA"/>
    <w:rsid w:val="00165B1C"/>
    <w:rsid w:val="00165CC6"/>
    <w:rsid w:val="001661BF"/>
    <w:rsid w:val="00166533"/>
    <w:rsid w:val="0016695C"/>
    <w:rsid w:val="0016744C"/>
    <w:rsid w:val="00167DAF"/>
    <w:rsid w:val="00167E53"/>
    <w:rsid w:val="00167E92"/>
    <w:rsid w:val="00167EF2"/>
    <w:rsid w:val="0017035C"/>
    <w:rsid w:val="001704ED"/>
    <w:rsid w:val="00170E68"/>
    <w:rsid w:val="00171059"/>
    <w:rsid w:val="0017132D"/>
    <w:rsid w:val="00172BA9"/>
    <w:rsid w:val="00172CAF"/>
    <w:rsid w:val="00172FA0"/>
    <w:rsid w:val="00172FD7"/>
    <w:rsid w:val="001730D2"/>
    <w:rsid w:val="00173555"/>
    <w:rsid w:val="00173681"/>
    <w:rsid w:val="00174813"/>
    <w:rsid w:val="0017485F"/>
    <w:rsid w:val="0017486B"/>
    <w:rsid w:val="00175147"/>
    <w:rsid w:val="00175F3B"/>
    <w:rsid w:val="00176D14"/>
    <w:rsid w:val="00177179"/>
    <w:rsid w:val="00177779"/>
    <w:rsid w:val="00180655"/>
    <w:rsid w:val="00180D62"/>
    <w:rsid w:val="001811FA"/>
    <w:rsid w:val="0018140C"/>
    <w:rsid w:val="001818D1"/>
    <w:rsid w:val="00182497"/>
    <w:rsid w:val="00182842"/>
    <w:rsid w:val="00183299"/>
    <w:rsid w:val="00184310"/>
    <w:rsid w:val="00184619"/>
    <w:rsid w:val="00184F47"/>
    <w:rsid w:val="0018531F"/>
    <w:rsid w:val="001858EE"/>
    <w:rsid w:val="00185BD5"/>
    <w:rsid w:val="001862D9"/>
    <w:rsid w:val="00186883"/>
    <w:rsid w:val="00186DC5"/>
    <w:rsid w:val="0018757A"/>
    <w:rsid w:val="00187A7B"/>
    <w:rsid w:val="001909FF"/>
    <w:rsid w:val="00190A64"/>
    <w:rsid w:val="00191739"/>
    <w:rsid w:val="001918C9"/>
    <w:rsid w:val="00191C7A"/>
    <w:rsid w:val="001931F0"/>
    <w:rsid w:val="00193F5E"/>
    <w:rsid w:val="00194B18"/>
    <w:rsid w:val="00194CA7"/>
    <w:rsid w:val="0019577C"/>
    <w:rsid w:val="00195856"/>
    <w:rsid w:val="00195AD0"/>
    <w:rsid w:val="00196DE0"/>
    <w:rsid w:val="001A03E6"/>
    <w:rsid w:val="001A04FC"/>
    <w:rsid w:val="001A05DB"/>
    <w:rsid w:val="001A0F73"/>
    <w:rsid w:val="001A1104"/>
    <w:rsid w:val="001A135B"/>
    <w:rsid w:val="001A2802"/>
    <w:rsid w:val="001A2830"/>
    <w:rsid w:val="001A2A72"/>
    <w:rsid w:val="001A33A9"/>
    <w:rsid w:val="001A34E7"/>
    <w:rsid w:val="001A3A0F"/>
    <w:rsid w:val="001A3E3D"/>
    <w:rsid w:val="001A3E4C"/>
    <w:rsid w:val="001A438D"/>
    <w:rsid w:val="001A4C14"/>
    <w:rsid w:val="001A5461"/>
    <w:rsid w:val="001A5997"/>
    <w:rsid w:val="001A5E66"/>
    <w:rsid w:val="001A5ED1"/>
    <w:rsid w:val="001A6052"/>
    <w:rsid w:val="001A62A3"/>
    <w:rsid w:val="001A6744"/>
    <w:rsid w:val="001A6992"/>
    <w:rsid w:val="001A6B01"/>
    <w:rsid w:val="001A7621"/>
    <w:rsid w:val="001A775A"/>
    <w:rsid w:val="001B0FDB"/>
    <w:rsid w:val="001B17FE"/>
    <w:rsid w:val="001B2361"/>
    <w:rsid w:val="001B3C51"/>
    <w:rsid w:val="001B4D0F"/>
    <w:rsid w:val="001B4E38"/>
    <w:rsid w:val="001B5411"/>
    <w:rsid w:val="001B645C"/>
    <w:rsid w:val="001B65AE"/>
    <w:rsid w:val="001B6C54"/>
    <w:rsid w:val="001B6D08"/>
    <w:rsid w:val="001B781D"/>
    <w:rsid w:val="001B7A3A"/>
    <w:rsid w:val="001B7BFC"/>
    <w:rsid w:val="001C06F4"/>
    <w:rsid w:val="001C0AD1"/>
    <w:rsid w:val="001C0C9D"/>
    <w:rsid w:val="001C124D"/>
    <w:rsid w:val="001C1536"/>
    <w:rsid w:val="001C1D5F"/>
    <w:rsid w:val="001C20A0"/>
    <w:rsid w:val="001C20A2"/>
    <w:rsid w:val="001C21CF"/>
    <w:rsid w:val="001C21D3"/>
    <w:rsid w:val="001C2645"/>
    <w:rsid w:val="001C2722"/>
    <w:rsid w:val="001C2C01"/>
    <w:rsid w:val="001C334D"/>
    <w:rsid w:val="001C3BD9"/>
    <w:rsid w:val="001C3D05"/>
    <w:rsid w:val="001C441A"/>
    <w:rsid w:val="001C4B52"/>
    <w:rsid w:val="001C501B"/>
    <w:rsid w:val="001C5A86"/>
    <w:rsid w:val="001C6315"/>
    <w:rsid w:val="001C7694"/>
    <w:rsid w:val="001C7B2E"/>
    <w:rsid w:val="001D12D5"/>
    <w:rsid w:val="001D16E5"/>
    <w:rsid w:val="001D17B4"/>
    <w:rsid w:val="001D1927"/>
    <w:rsid w:val="001D19FB"/>
    <w:rsid w:val="001D1A44"/>
    <w:rsid w:val="001D1F2E"/>
    <w:rsid w:val="001D284F"/>
    <w:rsid w:val="001D2AB0"/>
    <w:rsid w:val="001D2EB8"/>
    <w:rsid w:val="001D371C"/>
    <w:rsid w:val="001D4315"/>
    <w:rsid w:val="001D44E8"/>
    <w:rsid w:val="001D4D6D"/>
    <w:rsid w:val="001D5611"/>
    <w:rsid w:val="001D56E2"/>
    <w:rsid w:val="001D5750"/>
    <w:rsid w:val="001D5AA5"/>
    <w:rsid w:val="001D5FA3"/>
    <w:rsid w:val="001D619E"/>
    <w:rsid w:val="001D6523"/>
    <w:rsid w:val="001D6B04"/>
    <w:rsid w:val="001D7536"/>
    <w:rsid w:val="001D79C3"/>
    <w:rsid w:val="001E0C40"/>
    <w:rsid w:val="001E0CAC"/>
    <w:rsid w:val="001E0E3A"/>
    <w:rsid w:val="001E162D"/>
    <w:rsid w:val="001E1879"/>
    <w:rsid w:val="001E253B"/>
    <w:rsid w:val="001E3109"/>
    <w:rsid w:val="001E31EE"/>
    <w:rsid w:val="001E3237"/>
    <w:rsid w:val="001E3D30"/>
    <w:rsid w:val="001E419A"/>
    <w:rsid w:val="001E41FF"/>
    <w:rsid w:val="001E4850"/>
    <w:rsid w:val="001E4E7A"/>
    <w:rsid w:val="001E4FA0"/>
    <w:rsid w:val="001E5282"/>
    <w:rsid w:val="001E530D"/>
    <w:rsid w:val="001E58A2"/>
    <w:rsid w:val="001E5A7F"/>
    <w:rsid w:val="001E5D49"/>
    <w:rsid w:val="001E6DC3"/>
    <w:rsid w:val="001E7827"/>
    <w:rsid w:val="001E78AE"/>
    <w:rsid w:val="001E7B15"/>
    <w:rsid w:val="001E7D56"/>
    <w:rsid w:val="001F0114"/>
    <w:rsid w:val="001F0309"/>
    <w:rsid w:val="001F1452"/>
    <w:rsid w:val="001F1D78"/>
    <w:rsid w:val="001F27BC"/>
    <w:rsid w:val="001F282C"/>
    <w:rsid w:val="001F2947"/>
    <w:rsid w:val="001F2DFD"/>
    <w:rsid w:val="001F3AE2"/>
    <w:rsid w:val="001F3FC4"/>
    <w:rsid w:val="001F400C"/>
    <w:rsid w:val="001F413D"/>
    <w:rsid w:val="001F46CB"/>
    <w:rsid w:val="001F4B15"/>
    <w:rsid w:val="001F6615"/>
    <w:rsid w:val="001F6BBB"/>
    <w:rsid w:val="001F6E24"/>
    <w:rsid w:val="001F7350"/>
    <w:rsid w:val="001F79A7"/>
    <w:rsid w:val="00201DC8"/>
    <w:rsid w:val="00201F8D"/>
    <w:rsid w:val="002025C2"/>
    <w:rsid w:val="0020272E"/>
    <w:rsid w:val="0020361B"/>
    <w:rsid w:val="00203BF1"/>
    <w:rsid w:val="002049EB"/>
    <w:rsid w:val="00204C19"/>
    <w:rsid w:val="00205277"/>
    <w:rsid w:val="00205A73"/>
    <w:rsid w:val="0020604E"/>
    <w:rsid w:val="002061D2"/>
    <w:rsid w:val="00206640"/>
    <w:rsid w:val="00206B6C"/>
    <w:rsid w:val="00206E34"/>
    <w:rsid w:val="0020728D"/>
    <w:rsid w:val="00207CC2"/>
    <w:rsid w:val="00207DD7"/>
    <w:rsid w:val="00207ED6"/>
    <w:rsid w:val="00210038"/>
    <w:rsid w:val="00210EC1"/>
    <w:rsid w:val="00211937"/>
    <w:rsid w:val="002119E0"/>
    <w:rsid w:val="00211A56"/>
    <w:rsid w:val="002120B8"/>
    <w:rsid w:val="00212DAB"/>
    <w:rsid w:val="00213497"/>
    <w:rsid w:val="00213D58"/>
    <w:rsid w:val="00213E49"/>
    <w:rsid w:val="0021417F"/>
    <w:rsid w:val="00214913"/>
    <w:rsid w:val="00214E5F"/>
    <w:rsid w:val="00215829"/>
    <w:rsid w:val="002167F4"/>
    <w:rsid w:val="00216EBD"/>
    <w:rsid w:val="00216F51"/>
    <w:rsid w:val="00217065"/>
    <w:rsid w:val="0021786C"/>
    <w:rsid w:val="00217C2E"/>
    <w:rsid w:val="00217F3A"/>
    <w:rsid w:val="00217FE6"/>
    <w:rsid w:val="00220309"/>
    <w:rsid w:val="00220495"/>
    <w:rsid w:val="00220B69"/>
    <w:rsid w:val="00220F5F"/>
    <w:rsid w:val="00221085"/>
    <w:rsid w:val="002217F3"/>
    <w:rsid w:val="00221CE3"/>
    <w:rsid w:val="00222446"/>
    <w:rsid w:val="00222916"/>
    <w:rsid w:val="00222EAD"/>
    <w:rsid w:val="00223116"/>
    <w:rsid w:val="0022315D"/>
    <w:rsid w:val="002235AC"/>
    <w:rsid w:val="0022396F"/>
    <w:rsid w:val="00223C60"/>
    <w:rsid w:val="002243F5"/>
    <w:rsid w:val="002245DF"/>
    <w:rsid w:val="00224DBE"/>
    <w:rsid w:val="00225119"/>
    <w:rsid w:val="002253DB"/>
    <w:rsid w:val="00225565"/>
    <w:rsid w:val="00226519"/>
    <w:rsid w:val="00230C22"/>
    <w:rsid w:val="00230C71"/>
    <w:rsid w:val="00230F24"/>
    <w:rsid w:val="00232144"/>
    <w:rsid w:val="002325A3"/>
    <w:rsid w:val="00232B42"/>
    <w:rsid w:val="0023375E"/>
    <w:rsid w:val="002345CA"/>
    <w:rsid w:val="002347A2"/>
    <w:rsid w:val="00234FD9"/>
    <w:rsid w:val="002350E9"/>
    <w:rsid w:val="0023606E"/>
    <w:rsid w:val="00236661"/>
    <w:rsid w:val="00237505"/>
    <w:rsid w:val="002376B3"/>
    <w:rsid w:val="00237947"/>
    <w:rsid w:val="002404DB"/>
    <w:rsid w:val="0024057E"/>
    <w:rsid w:val="002406B4"/>
    <w:rsid w:val="002407D4"/>
    <w:rsid w:val="00241081"/>
    <w:rsid w:val="002414A3"/>
    <w:rsid w:val="00241781"/>
    <w:rsid w:val="00241BB6"/>
    <w:rsid w:val="00242D80"/>
    <w:rsid w:val="002434E6"/>
    <w:rsid w:val="00243A1E"/>
    <w:rsid w:val="00243FC3"/>
    <w:rsid w:val="002440A6"/>
    <w:rsid w:val="0024413F"/>
    <w:rsid w:val="00244529"/>
    <w:rsid w:val="00244A36"/>
    <w:rsid w:val="00246705"/>
    <w:rsid w:val="00246D7D"/>
    <w:rsid w:val="002472B1"/>
    <w:rsid w:val="002473D6"/>
    <w:rsid w:val="00247EF2"/>
    <w:rsid w:val="00250810"/>
    <w:rsid w:val="00250B94"/>
    <w:rsid w:val="00251F2A"/>
    <w:rsid w:val="00252402"/>
    <w:rsid w:val="002525DA"/>
    <w:rsid w:val="0025279D"/>
    <w:rsid w:val="00252B3B"/>
    <w:rsid w:val="00253064"/>
    <w:rsid w:val="002536CB"/>
    <w:rsid w:val="00254360"/>
    <w:rsid w:val="00254493"/>
    <w:rsid w:val="00254509"/>
    <w:rsid w:val="00254BB9"/>
    <w:rsid w:val="00254D54"/>
    <w:rsid w:val="00255514"/>
    <w:rsid w:val="00256358"/>
    <w:rsid w:val="00256A70"/>
    <w:rsid w:val="0026030B"/>
    <w:rsid w:val="00260C08"/>
    <w:rsid w:val="00260D8C"/>
    <w:rsid w:val="00260E82"/>
    <w:rsid w:val="00261505"/>
    <w:rsid w:val="00261620"/>
    <w:rsid w:val="002616E0"/>
    <w:rsid w:val="00261AC5"/>
    <w:rsid w:val="0026229E"/>
    <w:rsid w:val="00262734"/>
    <w:rsid w:val="00262856"/>
    <w:rsid w:val="00262B4A"/>
    <w:rsid w:val="00263576"/>
    <w:rsid w:val="00263E7B"/>
    <w:rsid w:val="0026503C"/>
    <w:rsid w:val="00265BA3"/>
    <w:rsid w:val="0026685D"/>
    <w:rsid w:val="00266B2C"/>
    <w:rsid w:val="00267B35"/>
    <w:rsid w:val="00267DA3"/>
    <w:rsid w:val="00270243"/>
    <w:rsid w:val="002706C1"/>
    <w:rsid w:val="00270B2A"/>
    <w:rsid w:val="00270CA9"/>
    <w:rsid w:val="00271012"/>
    <w:rsid w:val="002714BC"/>
    <w:rsid w:val="00271559"/>
    <w:rsid w:val="0027193D"/>
    <w:rsid w:val="00271D9A"/>
    <w:rsid w:val="00273411"/>
    <w:rsid w:val="002735AB"/>
    <w:rsid w:val="0027464D"/>
    <w:rsid w:val="002746AE"/>
    <w:rsid w:val="00274B29"/>
    <w:rsid w:val="002754FD"/>
    <w:rsid w:val="00275507"/>
    <w:rsid w:val="00275671"/>
    <w:rsid w:val="00275F69"/>
    <w:rsid w:val="002766E1"/>
    <w:rsid w:val="00276E32"/>
    <w:rsid w:val="002773E2"/>
    <w:rsid w:val="00277554"/>
    <w:rsid w:val="00277794"/>
    <w:rsid w:val="00277991"/>
    <w:rsid w:val="002812FA"/>
    <w:rsid w:val="0028176D"/>
    <w:rsid w:val="0028180A"/>
    <w:rsid w:val="002818A0"/>
    <w:rsid w:val="002818B7"/>
    <w:rsid w:val="00281C9C"/>
    <w:rsid w:val="00281E6B"/>
    <w:rsid w:val="002820E9"/>
    <w:rsid w:val="002828E5"/>
    <w:rsid w:val="00282DA7"/>
    <w:rsid w:val="00283495"/>
    <w:rsid w:val="002834D8"/>
    <w:rsid w:val="002835BF"/>
    <w:rsid w:val="00283F0C"/>
    <w:rsid w:val="002843AE"/>
    <w:rsid w:val="00284B9A"/>
    <w:rsid w:val="00284C12"/>
    <w:rsid w:val="00284F05"/>
    <w:rsid w:val="002852CE"/>
    <w:rsid w:val="002856D1"/>
    <w:rsid w:val="002857B9"/>
    <w:rsid w:val="00285906"/>
    <w:rsid w:val="00286208"/>
    <w:rsid w:val="00286535"/>
    <w:rsid w:val="00286D56"/>
    <w:rsid w:val="0028702E"/>
    <w:rsid w:val="002906C7"/>
    <w:rsid w:val="00290812"/>
    <w:rsid w:val="00290A7A"/>
    <w:rsid w:val="002910B9"/>
    <w:rsid w:val="0029192C"/>
    <w:rsid w:val="00291F2A"/>
    <w:rsid w:val="002926A9"/>
    <w:rsid w:val="0029296E"/>
    <w:rsid w:val="0029318B"/>
    <w:rsid w:val="00293C1E"/>
    <w:rsid w:val="002945A6"/>
    <w:rsid w:val="002947D9"/>
    <w:rsid w:val="00294CEF"/>
    <w:rsid w:val="0029544A"/>
    <w:rsid w:val="00295AD7"/>
    <w:rsid w:val="00295F7F"/>
    <w:rsid w:val="0029608B"/>
    <w:rsid w:val="0029618A"/>
    <w:rsid w:val="0029712A"/>
    <w:rsid w:val="002A00E5"/>
    <w:rsid w:val="002A0138"/>
    <w:rsid w:val="002A0ED9"/>
    <w:rsid w:val="002A22F5"/>
    <w:rsid w:val="002A2459"/>
    <w:rsid w:val="002A32DD"/>
    <w:rsid w:val="002A368C"/>
    <w:rsid w:val="002A3943"/>
    <w:rsid w:val="002A399D"/>
    <w:rsid w:val="002A498D"/>
    <w:rsid w:val="002A4C1B"/>
    <w:rsid w:val="002A56F6"/>
    <w:rsid w:val="002A584B"/>
    <w:rsid w:val="002A619A"/>
    <w:rsid w:val="002A7663"/>
    <w:rsid w:val="002B0433"/>
    <w:rsid w:val="002B132F"/>
    <w:rsid w:val="002B1731"/>
    <w:rsid w:val="002B191D"/>
    <w:rsid w:val="002B2493"/>
    <w:rsid w:val="002B2657"/>
    <w:rsid w:val="002B2FB9"/>
    <w:rsid w:val="002B3911"/>
    <w:rsid w:val="002B417E"/>
    <w:rsid w:val="002B48AD"/>
    <w:rsid w:val="002B492D"/>
    <w:rsid w:val="002B4BA9"/>
    <w:rsid w:val="002B5308"/>
    <w:rsid w:val="002B53D0"/>
    <w:rsid w:val="002B5429"/>
    <w:rsid w:val="002B54E0"/>
    <w:rsid w:val="002B5546"/>
    <w:rsid w:val="002B5A40"/>
    <w:rsid w:val="002B62DA"/>
    <w:rsid w:val="002B7256"/>
    <w:rsid w:val="002B74C0"/>
    <w:rsid w:val="002B784D"/>
    <w:rsid w:val="002B7C63"/>
    <w:rsid w:val="002B7FCF"/>
    <w:rsid w:val="002C0393"/>
    <w:rsid w:val="002C08E5"/>
    <w:rsid w:val="002C0B37"/>
    <w:rsid w:val="002C0C4E"/>
    <w:rsid w:val="002C1B4C"/>
    <w:rsid w:val="002C1BBD"/>
    <w:rsid w:val="002C1CF4"/>
    <w:rsid w:val="002C1DB5"/>
    <w:rsid w:val="002C2C1C"/>
    <w:rsid w:val="002C2E16"/>
    <w:rsid w:val="002C2F80"/>
    <w:rsid w:val="002C30F6"/>
    <w:rsid w:val="002C31EA"/>
    <w:rsid w:val="002C394B"/>
    <w:rsid w:val="002C3EC2"/>
    <w:rsid w:val="002C451E"/>
    <w:rsid w:val="002C4A49"/>
    <w:rsid w:val="002C4F42"/>
    <w:rsid w:val="002C5600"/>
    <w:rsid w:val="002C64EB"/>
    <w:rsid w:val="002C6B31"/>
    <w:rsid w:val="002C7C7E"/>
    <w:rsid w:val="002D00BA"/>
    <w:rsid w:val="002D064F"/>
    <w:rsid w:val="002D0676"/>
    <w:rsid w:val="002D0B47"/>
    <w:rsid w:val="002D1DC4"/>
    <w:rsid w:val="002D24D7"/>
    <w:rsid w:val="002D2957"/>
    <w:rsid w:val="002D2C82"/>
    <w:rsid w:val="002D3049"/>
    <w:rsid w:val="002D30F8"/>
    <w:rsid w:val="002D3A20"/>
    <w:rsid w:val="002D3EDE"/>
    <w:rsid w:val="002D4103"/>
    <w:rsid w:val="002D4B6A"/>
    <w:rsid w:val="002D50D4"/>
    <w:rsid w:val="002D53D3"/>
    <w:rsid w:val="002D5C63"/>
    <w:rsid w:val="002D5D75"/>
    <w:rsid w:val="002D6119"/>
    <w:rsid w:val="002D6E3E"/>
    <w:rsid w:val="002D71FA"/>
    <w:rsid w:val="002D76FB"/>
    <w:rsid w:val="002D7F3C"/>
    <w:rsid w:val="002E0062"/>
    <w:rsid w:val="002E0639"/>
    <w:rsid w:val="002E0644"/>
    <w:rsid w:val="002E0908"/>
    <w:rsid w:val="002E12DE"/>
    <w:rsid w:val="002E189A"/>
    <w:rsid w:val="002E1E79"/>
    <w:rsid w:val="002E21B2"/>
    <w:rsid w:val="002E288B"/>
    <w:rsid w:val="002E296D"/>
    <w:rsid w:val="002E3A9D"/>
    <w:rsid w:val="002E3E86"/>
    <w:rsid w:val="002E4128"/>
    <w:rsid w:val="002E4614"/>
    <w:rsid w:val="002E5D1F"/>
    <w:rsid w:val="002E6463"/>
    <w:rsid w:val="002E6FA2"/>
    <w:rsid w:val="002E7753"/>
    <w:rsid w:val="002E7B81"/>
    <w:rsid w:val="002F043A"/>
    <w:rsid w:val="002F053C"/>
    <w:rsid w:val="002F0A54"/>
    <w:rsid w:val="002F0E04"/>
    <w:rsid w:val="002F1143"/>
    <w:rsid w:val="002F261E"/>
    <w:rsid w:val="002F26CD"/>
    <w:rsid w:val="002F2A5E"/>
    <w:rsid w:val="002F33EA"/>
    <w:rsid w:val="002F3A22"/>
    <w:rsid w:val="002F3CA0"/>
    <w:rsid w:val="002F3D5E"/>
    <w:rsid w:val="002F4148"/>
    <w:rsid w:val="002F52A6"/>
    <w:rsid w:val="002F53CE"/>
    <w:rsid w:val="002F5F13"/>
    <w:rsid w:val="002F673F"/>
    <w:rsid w:val="002F6748"/>
    <w:rsid w:val="002F75CA"/>
    <w:rsid w:val="002F7FD9"/>
    <w:rsid w:val="003000B8"/>
    <w:rsid w:val="003000D3"/>
    <w:rsid w:val="00300AAC"/>
    <w:rsid w:val="00300C09"/>
    <w:rsid w:val="00301688"/>
    <w:rsid w:val="00301AA9"/>
    <w:rsid w:val="00301BA0"/>
    <w:rsid w:val="00302E28"/>
    <w:rsid w:val="003037B8"/>
    <w:rsid w:val="00303C21"/>
    <w:rsid w:val="0030423F"/>
    <w:rsid w:val="003045C9"/>
    <w:rsid w:val="00304BFF"/>
    <w:rsid w:val="00304C20"/>
    <w:rsid w:val="00305C46"/>
    <w:rsid w:val="00306063"/>
    <w:rsid w:val="00306400"/>
    <w:rsid w:val="003066EB"/>
    <w:rsid w:val="00306C3D"/>
    <w:rsid w:val="00306C9D"/>
    <w:rsid w:val="003071BA"/>
    <w:rsid w:val="00307238"/>
    <w:rsid w:val="00307299"/>
    <w:rsid w:val="00307B37"/>
    <w:rsid w:val="00307E28"/>
    <w:rsid w:val="0031049D"/>
    <w:rsid w:val="003106AF"/>
    <w:rsid w:val="00310734"/>
    <w:rsid w:val="00310E7A"/>
    <w:rsid w:val="00310E9E"/>
    <w:rsid w:val="003111BC"/>
    <w:rsid w:val="00311B4D"/>
    <w:rsid w:val="00312128"/>
    <w:rsid w:val="003125C2"/>
    <w:rsid w:val="00312762"/>
    <w:rsid w:val="00312A62"/>
    <w:rsid w:val="00313ECE"/>
    <w:rsid w:val="003140A2"/>
    <w:rsid w:val="0031451B"/>
    <w:rsid w:val="003147F3"/>
    <w:rsid w:val="00314C53"/>
    <w:rsid w:val="00315238"/>
    <w:rsid w:val="0031577C"/>
    <w:rsid w:val="00315F04"/>
    <w:rsid w:val="003165B1"/>
    <w:rsid w:val="003174EA"/>
    <w:rsid w:val="00317530"/>
    <w:rsid w:val="00317948"/>
    <w:rsid w:val="00317A62"/>
    <w:rsid w:val="00320B04"/>
    <w:rsid w:val="00320CDF"/>
    <w:rsid w:val="00321C67"/>
    <w:rsid w:val="00322212"/>
    <w:rsid w:val="00322847"/>
    <w:rsid w:val="00322C6B"/>
    <w:rsid w:val="00322E71"/>
    <w:rsid w:val="00323B76"/>
    <w:rsid w:val="00323F8A"/>
    <w:rsid w:val="00324A37"/>
    <w:rsid w:val="003250E5"/>
    <w:rsid w:val="0032643D"/>
    <w:rsid w:val="00326C4E"/>
    <w:rsid w:val="00327B31"/>
    <w:rsid w:val="00327B87"/>
    <w:rsid w:val="00327D75"/>
    <w:rsid w:val="00327E82"/>
    <w:rsid w:val="0033021A"/>
    <w:rsid w:val="00330C07"/>
    <w:rsid w:val="00330D8F"/>
    <w:rsid w:val="00331572"/>
    <w:rsid w:val="0033171D"/>
    <w:rsid w:val="00331768"/>
    <w:rsid w:val="0033190B"/>
    <w:rsid w:val="00331AE5"/>
    <w:rsid w:val="0033318E"/>
    <w:rsid w:val="00333AF9"/>
    <w:rsid w:val="00333C99"/>
    <w:rsid w:val="00333DE6"/>
    <w:rsid w:val="00333F17"/>
    <w:rsid w:val="00334171"/>
    <w:rsid w:val="00334520"/>
    <w:rsid w:val="00334E92"/>
    <w:rsid w:val="00335045"/>
    <w:rsid w:val="00335387"/>
    <w:rsid w:val="003354CA"/>
    <w:rsid w:val="00335554"/>
    <w:rsid w:val="00335A54"/>
    <w:rsid w:val="00335CA5"/>
    <w:rsid w:val="00335D31"/>
    <w:rsid w:val="00336931"/>
    <w:rsid w:val="00336D25"/>
    <w:rsid w:val="003414CF"/>
    <w:rsid w:val="00341C63"/>
    <w:rsid w:val="00341FD3"/>
    <w:rsid w:val="00342055"/>
    <w:rsid w:val="00342857"/>
    <w:rsid w:val="003429B7"/>
    <w:rsid w:val="00343716"/>
    <w:rsid w:val="003438ED"/>
    <w:rsid w:val="0034453E"/>
    <w:rsid w:val="0034472C"/>
    <w:rsid w:val="00344A32"/>
    <w:rsid w:val="00344D8F"/>
    <w:rsid w:val="00344F26"/>
    <w:rsid w:val="00344F78"/>
    <w:rsid w:val="00344FB3"/>
    <w:rsid w:val="00345392"/>
    <w:rsid w:val="00345964"/>
    <w:rsid w:val="00345AD5"/>
    <w:rsid w:val="00346483"/>
    <w:rsid w:val="00346A69"/>
    <w:rsid w:val="00346F2E"/>
    <w:rsid w:val="00347047"/>
    <w:rsid w:val="0034704F"/>
    <w:rsid w:val="0034767E"/>
    <w:rsid w:val="00347BAB"/>
    <w:rsid w:val="003504AD"/>
    <w:rsid w:val="003504F5"/>
    <w:rsid w:val="00350F71"/>
    <w:rsid w:val="00350F9B"/>
    <w:rsid w:val="003510AB"/>
    <w:rsid w:val="003510B2"/>
    <w:rsid w:val="003513D5"/>
    <w:rsid w:val="00352D78"/>
    <w:rsid w:val="0035318E"/>
    <w:rsid w:val="00353D03"/>
    <w:rsid w:val="00353EB5"/>
    <w:rsid w:val="003546A7"/>
    <w:rsid w:val="003547A9"/>
    <w:rsid w:val="00355137"/>
    <w:rsid w:val="003551EF"/>
    <w:rsid w:val="003554D9"/>
    <w:rsid w:val="00355906"/>
    <w:rsid w:val="00355B7F"/>
    <w:rsid w:val="00355BC4"/>
    <w:rsid w:val="00356525"/>
    <w:rsid w:val="00356660"/>
    <w:rsid w:val="00356B3F"/>
    <w:rsid w:val="00356B86"/>
    <w:rsid w:val="00357576"/>
    <w:rsid w:val="003575C0"/>
    <w:rsid w:val="00357920"/>
    <w:rsid w:val="00357F5E"/>
    <w:rsid w:val="00360BD6"/>
    <w:rsid w:val="00361306"/>
    <w:rsid w:val="003613FC"/>
    <w:rsid w:val="00361628"/>
    <w:rsid w:val="0036172D"/>
    <w:rsid w:val="00361BF0"/>
    <w:rsid w:val="00361D61"/>
    <w:rsid w:val="00362158"/>
    <w:rsid w:val="00362821"/>
    <w:rsid w:val="003629E4"/>
    <w:rsid w:val="00362DCC"/>
    <w:rsid w:val="00363039"/>
    <w:rsid w:val="00363200"/>
    <w:rsid w:val="003636AD"/>
    <w:rsid w:val="00363825"/>
    <w:rsid w:val="00363983"/>
    <w:rsid w:val="00363E5A"/>
    <w:rsid w:val="00364882"/>
    <w:rsid w:val="00364D5F"/>
    <w:rsid w:val="00365193"/>
    <w:rsid w:val="003662A7"/>
    <w:rsid w:val="003664DD"/>
    <w:rsid w:val="00366F1B"/>
    <w:rsid w:val="003670C0"/>
    <w:rsid w:val="00367BF9"/>
    <w:rsid w:val="00370173"/>
    <w:rsid w:val="003708D0"/>
    <w:rsid w:val="0037121D"/>
    <w:rsid w:val="00371377"/>
    <w:rsid w:val="00371895"/>
    <w:rsid w:val="00371AD8"/>
    <w:rsid w:val="00371D3E"/>
    <w:rsid w:val="0037269D"/>
    <w:rsid w:val="00373877"/>
    <w:rsid w:val="0037406C"/>
    <w:rsid w:val="003747A8"/>
    <w:rsid w:val="00374954"/>
    <w:rsid w:val="0037541B"/>
    <w:rsid w:val="00375D10"/>
    <w:rsid w:val="003763E1"/>
    <w:rsid w:val="0037677F"/>
    <w:rsid w:val="00376C82"/>
    <w:rsid w:val="00377275"/>
    <w:rsid w:val="00377CC6"/>
    <w:rsid w:val="00377EE2"/>
    <w:rsid w:val="00377F3F"/>
    <w:rsid w:val="00380538"/>
    <w:rsid w:val="0038067F"/>
    <w:rsid w:val="003809A1"/>
    <w:rsid w:val="00380DDD"/>
    <w:rsid w:val="00380F72"/>
    <w:rsid w:val="003815CC"/>
    <w:rsid w:val="00381AAC"/>
    <w:rsid w:val="00381B62"/>
    <w:rsid w:val="00381BFF"/>
    <w:rsid w:val="00381F1F"/>
    <w:rsid w:val="00382EAA"/>
    <w:rsid w:val="00382FD0"/>
    <w:rsid w:val="003832EE"/>
    <w:rsid w:val="003835B2"/>
    <w:rsid w:val="00383E6E"/>
    <w:rsid w:val="00384023"/>
    <w:rsid w:val="003844C9"/>
    <w:rsid w:val="003845E5"/>
    <w:rsid w:val="00384D32"/>
    <w:rsid w:val="00384F2B"/>
    <w:rsid w:val="00385193"/>
    <w:rsid w:val="00385279"/>
    <w:rsid w:val="0038555E"/>
    <w:rsid w:val="0038620A"/>
    <w:rsid w:val="00386E56"/>
    <w:rsid w:val="00387BAE"/>
    <w:rsid w:val="00390205"/>
    <w:rsid w:val="00390249"/>
    <w:rsid w:val="00391443"/>
    <w:rsid w:val="00391977"/>
    <w:rsid w:val="00392782"/>
    <w:rsid w:val="00392DD3"/>
    <w:rsid w:val="003936CC"/>
    <w:rsid w:val="00393825"/>
    <w:rsid w:val="00393D2C"/>
    <w:rsid w:val="00393F19"/>
    <w:rsid w:val="0039403F"/>
    <w:rsid w:val="003941B6"/>
    <w:rsid w:val="0039468F"/>
    <w:rsid w:val="00394D35"/>
    <w:rsid w:val="00395549"/>
    <w:rsid w:val="003956DE"/>
    <w:rsid w:val="003959F7"/>
    <w:rsid w:val="00395BCF"/>
    <w:rsid w:val="0039630C"/>
    <w:rsid w:val="00396721"/>
    <w:rsid w:val="00396DA7"/>
    <w:rsid w:val="00397481"/>
    <w:rsid w:val="00397864"/>
    <w:rsid w:val="00397C92"/>
    <w:rsid w:val="00397E61"/>
    <w:rsid w:val="003A0408"/>
    <w:rsid w:val="003A0C82"/>
    <w:rsid w:val="003A0E78"/>
    <w:rsid w:val="003A127A"/>
    <w:rsid w:val="003A150E"/>
    <w:rsid w:val="003A330E"/>
    <w:rsid w:val="003A37E8"/>
    <w:rsid w:val="003A44A6"/>
    <w:rsid w:val="003A5AAA"/>
    <w:rsid w:val="003A6659"/>
    <w:rsid w:val="003A6852"/>
    <w:rsid w:val="003A7271"/>
    <w:rsid w:val="003A72FA"/>
    <w:rsid w:val="003A7C96"/>
    <w:rsid w:val="003A7F1D"/>
    <w:rsid w:val="003B0E24"/>
    <w:rsid w:val="003B0E73"/>
    <w:rsid w:val="003B1029"/>
    <w:rsid w:val="003B1920"/>
    <w:rsid w:val="003B1F19"/>
    <w:rsid w:val="003B201F"/>
    <w:rsid w:val="003B2A1B"/>
    <w:rsid w:val="003B329F"/>
    <w:rsid w:val="003B374D"/>
    <w:rsid w:val="003B513B"/>
    <w:rsid w:val="003B53E3"/>
    <w:rsid w:val="003B68DC"/>
    <w:rsid w:val="003B719B"/>
    <w:rsid w:val="003B7BA0"/>
    <w:rsid w:val="003C0A85"/>
    <w:rsid w:val="003C157E"/>
    <w:rsid w:val="003C158D"/>
    <w:rsid w:val="003C15AC"/>
    <w:rsid w:val="003C1940"/>
    <w:rsid w:val="003C1E9B"/>
    <w:rsid w:val="003C1EAE"/>
    <w:rsid w:val="003C28E5"/>
    <w:rsid w:val="003C2DC8"/>
    <w:rsid w:val="003C2EF2"/>
    <w:rsid w:val="003C322E"/>
    <w:rsid w:val="003C34EA"/>
    <w:rsid w:val="003C3B1D"/>
    <w:rsid w:val="003C3BBE"/>
    <w:rsid w:val="003C4002"/>
    <w:rsid w:val="003C41A6"/>
    <w:rsid w:val="003C432A"/>
    <w:rsid w:val="003C49A1"/>
    <w:rsid w:val="003C4D92"/>
    <w:rsid w:val="003C562A"/>
    <w:rsid w:val="003C58A7"/>
    <w:rsid w:val="003C5B24"/>
    <w:rsid w:val="003C5BCA"/>
    <w:rsid w:val="003C6021"/>
    <w:rsid w:val="003C61BF"/>
    <w:rsid w:val="003C6375"/>
    <w:rsid w:val="003C6431"/>
    <w:rsid w:val="003C72EC"/>
    <w:rsid w:val="003D0135"/>
    <w:rsid w:val="003D0997"/>
    <w:rsid w:val="003D0D7B"/>
    <w:rsid w:val="003D0E2D"/>
    <w:rsid w:val="003D0E4E"/>
    <w:rsid w:val="003D137A"/>
    <w:rsid w:val="003D1C9E"/>
    <w:rsid w:val="003D1DDB"/>
    <w:rsid w:val="003D1E57"/>
    <w:rsid w:val="003D2096"/>
    <w:rsid w:val="003D2C13"/>
    <w:rsid w:val="003D30AA"/>
    <w:rsid w:val="003D3396"/>
    <w:rsid w:val="003D3BF3"/>
    <w:rsid w:val="003D4134"/>
    <w:rsid w:val="003D54AF"/>
    <w:rsid w:val="003D54E2"/>
    <w:rsid w:val="003D562F"/>
    <w:rsid w:val="003D5A9D"/>
    <w:rsid w:val="003D5C1F"/>
    <w:rsid w:val="003D7184"/>
    <w:rsid w:val="003D7263"/>
    <w:rsid w:val="003D72AA"/>
    <w:rsid w:val="003D77FB"/>
    <w:rsid w:val="003D7BC3"/>
    <w:rsid w:val="003D7E57"/>
    <w:rsid w:val="003E0312"/>
    <w:rsid w:val="003E0539"/>
    <w:rsid w:val="003E0746"/>
    <w:rsid w:val="003E0F17"/>
    <w:rsid w:val="003E1A50"/>
    <w:rsid w:val="003E1C84"/>
    <w:rsid w:val="003E2233"/>
    <w:rsid w:val="003E2975"/>
    <w:rsid w:val="003E2C97"/>
    <w:rsid w:val="003E2D8A"/>
    <w:rsid w:val="003E2DBB"/>
    <w:rsid w:val="003E2F36"/>
    <w:rsid w:val="003E3745"/>
    <w:rsid w:val="003E3FE2"/>
    <w:rsid w:val="003E4189"/>
    <w:rsid w:val="003E4A0D"/>
    <w:rsid w:val="003E50CF"/>
    <w:rsid w:val="003E5EB6"/>
    <w:rsid w:val="003E5EC4"/>
    <w:rsid w:val="003E628C"/>
    <w:rsid w:val="003E674D"/>
    <w:rsid w:val="003E6D37"/>
    <w:rsid w:val="003E70F0"/>
    <w:rsid w:val="003E7448"/>
    <w:rsid w:val="003E7627"/>
    <w:rsid w:val="003E7E53"/>
    <w:rsid w:val="003F01A5"/>
    <w:rsid w:val="003F022D"/>
    <w:rsid w:val="003F05B0"/>
    <w:rsid w:val="003F075C"/>
    <w:rsid w:val="003F0C4D"/>
    <w:rsid w:val="003F0C9D"/>
    <w:rsid w:val="003F0CC0"/>
    <w:rsid w:val="003F12C8"/>
    <w:rsid w:val="003F133C"/>
    <w:rsid w:val="003F1450"/>
    <w:rsid w:val="003F17CD"/>
    <w:rsid w:val="003F1C1A"/>
    <w:rsid w:val="003F23C2"/>
    <w:rsid w:val="003F348F"/>
    <w:rsid w:val="003F43F5"/>
    <w:rsid w:val="003F5DAD"/>
    <w:rsid w:val="003F5DEE"/>
    <w:rsid w:val="003F6200"/>
    <w:rsid w:val="003F6435"/>
    <w:rsid w:val="003F67E3"/>
    <w:rsid w:val="003F6BDF"/>
    <w:rsid w:val="00400A45"/>
    <w:rsid w:val="00400DBA"/>
    <w:rsid w:val="00401855"/>
    <w:rsid w:val="00401AFD"/>
    <w:rsid w:val="00401F46"/>
    <w:rsid w:val="00401FF5"/>
    <w:rsid w:val="004024E6"/>
    <w:rsid w:val="00403266"/>
    <w:rsid w:val="00403FC1"/>
    <w:rsid w:val="00404683"/>
    <w:rsid w:val="00405186"/>
    <w:rsid w:val="00405337"/>
    <w:rsid w:val="00405CCC"/>
    <w:rsid w:val="00405E15"/>
    <w:rsid w:val="004065AE"/>
    <w:rsid w:val="00406AFD"/>
    <w:rsid w:val="00407018"/>
    <w:rsid w:val="004071F8"/>
    <w:rsid w:val="00407D71"/>
    <w:rsid w:val="00411347"/>
    <w:rsid w:val="00411448"/>
    <w:rsid w:val="00411576"/>
    <w:rsid w:val="00412198"/>
    <w:rsid w:val="00412D02"/>
    <w:rsid w:val="00412E15"/>
    <w:rsid w:val="00413208"/>
    <w:rsid w:val="004135DD"/>
    <w:rsid w:val="00413B0D"/>
    <w:rsid w:val="00414150"/>
    <w:rsid w:val="0041456E"/>
    <w:rsid w:val="00414A00"/>
    <w:rsid w:val="00414D32"/>
    <w:rsid w:val="00414D8D"/>
    <w:rsid w:val="004158CC"/>
    <w:rsid w:val="00415C32"/>
    <w:rsid w:val="00415E73"/>
    <w:rsid w:val="004164D9"/>
    <w:rsid w:val="004169FF"/>
    <w:rsid w:val="00416A4E"/>
    <w:rsid w:val="00416C15"/>
    <w:rsid w:val="00416CD3"/>
    <w:rsid w:val="00416EFA"/>
    <w:rsid w:val="004172A7"/>
    <w:rsid w:val="004176EA"/>
    <w:rsid w:val="0042035D"/>
    <w:rsid w:val="004206C1"/>
    <w:rsid w:val="0042092F"/>
    <w:rsid w:val="00420DA2"/>
    <w:rsid w:val="004221A5"/>
    <w:rsid w:val="00423497"/>
    <w:rsid w:val="0042435D"/>
    <w:rsid w:val="00424E91"/>
    <w:rsid w:val="00424EB8"/>
    <w:rsid w:val="004250F7"/>
    <w:rsid w:val="004251E9"/>
    <w:rsid w:val="00425254"/>
    <w:rsid w:val="0042532E"/>
    <w:rsid w:val="0042543D"/>
    <w:rsid w:val="00425451"/>
    <w:rsid w:val="004255EA"/>
    <w:rsid w:val="0042629B"/>
    <w:rsid w:val="00426650"/>
    <w:rsid w:val="00426759"/>
    <w:rsid w:val="0043004D"/>
    <w:rsid w:val="0043061B"/>
    <w:rsid w:val="00430CDA"/>
    <w:rsid w:val="00431799"/>
    <w:rsid w:val="00433894"/>
    <w:rsid w:val="00433D66"/>
    <w:rsid w:val="00434492"/>
    <w:rsid w:val="004347A7"/>
    <w:rsid w:val="004347AF"/>
    <w:rsid w:val="004349ED"/>
    <w:rsid w:val="004350AF"/>
    <w:rsid w:val="004359E9"/>
    <w:rsid w:val="00435C5B"/>
    <w:rsid w:val="00436676"/>
    <w:rsid w:val="0043670B"/>
    <w:rsid w:val="004371AF"/>
    <w:rsid w:val="004374E3"/>
    <w:rsid w:val="0044036D"/>
    <w:rsid w:val="004416C3"/>
    <w:rsid w:val="00442452"/>
    <w:rsid w:val="004425F5"/>
    <w:rsid w:val="00443288"/>
    <w:rsid w:val="004435A1"/>
    <w:rsid w:val="00443891"/>
    <w:rsid w:val="0044389F"/>
    <w:rsid w:val="004457DC"/>
    <w:rsid w:val="004466D9"/>
    <w:rsid w:val="00446921"/>
    <w:rsid w:val="00446FA1"/>
    <w:rsid w:val="004474D7"/>
    <w:rsid w:val="00447D0B"/>
    <w:rsid w:val="004500A0"/>
    <w:rsid w:val="0045076C"/>
    <w:rsid w:val="00450A2B"/>
    <w:rsid w:val="004517F8"/>
    <w:rsid w:val="0045193E"/>
    <w:rsid w:val="004527AD"/>
    <w:rsid w:val="00452BC7"/>
    <w:rsid w:val="0045437E"/>
    <w:rsid w:val="00454564"/>
    <w:rsid w:val="0045498B"/>
    <w:rsid w:val="00454AFA"/>
    <w:rsid w:val="00454B5A"/>
    <w:rsid w:val="00456134"/>
    <w:rsid w:val="0045626D"/>
    <w:rsid w:val="00457CB0"/>
    <w:rsid w:val="004602E0"/>
    <w:rsid w:val="0046075E"/>
    <w:rsid w:val="00460924"/>
    <w:rsid w:val="00461213"/>
    <w:rsid w:val="004616CF"/>
    <w:rsid w:val="004616EC"/>
    <w:rsid w:val="0046172B"/>
    <w:rsid w:val="00461C54"/>
    <w:rsid w:val="00463ABD"/>
    <w:rsid w:val="00463D33"/>
    <w:rsid w:val="00463D55"/>
    <w:rsid w:val="00463FF7"/>
    <w:rsid w:val="0046447F"/>
    <w:rsid w:val="004648AE"/>
    <w:rsid w:val="00464987"/>
    <w:rsid w:val="00464FF3"/>
    <w:rsid w:val="00465A2F"/>
    <w:rsid w:val="00466406"/>
    <w:rsid w:val="00466511"/>
    <w:rsid w:val="0046683F"/>
    <w:rsid w:val="00466A58"/>
    <w:rsid w:val="00467182"/>
    <w:rsid w:val="0046780F"/>
    <w:rsid w:val="00467C52"/>
    <w:rsid w:val="00470455"/>
    <w:rsid w:val="00470A22"/>
    <w:rsid w:val="00470F63"/>
    <w:rsid w:val="004721BF"/>
    <w:rsid w:val="0047275B"/>
    <w:rsid w:val="00472793"/>
    <w:rsid w:val="00472855"/>
    <w:rsid w:val="00473A7A"/>
    <w:rsid w:val="004744A2"/>
    <w:rsid w:val="00474D0D"/>
    <w:rsid w:val="0047510F"/>
    <w:rsid w:val="004756D6"/>
    <w:rsid w:val="00475880"/>
    <w:rsid w:val="0047716F"/>
    <w:rsid w:val="004771CB"/>
    <w:rsid w:val="00477D49"/>
    <w:rsid w:val="00480891"/>
    <w:rsid w:val="00480B0E"/>
    <w:rsid w:val="00480EBD"/>
    <w:rsid w:val="00481280"/>
    <w:rsid w:val="00481854"/>
    <w:rsid w:val="00481A89"/>
    <w:rsid w:val="00482115"/>
    <w:rsid w:val="004825A1"/>
    <w:rsid w:val="00482630"/>
    <w:rsid w:val="00482850"/>
    <w:rsid w:val="00482886"/>
    <w:rsid w:val="0048411F"/>
    <w:rsid w:val="00484D8D"/>
    <w:rsid w:val="004851BF"/>
    <w:rsid w:val="004852CF"/>
    <w:rsid w:val="00485361"/>
    <w:rsid w:val="004853F4"/>
    <w:rsid w:val="00485D0A"/>
    <w:rsid w:val="00485E66"/>
    <w:rsid w:val="00486951"/>
    <w:rsid w:val="00486B7A"/>
    <w:rsid w:val="00486C0D"/>
    <w:rsid w:val="00486D0C"/>
    <w:rsid w:val="004874DA"/>
    <w:rsid w:val="004877C2"/>
    <w:rsid w:val="00487F1B"/>
    <w:rsid w:val="004903CC"/>
    <w:rsid w:val="00490472"/>
    <w:rsid w:val="004906B0"/>
    <w:rsid w:val="004907EA"/>
    <w:rsid w:val="00490CB1"/>
    <w:rsid w:val="004917AB"/>
    <w:rsid w:val="004918E2"/>
    <w:rsid w:val="00491A39"/>
    <w:rsid w:val="004925B2"/>
    <w:rsid w:val="00492F66"/>
    <w:rsid w:val="00493154"/>
    <w:rsid w:val="004931EF"/>
    <w:rsid w:val="00493249"/>
    <w:rsid w:val="004937EB"/>
    <w:rsid w:val="0049381F"/>
    <w:rsid w:val="00493CAF"/>
    <w:rsid w:val="00493F93"/>
    <w:rsid w:val="00494139"/>
    <w:rsid w:val="004945B1"/>
    <w:rsid w:val="004945BB"/>
    <w:rsid w:val="00494936"/>
    <w:rsid w:val="00494F2C"/>
    <w:rsid w:val="0049565D"/>
    <w:rsid w:val="00495673"/>
    <w:rsid w:val="004961DA"/>
    <w:rsid w:val="00496749"/>
    <w:rsid w:val="00496FFC"/>
    <w:rsid w:val="00497433"/>
    <w:rsid w:val="004A026F"/>
    <w:rsid w:val="004A10C0"/>
    <w:rsid w:val="004A129F"/>
    <w:rsid w:val="004A1608"/>
    <w:rsid w:val="004A17A6"/>
    <w:rsid w:val="004A1A50"/>
    <w:rsid w:val="004A1BD4"/>
    <w:rsid w:val="004A1DCB"/>
    <w:rsid w:val="004A2536"/>
    <w:rsid w:val="004A332A"/>
    <w:rsid w:val="004A39CB"/>
    <w:rsid w:val="004A3D61"/>
    <w:rsid w:val="004A4015"/>
    <w:rsid w:val="004A4307"/>
    <w:rsid w:val="004A589A"/>
    <w:rsid w:val="004A58E5"/>
    <w:rsid w:val="004A5BC9"/>
    <w:rsid w:val="004A5D45"/>
    <w:rsid w:val="004A600C"/>
    <w:rsid w:val="004A60D9"/>
    <w:rsid w:val="004A6E63"/>
    <w:rsid w:val="004A788B"/>
    <w:rsid w:val="004A7A99"/>
    <w:rsid w:val="004B00B9"/>
    <w:rsid w:val="004B0317"/>
    <w:rsid w:val="004B04DD"/>
    <w:rsid w:val="004B0EAF"/>
    <w:rsid w:val="004B1457"/>
    <w:rsid w:val="004B18EA"/>
    <w:rsid w:val="004B263B"/>
    <w:rsid w:val="004B3507"/>
    <w:rsid w:val="004B35F3"/>
    <w:rsid w:val="004B4A00"/>
    <w:rsid w:val="004B4FD5"/>
    <w:rsid w:val="004B57BB"/>
    <w:rsid w:val="004B7043"/>
    <w:rsid w:val="004B757D"/>
    <w:rsid w:val="004B76DB"/>
    <w:rsid w:val="004B7930"/>
    <w:rsid w:val="004C0961"/>
    <w:rsid w:val="004C0F2C"/>
    <w:rsid w:val="004C1499"/>
    <w:rsid w:val="004C19EA"/>
    <w:rsid w:val="004C1C40"/>
    <w:rsid w:val="004C2169"/>
    <w:rsid w:val="004C22F8"/>
    <w:rsid w:val="004C2CA2"/>
    <w:rsid w:val="004C3259"/>
    <w:rsid w:val="004C32D8"/>
    <w:rsid w:val="004C3357"/>
    <w:rsid w:val="004C33E0"/>
    <w:rsid w:val="004C3A8F"/>
    <w:rsid w:val="004C3CA9"/>
    <w:rsid w:val="004C449A"/>
    <w:rsid w:val="004C4655"/>
    <w:rsid w:val="004C48EF"/>
    <w:rsid w:val="004C631F"/>
    <w:rsid w:val="004C684C"/>
    <w:rsid w:val="004C6EA4"/>
    <w:rsid w:val="004C7529"/>
    <w:rsid w:val="004C77E5"/>
    <w:rsid w:val="004D0680"/>
    <w:rsid w:val="004D068B"/>
    <w:rsid w:val="004D073E"/>
    <w:rsid w:val="004D0791"/>
    <w:rsid w:val="004D0BFB"/>
    <w:rsid w:val="004D0ED9"/>
    <w:rsid w:val="004D11A9"/>
    <w:rsid w:val="004D14F5"/>
    <w:rsid w:val="004D2228"/>
    <w:rsid w:val="004D2FB0"/>
    <w:rsid w:val="004D34CB"/>
    <w:rsid w:val="004D3C43"/>
    <w:rsid w:val="004D4CA0"/>
    <w:rsid w:val="004D5781"/>
    <w:rsid w:val="004D5E19"/>
    <w:rsid w:val="004D64F7"/>
    <w:rsid w:val="004D6B50"/>
    <w:rsid w:val="004D7228"/>
    <w:rsid w:val="004D7D02"/>
    <w:rsid w:val="004D7DDF"/>
    <w:rsid w:val="004E04BC"/>
    <w:rsid w:val="004E0CB8"/>
    <w:rsid w:val="004E10CB"/>
    <w:rsid w:val="004E1276"/>
    <w:rsid w:val="004E2157"/>
    <w:rsid w:val="004E255C"/>
    <w:rsid w:val="004E267C"/>
    <w:rsid w:val="004E2C25"/>
    <w:rsid w:val="004E2ED3"/>
    <w:rsid w:val="004E3E16"/>
    <w:rsid w:val="004E3EAA"/>
    <w:rsid w:val="004E4B81"/>
    <w:rsid w:val="004E4C1E"/>
    <w:rsid w:val="004E50EA"/>
    <w:rsid w:val="004E5627"/>
    <w:rsid w:val="004E57F4"/>
    <w:rsid w:val="004E6370"/>
    <w:rsid w:val="004E68E9"/>
    <w:rsid w:val="004E69F1"/>
    <w:rsid w:val="004E70D2"/>
    <w:rsid w:val="004E76CA"/>
    <w:rsid w:val="004E7A37"/>
    <w:rsid w:val="004E7B24"/>
    <w:rsid w:val="004F034F"/>
    <w:rsid w:val="004F0394"/>
    <w:rsid w:val="004F068D"/>
    <w:rsid w:val="004F09E4"/>
    <w:rsid w:val="004F0A28"/>
    <w:rsid w:val="004F0AA2"/>
    <w:rsid w:val="004F1570"/>
    <w:rsid w:val="004F165D"/>
    <w:rsid w:val="004F16F1"/>
    <w:rsid w:val="004F1AB3"/>
    <w:rsid w:val="004F3604"/>
    <w:rsid w:val="004F3767"/>
    <w:rsid w:val="004F4030"/>
    <w:rsid w:val="004F4051"/>
    <w:rsid w:val="004F4351"/>
    <w:rsid w:val="004F4485"/>
    <w:rsid w:val="004F482E"/>
    <w:rsid w:val="004F5797"/>
    <w:rsid w:val="004F5D1C"/>
    <w:rsid w:val="004F7026"/>
    <w:rsid w:val="00500264"/>
    <w:rsid w:val="0050075A"/>
    <w:rsid w:val="00500FF9"/>
    <w:rsid w:val="0050122F"/>
    <w:rsid w:val="00501378"/>
    <w:rsid w:val="0050202E"/>
    <w:rsid w:val="00502049"/>
    <w:rsid w:val="0050243F"/>
    <w:rsid w:val="0050255B"/>
    <w:rsid w:val="00503300"/>
    <w:rsid w:val="005034E1"/>
    <w:rsid w:val="00503639"/>
    <w:rsid w:val="00503CBA"/>
    <w:rsid w:val="00504159"/>
    <w:rsid w:val="005053FA"/>
    <w:rsid w:val="00505EC6"/>
    <w:rsid w:val="00506124"/>
    <w:rsid w:val="00506287"/>
    <w:rsid w:val="0050650E"/>
    <w:rsid w:val="00506A0F"/>
    <w:rsid w:val="005070F9"/>
    <w:rsid w:val="005072DE"/>
    <w:rsid w:val="005077A4"/>
    <w:rsid w:val="005104DF"/>
    <w:rsid w:val="00510D97"/>
    <w:rsid w:val="005118D6"/>
    <w:rsid w:val="00511A8D"/>
    <w:rsid w:val="005128E0"/>
    <w:rsid w:val="005134CB"/>
    <w:rsid w:val="00513599"/>
    <w:rsid w:val="00513946"/>
    <w:rsid w:val="00513EC1"/>
    <w:rsid w:val="0051516E"/>
    <w:rsid w:val="0051536A"/>
    <w:rsid w:val="00515B34"/>
    <w:rsid w:val="00515EE4"/>
    <w:rsid w:val="00517FEC"/>
    <w:rsid w:val="00520819"/>
    <w:rsid w:val="00520A7E"/>
    <w:rsid w:val="00520DF5"/>
    <w:rsid w:val="00521A23"/>
    <w:rsid w:val="00522097"/>
    <w:rsid w:val="005229EC"/>
    <w:rsid w:val="00522E69"/>
    <w:rsid w:val="00522FA2"/>
    <w:rsid w:val="00523626"/>
    <w:rsid w:val="005238D1"/>
    <w:rsid w:val="00523A73"/>
    <w:rsid w:val="00524AE3"/>
    <w:rsid w:val="00524EF5"/>
    <w:rsid w:val="005252A5"/>
    <w:rsid w:val="005253F3"/>
    <w:rsid w:val="00525906"/>
    <w:rsid w:val="0052667F"/>
    <w:rsid w:val="00531131"/>
    <w:rsid w:val="00531B4C"/>
    <w:rsid w:val="00531C1D"/>
    <w:rsid w:val="005320E5"/>
    <w:rsid w:val="00532C06"/>
    <w:rsid w:val="005330AB"/>
    <w:rsid w:val="00533DF1"/>
    <w:rsid w:val="00534137"/>
    <w:rsid w:val="005352AD"/>
    <w:rsid w:val="00535C95"/>
    <w:rsid w:val="00535DA6"/>
    <w:rsid w:val="005360C1"/>
    <w:rsid w:val="005400AF"/>
    <w:rsid w:val="005404A1"/>
    <w:rsid w:val="005408C1"/>
    <w:rsid w:val="00540A5B"/>
    <w:rsid w:val="00540D9B"/>
    <w:rsid w:val="005412B1"/>
    <w:rsid w:val="0054187B"/>
    <w:rsid w:val="00541C7A"/>
    <w:rsid w:val="005420C3"/>
    <w:rsid w:val="0054244B"/>
    <w:rsid w:val="005425AE"/>
    <w:rsid w:val="0054421D"/>
    <w:rsid w:val="005443B6"/>
    <w:rsid w:val="005444CD"/>
    <w:rsid w:val="0054555F"/>
    <w:rsid w:val="00545562"/>
    <w:rsid w:val="00546220"/>
    <w:rsid w:val="00546B28"/>
    <w:rsid w:val="0054722A"/>
    <w:rsid w:val="00547800"/>
    <w:rsid w:val="00547956"/>
    <w:rsid w:val="00547C55"/>
    <w:rsid w:val="00550405"/>
    <w:rsid w:val="00550B33"/>
    <w:rsid w:val="00551336"/>
    <w:rsid w:val="00551B24"/>
    <w:rsid w:val="00552900"/>
    <w:rsid w:val="00554206"/>
    <w:rsid w:val="00555751"/>
    <w:rsid w:val="005565E2"/>
    <w:rsid w:val="005570A9"/>
    <w:rsid w:val="00557577"/>
    <w:rsid w:val="005577B8"/>
    <w:rsid w:val="00557CD1"/>
    <w:rsid w:val="00557D16"/>
    <w:rsid w:val="005601D1"/>
    <w:rsid w:val="00560228"/>
    <w:rsid w:val="00560A8D"/>
    <w:rsid w:val="005613C0"/>
    <w:rsid w:val="00561C0A"/>
    <w:rsid w:val="00562376"/>
    <w:rsid w:val="005628D6"/>
    <w:rsid w:val="00562AB7"/>
    <w:rsid w:val="00563E00"/>
    <w:rsid w:val="005665B0"/>
    <w:rsid w:val="00566799"/>
    <w:rsid w:val="00567EE5"/>
    <w:rsid w:val="00567F0D"/>
    <w:rsid w:val="00570037"/>
    <w:rsid w:val="00570081"/>
    <w:rsid w:val="005706D6"/>
    <w:rsid w:val="0057093B"/>
    <w:rsid w:val="00571033"/>
    <w:rsid w:val="00571479"/>
    <w:rsid w:val="005715D0"/>
    <w:rsid w:val="00571677"/>
    <w:rsid w:val="00571A09"/>
    <w:rsid w:val="00572110"/>
    <w:rsid w:val="005726B8"/>
    <w:rsid w:val="00573617"/>
    <w:rsid w:val="00573DE1"/>
    <w:rsid w:val="00573E0B"/>
    <w:rsid w:val="0057461E"/>
    <w:rsid w:val="005749B8"/>
    <w:rsid w:val="00575B09"/>
    <w:rsid w:val="005768C6"/>
    <w:rsid w:val="00576A1B"/>
    <w:rsid w:val="00576AEE"/>
    <w:rsid w:val="00576BC1"/>
    <w:rsid w:val="0057774B"/>
    <w:rsid w:val="00580211"/>
    <w:rsid w:val="00580F5D"/>
    <w:rsid w:val="00580FBA"/>
    <w:rsid w:val="00581A4B"/>
    <w:rsid w:val="00581C9C"/>
    <w:rsid w:val="00583145"/>
    <w:rsid w:val="00583325"/>
    <w:rsid w:val="00583AFD"/>
    <w:rsid w:val="00584F69"/>
    <w:rsid w:val="00585766"/>
    <w:rsid w:val="005858C9"/>
    <w:rsid w:val="00585ED0"/>
    <w:rsid w:val="005867C1"/>
    <w:rsid w:val="005877FB"/>
    <w:rsid w:val="00587B93"/>
    <w:rsid w:val="00587CE0"/>
    <w:rsid w:val="00587DFF"/>
    <w:rsid w:val="005907A8"/>
    <w:rsid w:val="00590AD6"/>
    <w:rsid w:val="005931B7"/>
    <w:rsid w:val="0059338A"/>
    <w:rsid w:val="005942A7"/>
    <w:rsid w:val="0059434E"/>
    <w:rsid w:val="0059478C"/>
    <w:rsid w:val="00594C79"/>
    <w:rsid w:val="00595022"/>
    <w:rsid w:val="0059547A"/>
    <w:rsid w:val="00595E55"/>
    <w:rsid w:val="005962FC"/>
    <w:rsid w:val="00596F5D"/>
    <w:rsid w:val="005978A2"/>
    <w:rsid w:val="00597DE1"/>
    <w:rsid w:val="005A03CF"/>
    <w:rsid w:val="005A0521"/>
    <w:rsid w:val="005A166E"/>
    <w:rsid w:val="005A1710"/>
    <w:rsid w:val="005A1756"/>
    <w:rsid w:val="005A2433"/>
    <w:rsid w:val="005A2555"/>
    <w:rsid w:val="005A2DB5"/>
    <w:rsid w:val="005A2EB4"/>
    <w:rsid w:val="005A31C4"/>
    <w:rsid w:val="005A334D"/>
    <w:rsid w:val="005A350A"/>
    <w:rsid w:val="005A3B5A"/>
    <w:rsid w:val="005A3B68"/>
    <w:rsid w:val="005A3C66"/>
    <w:rsid w:val="005A3D61"/>
    <w:rsid w:val="005A3E8B"/>
    <w:rsid w:val="005A5826"/>
    <w:rsid w:val="005A5B40"/>
    <w:rsid w:val="005A5EEF"/>
    <w:rsid w:val="005A673F"/>
    <w:rsid w:val="005A6C4D"/>
    <w:rsid w:val="005A6EC7"/>
    <w:rsid w:val="005A7745"/>
    <w:rsid w:val="005A79D1"/>
    <w:rsid w:val="005B0DAE"/>
    <w:rsid w:val="005B1278"/>
    <w:rsid w:val="005B195F"/>
    <w:rsid w:val="005B1C89"/>
    <w:rsid w:val="005B20EE"/>
    <w:rsid w:val="005B2808"/>
    <w:rsid w:val="005B2FDD"/>
    <w:rsid w:val="005B30A7"/>
    <w:rsid w:val="005B315E"/>
    <w:rsid w:val="005B3180"/>
    <w:rsid w:val="005B349C"/>
    <w:rsid w:val="005B36B5"/>
    <w:rsid w:val="005B3CE7"/>
    <w:rsid w:val="005B3DB8"/>
    <w:rsid w:val="005B46DD"/>
    <w:rsid w:val="005B4AD4"/>
    <w:rsid w:val="005B53C8"/>
    <w:rsid w:val="005B6F3C"/>
    <w:rsid w:val="005B7309"/>
    <w:rsid w:val="005B7B82"/>
    <w:rsid w:val="005B7FE5"/>
    <w:rsid w:val="005C0087"/>
    <w:rsid w:val="005C0180"/>
    <w:rsid w:val="005C0BA7"/>
    <w:rsid w:val="005C0C6D"/>
    <w:rsid w:val="005C0F35"/>
    <w:rsid w:val="005C10C3"/>
    <w:rsid w:val="005C1597"/>
    <w:rsid w:val="005C187B"/>
    <w:rsid w:val="005C235A"/>
    <w:rsid w:val="005C25D8"/>
    <w:rsid w:val="005C3B07"/>
    <w:rsid w:val="005C3CAD"/>
    <w:rsid w:val="005C3FB5"/>
    <w:rsid w:val="005C4323"/>
    <w:rsid w:val="005C4343"/>
    <w:rsid w:val="005C506D"/>
    <w:rsid w:val="005C509F"/>
    <w:rsid w:val="005C5351"/>
    <w:rsid w:val="005C5372"/>
    <w:rsid w:val="005C5760"/>
    <w:rsid w:val="005C58EB"/>
    <w:rsid w:val="005C5968"/>
    <w:rsid w:val="005C59F0"/>
    <w:rsid w:val="005C5D13"/>
    <w:rsid w:val="005C5DCD"/>
    <w:rsid w:val="005C6B6F"/>
    <w:rsid w:val="005C6CFF"/>
    <w:rsid w:val="005C6D1C"/>
    <w:rsid w:val="005C6F99"/>
    <w:rsid w:val="005C7B61"/>
    <w:rsid w:val="005C7C5C"/>
    <w:rsid w:val="005D0632"/>
    <w:rsid w:val="005D10DF"/>
    <w:rsid w:val="005D12E2"/>
    <w:rsid w:val="005D18AF"/>
    <w:rsid w:val="005D29C7"/>
    <w:rsid w:val="005D2DDB"/>
    <w:rsid w:val="005D2F2C"/>
    <w:rsid w:val="005D36B1"/>
    <w:rsid w:val="005D4498"/>
    <w:rsid w:val="005D4EDA"/>
    <w:rsid w:val="005D501C"/>
    <w:rsid w:val="005D5C0F"/>
    <w:rsid w:val="005D5D65"/>
    <w:rsid w:val="005D621C"/>
    <w:rsid w:val="005D65AA"/>
    <w:rsid w:val="005D67D3"/>
    <w:rsid w:val="005D6B3F"/>
    <w:rsid w:val="005D6EE2"/>
    <w:rsid w:val="005D73CA"/>
    <w:rsid w:val="005D7FD7"/>
    <w:rsid w:val="005E003C"/>
    <w:rsid w:val="005E040E"/>
    <w:rsid w:val="005E04CC"/>
    <w:rsid w:val="005E0859"/>
    <w:rsid w:val="005E0D31"/>
    <w:rsid w:val="005E148B"/>
    <w:rsid w:val="005E1B1F"/>
    <w:rsid w:val="005E1D51"/>
    <w:rsid w:val="005E2995"/>
    <w:rsid w:val="005E2AE9"/>
    <w:rsid w:val="005E2DD8"/>
    <w:rsid w:val="005E3A3D"/>
    <w:rsid w:val="005E3E6B"/>
    <w:rsid w:val="005E5523"/>
    <w:rsid w:val="005E5E04"/>
    <w:rsid w:val="005E5F3C"/>
    <w:rsid w:val="005E6BC7"/>
    <w:rsid w:val="005E6E07"/>
    <w:rsid w:val="005E7846"/>
    <w:rsid w:val="005E78CC"/>
    <w:rsid w:val="005E7969"/>
    <w:rsid w:val="005E7D29"/>
    <w:rsid w:val="005F0132"/>
    <w:rsid w:val="005F0DEF"/>
    <w:rsid w:val="005F0EE1"/>
    <w:rsid w:val="005F1031"/>
    <w:rsid w:val="005F194F"/>
    <w:rsid w:val="005F2113"/>
    <w:rsid w:val="005F25F7"/>
    <w:rsid w:val="005F25FF"/>
    <w:rsid w:val="005F3066"/>
    <w:rsid w:val="005F3A4C"/>
    <w:rsid w:val="005F49B3"/>
    <w:rsid w:val="005F4E96"/>
    <w:rsid w:val="005F622F"/>
    <w:rsid w:val="005F6735"/>
    <w:rsid w:val="005F6886"/>
    <w:rsid w:val="005F6917"/>
    <w:rsid w:val="005F6A3A"/>
    <w:rsid w:val="005F7118"/>
    <w:rsid w:val="005F7554"/>
    <w:rsid w:val="005F772C"/>
    <w:rsid w:val="005F7F5F"/>
    <w:rsid w:val="0060032E"/>
    <w:rsid w:val="00600957"/>
    <w:rsid w:val="006010A8"/>
    <w:rsid w:val="006010F0"/>
    <w:rsid w:val="0060158C"/>
    <w:rsid w:val="00602CE5"/>
    <w:rsid w:val="00602F21"/>
    <w:rsid w:val="0060310D"/>
    <w:rsid w:val="006034E7"/>
    <w:rsid w:val="00603B6E"/>
    <w:rsid w:val="00603EE8"/>
    <w:rsid w:val="006046A2"/>
    <w:rsid w:val="00604830"/>
    <w:rsid w:val="00604A88"/>
    <w:rsid w:val="00604BB4"/>
    <w:rsid w:val="00604EDD"/>
    <w:rsid w:val="00605876"/>
    <w:rsid w:val="00605B59"/>
    <w:rsid w:val="00605DF5"/>
    <w:rsid w:val="00606A90"/>
    <w:rsid w:val="00606C2E"/>
    <w:rsid w:val="00607305"/>
    <w:rsid w:val="00607681"/>
    <w:rsid w:val="00607F78"/>
    <w:rsid w:val="00610326"/>
    <w:rsid w:val="00610623"/>
    <w:rsid w:val="00610A2F"/>
    <w:rsid w:val="006111C2"/>
    <w:rsid w:val="0061167C"/>
    <w:rsid w:val="0061179E"/>
    <w:rsid w:val="0061181D"/>
    <w:rsid w:val="00611D28"/>
    <w:rsid w:val="00612CDE"/>
    <w:rsid w:val="00612E76"/>
    <w:rsid w:val="0061316D"/>
    <w:rsid w:val="00613459"/>
    <w:rsid w:val="00613F60"/>
    <w:rsid w:val="00614398"/>
    <w:rsid w:val="006145D2"/>
    <w:rsid w:val="00614BC9"/>
    <w:rsid w:val="00614F65"/>
    <w:rsid w:val="006164BD"/>
    <w:rsid w:val="00616D92"/>
    <w:rsid w:val="00617CF9"/>
    <w:rsid w:val="006203D7"/>
    <w:rsid w:val="00620517"/>
    <w:rsid w:val="00620722"/>
    <w:rsid w:val="00621051"/>
    <w:rsid w:val="006213AF"/>
    <w:rsid w:val="00621520"/>
    <w:rsid w:val="00621561"/>
    <w:rsid w:val="00621847"/>
    <w:rsid w:val="0062193A"/>
    <w:rsid w:val="00621A0D"/>
    <w:rsid w:val="00621A72"/>
    <w:rsid w:val="00622280"/>
    <w:rsid w:val="00622B03"/>
    <w:rsid w:val="0062406C"/>
    <w:rsid w:val="00624608"/>
    <w:rsid w:val="00624D72"/>
    <w:rsid w:val="00625D84"/>
    <w:rsid w:val="006265CD"/>
    <w:rsid w:val="00626B7E"/>
    <w:rsid w:val="00627CBC"/>
    <w:rsid w:val="00627CFF"/>
    <w:rsid w:val="0063065D"/>
    <w:rsid w:val="00630729"/>
    <w:rsid w:val="006308A6"/>
    <w:rsid w:val="00630919"/>
    <w:rsid w:val="0063094B"/>
    <w:rsid w:val="00630FF4"/>
    <w:rsid w:val="0063166B"/>
    <w:rsid w:val="00631FB7"/>
    <w:rsid w:val="0063265C"/>
    <w:rsid w:val="00632BD1"/>
    <w:rsid w:val="006330E4"/>
    <w:rsid w:val="00633385"/>
    <w:rsid w:val="006335FF"/>
    <w:rsid w:val="00633765"/>
    <w:rsid w:val="00633D9A"/>
    <w:rsid w:val="00633ECA"/>
    <w:rsid w:val="006361A1"/>
    <w:rsid w:val="006362E8"/>
    <w:rsid w:val="00636D25"/>
    <w:rsid w:val="00636E6C"/>
    <w:rsid w:val="006373E9"/>
    <w:rsid w:val="00637D87"/>
    <w:rsid w:val="00637D96"/>
    <w:rsid w:val="00640A1B"/>
    <w:rsid w:val="00640A7F"/>
    <w:rsid w:val="00640E35"/>
    <w:rsid w:val="00641DE1"/>
    <w:rsid w:val="00641E4A"/>
    <w:rsid w:val="00641F4A"/>
    <w:rsid w:val="00642134"/>
    <w:rsid w:val="00642D82"/>
    <w:rsid w:val="006431DE"/>
    <w:rsid w:val="0064359E"/>
    <w:rsid w:val="00643A74"/>
    <w:rsid w:val="00643B26"/>
    <w:rsid w:val="0064471E"/>
    <w:rsid w:val="006448CA"/>
    <w:rsid w:val="006456E3"/>
    <w:rsid w:val="00645B53"/>
    <w:rsid w:val="0064627D"/>
    <w:rsid w:val="006466D9"/>
    <w:rsid w:val="00646AA5"/>
    <w:rsid w:val="00646B81"/>
    <w:rsid w:val="00646B92"/>
    <w:rsid w:val="00646CE9"/>
    <w:rsid w:val="00646FDD"/>
    <w:rsid w:val="00650957"/>
    <w:rsid w:val="00650B22"/>
    <w:rsid w:val="006510A8"/>
    <w:rsid w:val="00651152"/>
    <w:rsid w:val="00651535"/>
    <w:rsid w:val="0065159D"/>
    <w:rsid w:val="00651683"/>
    <w:rsid w:val="006517FC"/>
    <w:rsid w:val="0065196C"/>
    <w:rsid w:val="006527F2"/>
    <w:rsid w:val="00653430"/>
    <w:rsid w:val="00654740"/>
    <w:rsid w:val="0065537B"/>
    <w:rsid w:val="00655D5A"/>
    <w:rsid w:val="00655E39"/>
    <w:rsid w:val="006563E7"/>
    <w:rsid w:val="006569B3"/>
    <w:rsid w:val="00656BDD"/>
    <w:rsid w:val="006570C6"/>
    <w:rsid w:val="00657587"/>
    <w:rsid w:val="0065789E"/>
    <w:rsid w:val="006579FE"/>
    <w:rsid w:val="00657E1E"/>
    <w:rsid w:val="0066008A"/>
    <w:rsid w:val="00660285"/>
    <w:rsid w:val="006606FE"/>
    <w:rsid w:val="00660A16"/>
    <w:rsid w:val="006614A6"/>
    <w:rsid w:val="006622C5"/>
    <w:rsid w:val="00662ACA"/>
    <w:rsid w:val="00662D39"/>
    <w:rsid w:val="0066349B"/>
    <w:rsid w:val="0066415D"/>
    <w:rsid w:val="0066453C"/>
    <w:rsid w:val="00664617"/>
    <w:rsid w:val="00664925"/>
    <w:rsid w:val="00664BB1"/>
    <w:rsid w:val="00664D14"/>
    <w:rsid w:val="0066528F"/>
    <w:rsid w:val="00666210"/>
    <w:rsid w:val="0066634B"/>
    <w:rsid w:val="00666D87"/>
    <w:rsid w:val="006678E5"/>
    <w:rsid w:val="0067015B"/>
    <w:rsid w:val="006705BB"/>
    <w:rsid w:val="00670D52"/>
    <w:rsid w:val="00670FEF"/>
    <w:rsid w:val="00671AE9"/>
    <w:rsid w:val="0067231B"/>
    <w:rsid w:val="00672A22"/>
    <w:rsid w:val="006730AF"/>
    <w:rsid w:val="0067367C"/>
    <w:rsid w:val="006749FD"/>
    <w:rsid w:val="00675033"/>
    <w:rsid w:val="00675333"/>
    <w:rsid w:val="006757D6"/>
    <w:rsid w:val="00675D82"/>
    <w:rsid w:val="00675FED"/>
    <w:rsid w:val="0067628F"/>
    <w:rsid w:val="0067658D"/>
    <w:rsid w:val="00676687"/>
    <w:rsid w:val="00676B0D"/>
    <w:rsid w:val="00676F55"/>
    <w:rsid w:val="006770C3"/>
    <w:rsid w:val="00677BEE"/>
    <w:rsid w:val="00677D26"/>
    <w:rsid w:val="006809FD"/>
    <w:rsid w:val="00680ED2"/>
    <w:rsid w:val="0068101A"/>
    <w:rsid w:val="00681176"/>
    <w:rsid w:val="00681942"/>
    <w:rsid w:val="00682692"/>
    <w:rsid w:val="00682951"/>
    <w:rsid w:val="006829FC"/>
    <w:rsid w:val="00682B68"/>
    <w:rsid w:val="006835C3"/>
    <w:rsid w:val="00683B89"/>
    <w:rsid w:val="006845CB"/>
    <w:rsid w:val="00684CE3"/>
    <w:rsid w:val="00685070"/>
    <w:rsid w:val="006852BD"/>
    <w:rsid w:val="00685797"/>
    <w:rsid w:val="00686021"/>
    <w:rsid w:val="006864A5"/>
    <w:rsid w:val="006867F2"/>
    <w:rsid w:val="00686A9B"/>
    <w:rsid w:val="00687170"/>
    <w:rsid w:val="006872D1"/>
    <w:rsid w:val="0068751D"/>
    <w:rsid w:val="00690117"/>
    <w:rsid w:val="00690F19"/>
    <w:rsid w:val="00691210"/>
    <w:rsid w:val="006913AC"/>
    <w:rsid w:val="00691B01"/>
    <w:rsid w:val="00691B12"/>
    <w:rsid w:val="006922F4"/>
    <w:rsid w:val="006922F7"/>
    <w:rsid w:val="00692610"/>
    <w:rsid w:val="0069266B"/>
    <w:rsid w:val="006929CF"/>
    <w:rsid w:val="00693A92"/>
    <w:rsid w:val="00693F64"/>
    <w:rsid w:val="006944C6"/>
    <w:rsid w:val="00694B3D"/>
    <w:rsid w:val="00694C58"/>
    <w:rsid w:val="006951CC"/>
    <w:rsid w:val="00695572"/>
    <w:rsid w:val="00695648"/>
    <w:rsid w:val="00695B7E"/>
    <w:rsid w:val="006962EB"/>
    <w:rsid w:val="006973A9"/>
    <w:rsid w:val="00697514"/>
    <w:rsid w:val="00697C74"/>
    <w:rsid w:val="00697F17"/>
    <w:rsid w:val="006A066C"/>
    <w:rsid w:val="006A06A7"/>
    <w:rsid w:val="006A06C2"/>
    <w:rsid w:val="006A099C"/>
    <w:rsid w:val="006A147B"/>
    <w:rsid w:val="006A1ACB"/>
    <w:rsid w:val="006A25D1"/>
    <w:rsid w:val="006A2AFE"/>
    <w:rsid w:val="006A2DB8"/>
    <w:rsid w:val="006A2FB5"/>
    <w:rsid w:val="006A4085"/>
    <w:rsid w:val="006A46E5"/>
    <w:rsid w:val="006A4C92"/>
    <w:rsid w:val="006A60CF"/>
    <w:rsid w:val="006A61F1"/>
    <w:rsid w:val="006A657A"/>
    <w:rsid w:val="006A66CE"/>
    <w:rsid w:val="006A67A0"/>
    <w:rsid w:val="006A6DD1"/>
    <w:rsid w:val="006A767A"/>
    <w:rsid w:val="006A7E67"/>
    <w:rsid w:val="006B031C"/>
    <w:rsid w:val="006B03DE"/>
    <w:rsid w:val="006B10F0"/>
    <w:rsid w:val="006B11EA"/>
    <w:rsid w:val="006B1B2E"/>
    <w:rsid w:val="006B1B6F"/>
    <w:rsid w:val="006B264A"/>
    <w:rsid w:val="006B285C"/>
    <w:rsid w:val="006B3B7D"/>
    <w:rsid w:val="006B4BE6"/>
    <w:rsid w:val="006B5901"/>
    <w:rsid w:val="006B5AEC"/>
    <w:rsid w:val="006B6021"/>
    <w:rsid w:val="006B6E1C"/>
    <w:rsid w:val="006B7121"/>
    <w:rsid w:val="006B7212"/>
    <w:rsid w:val="006B727C"/>
    <w:rsid w:val="006B776F"/>
    <w:rsid w:val="006B7B6E"/>
    <w:rsid w:val="006B7BF0"/>
    <w:rsid w:val="006B7CFD"/>
    <w:rsid w:val="006B7FDA"/>
    <w:rsid w:val="006C0B33"/>
    <w:rsid w:val="006C0BAB"/>
    <w:rsid w:val="006C156B"/>
    <w:rsid w:val="006C1D83"/>
    <w:rsid w:val="006C2F81"/>
    <w:rsid w:val="006C3051"/>
    <w:rsid w:val="006C3088"/>
    <w:rsid w:val="006C32E8"/>
    <w:rsid w:val="006C4549"/>
    <w:rsid w:val="006C47A1"/>
    <w:rsid w:val="006C4810"/>
    <w:rsid w:val="006C4ECD"/>
    <w:rsid w:val="006C6C05"/>
    <w:rsid w:val="006C77D4"/>
    <w:rsid w:val="006C783D"/>
    <w:rsid w:val="006C7D2E"/>
    <w:rsid w:val="006D06CD"/>
    <w:rsid w:val="006D09A3"/>
    <w:rsid w:val="006D0B14"/>
    <w:rsid w:val="006D0CC1"/>
    <w:rsid w:val="006D0D84"/>
    <w:rsid w:val="006D0FBD"/>
    <w:rsid w:val="006D1473"/>
    <w:rsid w:val="006D2413"/>
    <w:rsid w:val="006D2666"/>
    <w:rsid w:val="006D2F39"/>
    <w:rsid w:val="006D3256"/>
    <w:rsid w:val="006D325B"/>
    <w:rsid w:val="006D3473"/>
    <w:rsid w:val="006D3553"/>
    <w:rsid w:val="006D3B1F"/>
    <w:rsid w:val="006D4997"/>
    <w:rsid w:val="006D50C7"/>
    <w:rsid w:val="006D50F5"/>
    <w:rsid w:val="006D5500"/>
    <w:rsid w:val="006D559E"/>
    <w:rsid w:val="006D5BB5"/>
    <w:rsid w:val="006D5DF0"/>
    <w:rsid w:val="006D5EC7"/>
    <w:rsid w:val="006D5F0A"/>
    <w:rsid w:val="006D65B9"/>
    <w:rsid w:val="006D6868"/>
    <w:rsid w:val="006D7690"/>
    <w:rsid w:val="006D7D4E"/>
    <w:rsid w:val="006E0095"/>
    <w:rsid w:val="006E050C"/>
    <w:rsid w:val="006E09D6"/>
    <w:rsid w:val="006E0E3A"/>
    <w:rsid w:val="006E1019"/>
    <w:rsid w:val="006E10EC"/>
    <w:rsid w:val="006E13C7"/>
    <w:rsid w:val="006E1B36"/>
    <w:rsid w:val="006E2AC4"/>
    <w:rsid w:val="006E2F3C"/>
    <w:rsid w:val="006E334F"/>
    <w:rsid w:val="006E3535"/>
    <w:rsid w:val="006E3759"/>
    <w:rsid w:val="006E3B7A"/>
    <w:rsid w:val="006E3CC1"/>
    <w:rsid w:val="006E48F3"/>
    <w:rsid w:val="006E4923"/>
    <w:rsid w:val="006E4DF3"/>
    <w:rsid w:val="006E4F59"/>
    <w:rsid w:val="006E5387"/>
    <w:rsid w:val="006E545B"/>
    <w:rsid w:val="006E5674"/>
    <w:rsid w:val="006E5D43"/>
    <w:rsid w:val="006E69AA"/>
    <w:rsid w:val="006E7188"/>
    <w:rsid w:val="006E783E"/>
    <w:rsid w:val="006E7B2C"/>
    <w:rsid w:val="006F0065"/>
    <w:rsid w:val="006F04FF"/>
    <w:rsid w:val="006F091C"/>
    <w:rsid w:val="006F1737"/>
    <w:rsid w:val="006F1A80"/>
    <w:rsid w:val="006F1BAF"/>
    <w:rsid w:val="006F27C7"/>
    <w:rsid w:val="006F2ACE"/>
    <w:rsid w:val="006F4291"/>
    <w:rsid w:val="006F4365"/>
    <w:rsid w:val="006F4381"/>
    <w:rsid w:val="006F4AE1"/>
    <w:rsid w:val="006F4B7F"/>
    <w:rsid w:val="006F4DB0"/>
    <w:rsid w:val="006F4F0C"/>
    <w:rsid w:val="006F55F3"/>
    <w:rsid w:val="006F5731"/>
    <w:rsid w:val="006F57A0"/>
    <w:rsid w:val="006F582F"/>
    <w:rsid w:val="006F6475"/>
    <w:rsid w:val="006F77DE"/>
    <w:rsid w:val="006F795A"/>
    <w:rsid w:val="006F7B3E"/>
    <w:rsid w:val="006F7BFF"/>
    <w:rsid w:val="00700783"/>
    <w:rsid w:val="00700AFD"/>
    <w:rsid w:val="00700BFF"/>
    <w:rsid w:val="00701976"/>
    <w:rsid w:val="007036A1"/>
    <w:rsid w:val="007041E8"/>
    <w:rsid w:val="00705141"/>
    <w:rsid w:val="0070567D"/>
    <w:rsid w:val="007057A9"/>
    <w:rsid w:val="00705BF1"/>
    <w:rsid w:val="0070718C"/>
    <w:rsid w:val="007079AC"/>
    <w:rsid w:val="0071027A"/>
    <w:rsid w:val="007102EA"/>
    <w:rsid w:val="007103AB"/>
    <w:rsid w:val="00710601"/>
    <w:rsid w:val="00710F23"/>
    <w:rsid w:val="007112E5"/>
    <w:rsid w:val="00712CCE"/>
    <w:rsid w:val="00713165"/>
    <w:rsid w:val="0071324D"/>
    <w:rsid w:val="00713660"/>
    <w:rsid w:val="00713994"/>
    <w:rsid w:val="00713BC8"/>
    <w:rsid w:val="00714329"/>
    <w:rsid w:val="007149D2"/>
    <w:rsid w:val="00714FAC"/>
    <w:rsid w:val="00715241"/>
    <w:rsid w:val="00715A3E"/>
    <w:rsid w:val="00715BFE"/>
    <w:rsid w:val="00715DD5"/>
    <w:rsid w:val="007166DF"/>
    <w:rsid w:val="0071693F"/>
    <w:rsid w:val="00716D15"/>
    <w:rsid w:val="00716D66"/>
    <w:rsid w:val="00717831"/>
    <w:rsid w:val="00717A99"/>
    <w:rsid w:val="00717AFF"/>
    <w:rsid w:val="0072039D"/>
    <w:rsid w:val="00720E10"/>
    <w:rsid w:val="00721137"/>
    <w:rsid w:val="00721933"/>
    <w:rsid w:val="0072195C"/>
    <w:rsid w:val="00721C92"/>
    <w:rsid w:val="007226E6"/>
    <w:rsid w:val="00722B6F"/>
    <w:rsid w:val="00723286"/>
    <w:rsid w:val="00723CF4"/>
    <w:rsid w:val="00723E85"/>
    <w:rsid w:val="00724230"/>
    <w:rsid w:val="00724C81"/>
    <w:rsid w:val="00724F55"/>
    <w:rsid w:val="007250F5"/>
    <w:rsid w:val="00725469"/>
    <w:rsid w:val="00725BC4"/>
    <w:rsid w:val="00725CD9"/>
    <w:rsid w:val="00725F73"/>
    <w:rsid w:val="0072678D"/>
    <w:rsid w:val="00726F60"/>
    <w:rsid w:val="00727043"/>
    <w:rsid w:val="0072752A"/>
    <w:rsid w:val="00727BDA"/>
    <w:rsid w:val="00727D23"/>
    <w:rsid w:val="00727EF3"/>
    <w:rsid w:val="0073007E"/>
    <w:rsid w:val="0073007F"/>
    <w:rsid w:val="007300A2"/>
    <w:rsid w:val="007309BF"/>
    <w:rsid w:val="00730ED5"/>
    <w:rsid w:val="00731335"/>
    <w:rsid w:val="0073134B"/>
    <w:rsid w:val="00731E98"/>
    <w:rsid w:val="0073204D"/>
    <w:rsid w:val="007322EA"/>
    <w:rsid w:val="007329B9"/>
    <w:rsid w:val="00732A8A"/>
    <w:rsid w:val="007331C7"/>
    <w:rsid w:val="0073335F"/>
    <w:rsid w:val="007336B6"/>
    <w:rsid w:val="0073391A"/>
    <w:rsid w:val="007339A4"/>
    <w:rsid w:val="00733F50"/>
    <w:rsid w:val="007345E4"/>
    <w:rsid w:val="00734763"/>
    <w:rsid w:val="00734B58"/>
    <w:rsid w:val="00735C95"/>
    <w:rsid w:val="007362C3"/>
    <w:rsid w:val="0073660F"/>
    <w:rsid w:val="00736678"/>
    <w:rsid w:val="007368F2"/>
    <w:rsid w:val="00736F95"/>
    <w:rsid w:val="00737DEB"/>
    <w:rsid w:val="00737F7A"/>
    <w:rsid w:val="00740371"/>
    <w:rsid w:val="007403B6"/>
    <w:rsid w:val="00740A80"/>
    <w:rsid w:val="00740F93"/>
    <w:rsid w:val="00741821"/>
    <w:rsid w:val="00741A73"/>
    <w:rsid w:val="00741B55"/>
    <w:rsid w:val="007420B2"/>
    <w:rsid w:val="00742F52"/>
    <w:rsid w:val="00744882"/>
    <w:rsid w:val="007449E7"/>
    <w:rsid w:val="007452C7"/>
    <w:rsid w:val="007457C2"/>
    <w:rsid w:val="007461A9"/>
    <w:rsid w:val="007462DE"/>
    <w:rsid w:val="00746437"/>
    <w:rsid w:val="0074671C"/>
    <w:rsid w:val="00746A53"/>
    <w:rsid w:val="00746F07"/>
    <w:rsid w:val="00747862"/>
    <w:rsid w:val="00747B92"/>
    <w:rsid w:val="00747E68"/>
    <w:rsid w:val="00750CA6"/>
    <w:rsid w:val="00750EFA"/>
    <w:rsid w:val="00752519"/>
    <w:rsid w:val="00754317"/>
    <w:rsid w:val="007544C9"/>
    <w:rsid w:val="0075459C"/>
    <w:rsid w:val="007549DA"/>
    <w:rsid w:val="0075526B"/>
    <w:rsid w:val="007553F5"/>
    <w:rsid w:val="00755B02"/>
    <w:rsid w:val="00755EDC"/>
    <w:rsid w:val="007561CA"/>
    <w:rsid w:val="007568D4"/>
    <w:rsid w:val="007575CF"/>
    <w:rsid w:val="0075773B"/>
    <w:rsid w:val="00760C6F"/>
    <w:rsid w:val="00760D93"/>
    <w:rsid w:val="00760E31"/>
    <w:rsid w:val="007615EC"/>
    <w:rsid w:val="007617F4"/>
    <w:rsid w:val="00761CA0"/>
    <w:rsid w:val="00762BBA"/>
    <w:rsid w:val="0076303D"/>
    <w:rsid w:val="007631B0"/>
    <w:rsid w:val="00763B57"/>
    <w:rsid w:val="00763E7F"/>
    <w:rsid w:val="00764AFF"/>
    <w:rsid w:val="00764B94"/>
    <w:rsid w:val="00764D73"/>
    <w:rsid w:val="00764E89"/>
    <w:rsid w:val="00765CDB"/>
    <w:rsid w:val="00765FC3"/>
    <w:rsid w:val="007667B9"/>
    <w:rsid w:val="00766FBA"/>
    <w:rsid w:val="00767267"/>
    <w:rsid w:val="007672BA"/>
    <w:rsid w:val="007678D8"/>
    <w:rsid w:val="00770703"/>
    <w:rsid w:val="007707C8"/>
    <w:rsid w:val="007718A2"/>
    <w:rsid w:val="00771DD2"/>
    <w:rsid w:val="00771EB4"/>
    <w:rsid w:val="00772D27"/>
    <w:rsid w:val="00774082"/>
    <w:rsid w:val="00774F31"/>
    <w:rsid w:val="00776444"/>
    <w:rsid w:val="0077658D"/>
    <w:rsid w:val="00776F1D"/>
    <w:rsid w:val="0077761D"/>
    <w:rsid w:val="00777739"/>
    <w:rsid w:val="00777C89"/>
    <w:rsid w:val="007801D9"/>
    <w:rsid w:val="00780AB2"/>
    <w:rsid w:val="00780DFC"/>
    <w:rsid w:val="00781158"/>
    <w:rsid w:val="0078176A"/>
    <w:rsid w:val="00781990"/>
    <w:rsid w:val="00781E34"/>
    <w:rsid w:val="007825AB"/>
    <w:rsid w:val="007832D9"/>
    <w:rsid w:val="00783D79"/>
    <w:rsid w:val="007840ED"/>
    <w:rsid w:val="007843C7"/>
    <w:rsid w:val="0078447F"/>
    <w:rsid w:val="007845B0"/>
    <w:rsid w:val="00785561"/>
    <w:rsid w:val="007867C1"/>
    <w:rsid w:val="0078725B"/>
    <w:rsid w:val="00787266"/>
    <w:rsid w:val="00790343"/>
    <w:rsid w:val="007912C9"/>
    <w:rsid w:val="0079158F"/>
    <w:rsid w:val="00791F61"/>
    <w:rsid w:val="0079278B"/>
    <w:rsid w:val="00792897"/>
    <w:rsid w:val="007937C1"/>
    <w:rsid w:val="007942AE"/>
    <w:rsid w:val="00794632"/>
    <w:rsid w:val="00794726"/>
    <w:rsid w:val="00794ECB"/>
    <w:rsid w:val="00795A3A"/>
    <w:rsid w:val="00796AE3"/>
    <w:rsid w:val="00796B0C"/>
    <w:rsid w:val="00796F5E"/>
    <w:rsid w:val="007A043B"/>
    <w:rsid w:val="007A0476"/>
    <w:rsid w:val="007A04C5"/>
    <w:rsid w:val="007A075D"/>
    <w:rsid w:val="007A0973"/>
    <w:rsid w:val="007A0AAC"/>
    <w:rsid w:val="007A0F3E"/>
    <w:rsid w:val="007A1190"/>
    <w:rsid w:val="007A1292"/>
    <w:rsid w:val="007A1CB7"/>
    <w:rsid w:val="007A1D5E"/>
    <w:rsid w:val="007A1E7B"/>
    <w:rsid w:val="007A2EFB"/>
    <w:rsid w:val="007A48E1"/>
    <w:rsid w:val="007A5720"/>
    <w:rsid w:val="007A5EED"/>
    <w:rsid w:val="007A7594"/>
    <w:rsid w:val="007B046B"/>
    <w:rsid w:val="007B05E8"/>
    <w:rsid w:val="007B3420"/>
    <w:rsid w:val="007B3510"/>
    <w:rsid w:val="007B3647"/>
    <w:rsid w:val="007B3FF5"/>
    <w:rsid w:val="007B4C53"/>
    <w:rsid w:val="007B5382"/>
    <w:rsid w:val="007B5930"/>
    <w:rsid w:val="007B5B52"/>
    <w:rsid w:val="007B5BEE"/>
    <w:rsid w:val="007B64AC"/>
    <w:rsid w:val="007B68F3"/>
    <w:rsid w:val="007B6964"/>
    <w:rsid w:val="007B71B2"/>
    <w:rsid w:val="007B78E5"/>
    <w:rsid w:val="007C04DE"/>
    <w:rsid w:val="007C0B99"/>
    <w:rsid w:val="007C11B3"/>
    <w:rsid w:val="007C154E"/>
    <w:rsid w:val="007C198C"/>
    <w:rsid w:val="007C268C"/>
    <w:rsid w:val="007C29C6"/>
    <w:rsid w:val="007C2AC9"/>
    <w:rsid w:val="007C2F54"/>
    <w:rsid w:val="007C3D4F"/>
    <w:rsid w:val="007C407F"/>
    <w:rsid w:val="007C4E77"/>
    <w:rsid w:val="007C56B4"/>
    <w:rsid w:val="007C606E"/>
    <w:rsid w:val="007C6306"/>
    <w:rsid w:val="007C6E15"/>
    <w:rsid w:val="007C797B"/>
    <w:rsid w:val="007C79E9"/>
    <w:rsid w:val="007C79FD"/>
    <w:rsid w:val="007C7E99"/>
    <w:rsid w:val="007D0568"/>
    <w:rsid w:val="007D088C"/>
    <w:rsid w:val="007D0D6E"/>
    <w:rsid w:val="007D13F3"/>
    <w:rsid w:val="007D1476"/>
    <w:rsid w:val="007D14DC"/>
    <w:rsid w:val="007D15AC"/>
    <w:rsid w:val="007D224A"/>
    <w:rsid w:val="007D2A7C"/>
    <w:rsid w:val="007D3237"/>
    <w:rsid w:val="007D3CD1"/>
    <w:rsid w:val="007D4133"/>
    <w:rsid w:val="007D57EB"/>
    <w:rsid w:val="007D5882"/>
    <w:rsid w:val="007D5EFC"/>
    <w:rsid w:val="007D7323"/>
    <w:rsid w:val="007D750B"/>
    <w:rsid w:val="007D7A7F"/>
    <w:rsid w:val="007E0029"/>
    <w:rsid w:val="007E0674"/>
    <w:rsid w:val="007E0972"/>
    <w:rsid w:val="007E1F1F"/>
    <w:rsid w:val="007E21CF"/>
    <w:rsid w:val="007E28F2"/>
    <w:rsid w:val="007E2B39"/>
    <w:rsid w:val="007E31F8"/>
    <w:rsid w:val="007E44B0"/>
    <w:rsid w:val="007E509C"/>
    <w:rsid w:val="007E51B5"/>
    <w:rsid w:val="007E5ADA"/>
    <w:rsid w:val="007E5B90"/>
    <w:rsid w:val="007E5BB9"/>
    <w:rsid w:val="007E5D9F"/>
    <w:rsid w:val="007E6420"/>
    <w:rsid w:val="007E66DE"/>
    <w:rsid w:val="007E6909"/>
    <w:rsid w:val="007E6934"/>
    <w:rsid w:val="007E71F4"/>
    <w:rsid w:val="007E76E4"/>
    <w:rsid w:val="007E7BB4"/>
    <w:rsid w:val="007F0E9A"/>
    <w:rsid w:val="007F13F5"/>
    <w:rsid w:val="007F2DC6"/>
    <w:rsid w:val="007F4139"/>
    <w:rsid w:val="007F5BD2"/>
    <w:rsid w:val="007F5DBD"/>
    <w:rsid w:val="007F5F56"/>
    <w:rsid w:val="007F725D"/>
    <w:rsid w:val="007F75A4"/>
    <w:rsid w:val="007F75CC"/>
    <w:rsid w:val="007F7ED0"/>
    <w:rsid w:val="00800060"/>
    <w:rsid w:val="008001F7"/>
    <w:rsid w:val="008008C1"/>
    <w:rsid w:val="00801ED4"/>
    <w:rsid w:val="0080267F"/>
    <w:rsid w:val="00802AE0"/>
    <w:rsid w:val="00802D10"/>
    <w:rsid w:val="00802F86"/>
    <w:rsid w:val="00803624"/>
    <w:rsid w:val="00803676"/>
    <w:rsid w:val="008048B4"/>
    <w:rsid w:val="008049AC"/>
    <w:rsid w:val="008049F3"/>
    <w:rsid w:val="00804D97"/>
    <w:rsid w:val="00804DB5"/>
    <w:rsid w:val="008056D8"/>
    <w:rsid w:val="008057FB"/>
    <w:rsid w:val="00805DB3"/>
    <w:rsid w:val="0080607C"/>
    <w:rsid w:val="0080688A"/>
    <w:rsid w:val="0080696C"/>
    <w:rsid w:val="008072A0"/>
    <w:rsid w:val="008078DB"/>
    <w:rsid w:val="00807BE0"/>
    <w:rsid w:val="00810035"/>
    <w:rsid w:val="00810527"/>
    <w:rsid w:val="0081071D"/>
    <w:rsid w:val="00811AE0"/>
    <w:rsid w:val="00811D04"/>
    <w:rsid w:val="00812167"/>
    <w:rsid w:val="008121C9"/>
    <w:rsid w:val="00812220"/>
    <w:rsid w:val="0081389B"/>
    <w:rsid w:val="00813D4C"/>
    <w:rsid w:val="00814398"/>
    <w:rsid w:val="008144C4"/>
    <w:rsid w:val="00814F49"/>
    <w:rsid w:val="00815108"/>
    <w:rsid w:val="00815732"/>
    <w:rsid w:val="0081579F"/>
    <w:rsid w:val="008159D2"/>
    <w:rsid w:val="00815D8E"/>
    <w:rsid w:val="0081680B"/>
    <w:rsid w:val="008169D2"/>
    <w:rsid w:val="00816C72"/>
    <w:rsid w:val="0081790F"/>
    <w:rsid w:val="00817A4E"/>
    <w:rsid w:val="00820774"/>
    <w:rsid w:val="0082103B"/>
    <w:rsid w:val="008217C7"/>
    <w:rsid w:val="00822517"/>
    <w:rsid w:val="00823183"/>
    <w:rsid w:val="00823847"/>
    <w:rsid w:val="00823EE8"/>
    <w:rsid w:val="00823F4C"/>
    <w:rsid w:val="00824399"/>
    <w:rsid w:val="008247CB"/>
    <w:rsid w:val="00824EFE"/>
    <w:rsid w:val="00825563"/>
    <w:rsid w:val="00826246"/>
    <w:rsid w:val="00826674"/>
    <w:rsid w:val="00826EE3"/>
    <w:rsid w:val="00827777"/>
    <w:rsid w:val="00827E99"/>
    <w:rsid w:val="00827EF4"/>
    <w:rsid w:val="00831B26"/>
    <w:rsid w:val="00832931"/>
    <w:rsid w:val="00832B19"/>
    <w:rsid w:val="00832D1A"/>
    <w:rsid w:val="00832F8C"/>
    <w:rsid w:val="008332D8"/>
    <w:rsid w:val="0083334E"/>
    <w:rsid w:val="008333FE"/>
    <w:rsid w:val="00833654"/>
    <w:rsid w:val="00833781"/>
    <w:rsid w:val="0083390D"/>
    <w:rsid w:val="00833A9E"/>
    <w:rsid w:val="00833DDB"/>
    <w:rsid w:val="008341A1"/>
    <w:rsid w:val="00834213"/>
    <w:rsid w:val="008344A0"/>
    <w:rsid w:val="00834732"/>
    <w:rsid w:val="008347DF"/>
    <w:rsid w:val="00834DF2"/>
    <w:rsid w:val="008354E6"/>
    <w:rsid w:val="0083583C"/>
    <w:rsid w:val="00835891"/>
    <w:rsid w:val="00835D88"/>
    <w:rsid w:val="00835DB3"/>
    <w:rsid w:val="00835E1A"/>
    <w:rsid w:val="0083630C"/>
    <w:rsid w:val="008370B5"/>
    <w:rsid w:val="008370C5"/>
    <w:rsid w:val="00837D39"/>
    <w:rsid w:val="008406D2"/>
    <w:rsid w:val="00840CD0"/>
    <w:rsid w:val="00840DE3"/>
    <w:rsid w:val="00842897"/>
    <w:rsid w:val="00842A33"/>
    <w:rsid w:val="00843816"/>
    <w:rsid w:val="00844AB0"/>
    <w:rsid w:val="00844C58"/>
    <w:rsid w:val="00844C86"/>
    <w:rsid w:val="00844CB5"/>
    <w:rsid w:val="00845264"/>
    <w:rsid w:val="008453CC"/>
    <w:rsid w:val="00845954"/>
    <w:rsid w:val="00845EF5"/>
    <w:rsid w:val="008463D9"/>
    <w:rsid w:val="00846C46"/>
    <w:rsid w:val="0084732F"/>
    <w:rsid w:val="00847564"/>
    <w:rsid w:val="00847C06"/>
    <w:rsid w:val="00847FA4"/>
    <w:rsid w:val="00850271"/>
    <w:rsid w:val="008504AE"/>
    <w:rsid w:val="00850A59"/>
    <w:rsid w:val="00850CCA"/>
    <w:rsid w:val="00850E2A"/>
    <w:rsid w:val="00850ED1"/>
    <w:rsid w:val="00850F59"/>
    <w:rsid w:val="008513C5"/>
    <w:rsid w:val="00851445"/>
    <w:rsid w:val="00851F09"/>
    <w:rsid w:val="00852297"/>
    <w:rsid w:val="008526A1"/>
    <w:rsid w:val="0085369C"/>
    <w:rsid w:val="00853B17"/>
    <w:rsid w:val="00853D6E"/>
    <w:rsid w:val="0085457F"/>
    <w:rsid w:val="00854584"/>
    <w:rsid w:val="0085467C"/>
    <w:rsid w:val="008553E4"/>
    <w:rsid w:val="008558CA"/>
    <w:rsid w:val="00855CD8"/>
    <w:rsid w:val="008561FB"/>
    <w:rsid w:val="0085633E"/>
    <w:rsid w:val="008567CB"/>
    <w:rsid w:val="00856D25"/>
    <w:rsid w:val="00856EF4"/>
    <w:rsid w:val="00856F43"/>
    <w:rsid w:val="00857726"/>
    <w:rsid w:val="00857A02"/>
    <w:rsid w:val="0086086F"/>
    <w:rsid w:val="00860A2D"/>
    <w:rsid w:val="0086110C"/>
    <w:rsid w:val="00861EB8"/>
    <w:rsid w:val="00861FB3"/>
    <w:rsid w:val="00862768"/>
    <w:rsid w:val="008628E1"/>
    <w:rsid w:val="008633E3"/>
    <w:rsid w:val="00865E8D"/>
    <w:rsid w:val="00865F12"/>
    <w:rsid w:val="00866889"/>
    <w:rsid w:val="00866CD8"/>
    <w:rsid w:val="00867056"/>
    <w:rsid w:val="0086721E"/>
    <w:rsid w:val="0086726D"/>
    <w:rsid w:val="008675C2"/>
    <w:rsid w:val="008679E9"/>
    <w:rsid w:val="00870EBA"/>
    <w:rsid w:val="00870F43"/>
    <w:rsid w:val="00870FF6"/>
    <w:rsid w:val="00871B30"/>
    <w:rsid w:val="00871F1C"/>
    <w:rsid w:val="00872C90"/>
    <w:rsid w:val="008738A0"/>
    <w:rsid w:val="00874659"/>
    <w:rsid w:val="008754A7"/>
    <w:rsid w:val="00875807"/>
    <w:rsid w:val="00875DA4"/>
    <w:rsid w:val="00875E4A"/>
    <w:rsid w:val="00875EB8"/>
    <w:rsid w:val="0087626D"/>
    <w:rsid w:val="0087646A"/>
    <w:rsid w:val="00876CBF"/>
    <w:rsid w:val="00877C81"/>
    <w:rsid w:val="008800BF"/>
    <w:rsid w:val="00880752"/>
    <w:rsid w:val="008807C2"/>
    <w:rsid w:val="00880C25"/>
    <w:rsid w:val="00881181"/>
    <w:rsid w:val="00881489"/>
    <w:rsid w:val="00881C35"/>
    <w:rsid w:val="00882383"/>
    <w:rsid w:val="00884065"/>
    <w:rsid w:val="0088483E"/>
    <w:rsid w:val="0088492A"/>
    <w:rsid w:val="0088498F"/>
    <w:rsid w:val="00884D20"/>
    <w:rsid w:val="00884D21"/>
    <w:rsid w:val="0088524B"/>
    <w:rsid w:val="0088557D"/>
    <w:rsid w:val="008859BE"/>
    <w:rsid w:val="008861C2"/>
    <w:rsid w:val="00886581"/>
    <w:rsid w:val="008867FD"/>
    <w:rsid w:val="00886AAD"/>
    <w:rsid w:val="00886D98"/>
    <w:rsid w:val="00887379"/>
    <w:rsid w:val="00887579"/>
    <w:rsid w:val="00887DE6"/>
    <w:rsid w:val="00890119"/>
    <w:rsid w:val="00890901"/>
    <w:rsid w:val="00890AE8"/>
    <w:rsid w:val="00890C91"/>
    <w:rsid w:val="00890D83"/>
    <w:rsid w:val="00891DDC"/>
    <w:rsid w:val="00893A86"/>
    <w:rsid w:val="00893F50"/>
    <w:rsid w:val="008941B5"/>
    <w:rsid w:val="00894CA8"/>
    <w:rsid w:val="00894EB8"/>
    <w:rsid w:val="00895110"/>
    <w:rsid w:val="008953BC"/>
    <w:rsid w:val="00895B9D"/>
    <w:rsid w:val="008964B0"/>
    <w:rsid w:val="00896C3F"/>
    <w:rsid w:val="008A0869"/>
    <w:rsid w:val="008A172A"/>
    <w:rsid w:val="008A1DD3"/>
    <w:rsid w:val="008A29DC"/>
    <w:rsid w:val="008A2A84"/>
    <w:rsid w:val="008A2C58"/>
    <w:rsid w:val="008A39A5"/>
    <w:rsid w:val="008A4FE8"/>
    <w:rsid w:val="008A4FF8"/>
    <w:rsid w:val="008A50A4"/>
    <w:rsid w:val="008A5101"/>
    <w:rsid w:val="008A6CB5"/>
    <w:rsid w:val="008A6FF5"/>
    <w:rsid w:val="008A73AA"/>
    <w:rsid w:val="008A7897"/>
    <w:rsid w:val="008B0AA9"/>
    <w:rsid w:val="008B12D8"/>
    <w:rsid w:val="008B149A"/>
    <w:rsid w:val="008B284D"/>
    <w:rsid w:val="008B2E5A"/>
    <w:rsid w:val="008B3652"/>
    <w:rsid w:val="008B3773"/>
    <w:rsid w:val="008B3B01"/>
    <w:rsid w:val="008B3D12"/>
    <w:rsid w:val="008B565E"/>
    <w:rsid w:val="008B5D66"/>
    <w:rsid w:val="008B5F2F"/>
    <w:rsid w:val="008B6026"/>
    <w:rsid w:val="008B64B0"/>
    <w:rsid w:val="008B65C8"/>
    <w:rsid w:val="008B715C"/>
    <w:rsid w:val="008C033A"/>
    <w:rsid w:val="008C0459"/>
    <w:rsid w:val="008C089E"/>
    <w:rsid w:val="008C1199"/>
    <w:rsid w:val="008C1506"/>
    <w:rsid w:val="008C2026"/>
    <w:rsid w:val="008C2122"/>
    <w:rsid w:val="008C27D1"/>
    <w:rsid w:val="008C2900"/>
    <w:rsid w:val="008C294D"/>
    <w:rsid w:val="008C297D"/>
    <w:rsid w:val="008C2A11"/>
    <w:rsid w:val="008C2FCC"/>
    <w:rsid w:val="008C3237"/>
    <w:rsid w:val="008C3A6D"/>
    <w:rsid w:val="008C4060"/>
    <w:rsid w:val="008C40CC"/>
    <w:rsid w:val="008C42E6"/>
    <w:rsid w:val="008C4525"/>
    <w:rsid w:val="008C48F7"/>
    <w:rsid w:val="008C526C"/>
    <w:rsid w:val="008C5367"/>
    <w:rsid w:val="008C54A1"/>
    <w:rsid w:val="008C553C"/>
    <w:rsid w:val="008C58BB"/>
    <w:rsid w:val="008C5A7C"/>
    <w:rsid w:val="008C60B7"/>
    <w:rsid w:val="008C6544"/>
    <w:rsid w:val="008C659E"/>
    <w:rsid w:val="008C6987"/>
    <w:rsid w:val="008C6B3E"/>
    <w:rsid w:val="008C7108"/>
    <w:rsid w:val="008C7ADC"/>
    <w:rsid w:val="008C7B78"/>
    <w:rsid w:val="008C7EC7"/>
    <w:rsid w:val="008D00B1"/>
    <w:rsid w:val="008D095E"/>
    <w:rsid w:val="008D0DE1"/>
    <w:rsid w:val="008D15DA"/>
    <w:rsid w:val="008D16FF"/>
    <w:rsid w:val="008D1836"/>
    <w:rsid w:val="008D23CA"/>
    <w:rsid w:val="008D28D2"/>
    <w:rsid w:val="008D341F"/>
    <w:rsid w:val="008D40B7"/>
    <w:rsid w:val="008D4102"/>
    <w:rsid w:val="008D47E7"/>
    <w:rsid w:val="008D4941"/>
    <w:rsid w:val="008D4A2E"/>
    <w:rsid w:val="008D4F75"/>
    <w:rsid w:val="008D55EB"/>
    <w:rsid w:val="008D5658"/>
    <w:rsid w:val="008D650C"/>
    <w:rsid w:val="008E099C"/>
    <w:rsid w:val="008E0DAD"/>
    <w:rsid w:val="008E0E35"/>
    <w:rsid w:val="008E0E73"/>
    <w:rsid w:val="008E146B"/>
    <w:rsid w:val="008E1E73"/>
    <w:rsid w:val="008E2B9D"/>
    <w:rsid w:val="008E2E34"/>
    <w:rsid w:val="008E3045"/>
    <w:rsid w:val="008E3801"/>
    <w:rsid w:val="008E388C"/>
    <w:rsid w:val="008E3E06"/>
    <w:rsid w:val="008E460C"/>
    <w:rsid w:val="008E463C"/>
    <w:rsid w:val="008E4DEC"/>
    <w:rsid w:val="008E4EDA"/>
    <w:rsid w:val="008E5B16"/>
    <w:rsid w:val="008E5B9B"/>
    <w:rsid w:val="008E61B0"/>
    <w:rsid w:val="008E6230"/>
    <w:rsid w:val="008E63D8"/>
    <w:rsid w:val="008E642A"/>
    <w:rsid w:val="008E6684"/>
    <w:rsid w:val="008E6AE2"/>
    <w:rsid w:val="008E742A"/>
    <w:rsid w:val="008E7677"/>
    <w:rsid w:val="008E7C0F"/>
    <w:rsid w:val="008F0526"/>
    <w:rsid w:val="008F08EB"/>
    <w:rsid w:val="008F100C"/>
    <w:rsid w:val="008F1430"/>
    <w:rsid w:val="008F1D45"/>
    <w:rsid w:val="008F1DAE"/>
    <w:rsid w:val="008F1F56"/>
    <w:rsid w:val="008F2354"/>
    <w:rsid w:val="008F24B3"/>
    <w:rsid w:val="008F3056"/>
    <w:rsid w:val="008F3881"/>
    <w:rsid w:val="008F3D9C"/>
    <w:rsid w:val="008F4D41"/>
    <w:rsid w:val="008F5117"/>
    <w:rsid w:val="008F52AC"/>
    <w:rsid w:val="008F52E9"/>
    <w:rsid w:val="008F694B"/>
    <w:rsid w:val="008F6E19"/>
    <w:rsid w:val="008F77AC"/>
    <w:rsid w:val="008F7B39"/>
    <w:rsid w:val="008F7DA8"/>
    <w:rsid w:val="008F7E6F"/>
    <w:rsid w:val="009000BB"/>
    <w:rsid w:val="00900208"/>
    <w:rsid w:val="00901F98"/>
    <w:rsid w:val="009025CD"/>
    <w:rsid w:val="00902CE3"/>
    <w:rsid w:val="00903D9E"/>
    <w:rsid w:val="009052FA"/>
    <w:rsid w:val="0090545A"/>
    <w:rsid w:val="00906C4B"/>
    <w:rsid w:val="00907899"/>
    <w:rsid w:val="00910085"/>
    <w:rsid w:val="00910669"/>
    <w:rsid w:val="00911680"/>
    <w:rsid w:val="00911864"/>
    <w:rsid w:val="00911CB4"/>
    <w:rsid w:val="00911DA4"/>
    <w:rsid w:val="00912707"/>
    <w:rsid w:val="00912C75"/>
    <w:rsid w:val="00912DDF"/>
    <w:rsid w:val="00912E22"/>
    <w:rsid w:val="009132E1"/>
    <w:rsid w:val="00914177"/>
    <w:rsid w:val="009145AF"/>
    <w:rsid w:val="009147A9"/>
    <w:rsid w:val="0091659C"/>
    <w:rsid w:val="00916657"/>
    <w:rsid w:val="00916B5A"/>
    <w:rsid w:val="00916BC8"/>
    <w:rsid w:val="00917628"/>
    <w:rsid w:val="009202C6"/>
    <w:rsid w:val="009206CB"/>
    <w:rsid w:val="009207D0"/>
    <w:rsid w:val="00920F33"/>
    <w:rsid w:val="00920FA6"/>
    <w:rsid w:val="00921561"/>
    <w:rsid w:val="009215BD"/>
    <w:rsid w:val="009228B6"/>
    <w:rsid w:val="00922BBD"/>
    <w:rsid w:val="00922BCE"/>
    <w:rsid w:val="009240A1"/>
    <w:rsid w:val="009246B4"/>
    <w:rsid w:val="00924B38"/>
    <w:rsid w:val="00924D5B"/>
    <w:rsid w:val="00924DD0"/>
    <w:rsid w:val="009255EA"/>
    <w:rsid w:val="00925611"/>
    <w:rsid w:val="00925951"/>
    <w:rsid w:val="0092595C"/>
    <w:rsid w:val="00925B7A"/>
    <w:rsid w:val="009266F2"/>
    <w:rsid w:val="00927A20"/>
    <w:rsid w:val="00927F9E"/>
    <w:rsid w:val="00930854"/>
    <w:rsid w:val="00930A90"/>
    <w:rsid w:val="009311BA"/>
    <w:rsid w:val="00931D83"/>
    <w:rsid w:val="00931E06"/>
    <w:rsid w:val="0093255D"/>
    <w:rsid w:val="0093288C"/>
    <w:rsid w:val="00932897"/>
    <w:rsid w:val="0093305A"/>
    <w:rsid w:val="00933165"/>
    <w:rsid w:val="009335E1"/>
    <w:rsid w:val="00934F00"/>
    <w:rsid w:val="00935371"/>
    <w:rsid w:val="009364C4"/>
    <w:rsid w:val="00936859"/>
    <w:rsid w:val="0093688B"/>
    <w:rsid w:val="00936BE9"/>
    <w:rsid w:val="009373BE"/>
    <w:rsid w:val="00937C5D"/>
    <w:rsid w:val="00937FFD"/>
    <w:rsid w:val="00940313"/>
    <w:rsid w:val="009406D1"/>
    <w:rsid w:val="00940777"/>
    <w:rsid w:val="0094080C"/>
    <w:rsid w:val="00940B6E"/>
    <w:rsid w:val="00940C76"/>
    <w:rsid w:val="00940D31"/>
    <w:rsid w:val="009410E6"/>
    <w:rsid w:val="00941698"/>
    <w:rsid w:val="009419A8"/>
    <w:rsid w:val="00941BDE"/>
    <w:rsid w:val="00941D07"/>
    <w:rsid w:val="00941D3D"/>
    <w:rsid w:val="009425E0"/>
    <w:rsid w:val="0094304D"/>
    <w:rsid w:val="00943173"/>
    <w:rsid w:val="009449C9"/>
    <w:rsid w:val="00945238"/>
    <w:rsid w:val="009452DF"/>
    <w:rsid w:val="00945A9E"/>
    <w:rsid w:val="00946BDA"/>
    <w:rsid w:val="00946BF2"/>
    <w:rsid w:val="00947976"/>
    <w:rsid w:val="009479EB"/>
    <w:rsid w:val="00947DCB"/>
    <w:rsid w:val="0095074C"/>
    <w:rsid w:val="00951E19"/>
    <w:rsid w:val="00952407"/>
    <w:rsid w:val="00952B03"/>
    <w:rsid w:val="00953315"/>
    <w:rsid w:val="009536C8"/>
    <w:rsid w:val="009536FD"/>
    <w:rsid w:val="009538E3"/>
    <w:rsid w:val="00953C5E"/>
    <w:rsid w:val="0095410E"/>
    <w:rsid w:val="009543B6"/>
    <w:rsid w:val="00954444"/>
    <w:rsid w:val="009548E8"/>
    <w:rsid w:val="0095509C"/>
    <w:rsid w:val="00955CE5"/>
    <w:rsid w:val="00956367"/>
    <w:rsid w:val="0095797E"/>
    <w:rsid w:val="00960993"/>
    <w:rsid w:val="00960E4B"/>
    <w:rsid w:val="0096100E"/>
    <w:rsid w:val="00962B51"/>
    <w:rsid w:val="00963051"/>
    <w:rsid w:val="00964761"/>
    <w:rsid w:val="00964C6C"/>
    <w:rsid w:val="00964CC0"/>
    <w:rsid w:val="009652CC"/>
    <w:rsid w:val="00965389"/>
    <w:rsid w:val="009659F5"/>
    <w:rsid w:val="00966AC7"/>
    <w:rsid w:val="00966F2D"/>
    <w:rsid w:val="00970600"/>
    <w:rsid w:val="00970E0F"/>
    <w:rsid w:val="00971798"/>
    <w:rsid w:val="00972666"/>
    <w:rsid w:val="009728C4"/>
    <w:rsid w:val="00972BFB"/>
    <w:rsid w:val="009730F9"/>
    <w:rsid w:val="00973943"/>
    <w:rsid w:val="00973A91"/>
    <w:rsid w:val="009747DD"/>
    <w:rsid w:val="00974C8C"/>
    <w:rsid w:val="009751AC"/>
    <w:rsid w:val="009751C6"/>
    <w:rsid w:val="00975557"/>
    <w:rsid w:val="0097579F"/>
    <w:rsid w:val="0097615A"/>
    <w:rsid w:val="00976D78"/>
    <w:rsid w:val="009776DA"/>
    <w:rsid w:val="0098022C"/>
    <w:rsid w:val="00980272"/>
    <w:rsid w:val="00981413"/>
    <w:rsid w:val="0098202A"/>
    <w:rsid w:val="009820E9"/>
    <w:rsid w:val="0098214C"/>
    <w:rsid w:val="00982912"/>
    <w:rsid w:val="00982B49"/>
    <w:rsid w:val="009831A8"/>
    <w:rsid w:val="00983956"/>
    <w:rsid w:val="00983D42"/>
    <w:rsid w:val="00983E62"/>
    <w:rsid w:val="009843D2"/>
    <w:rsid w:val="009845A4"/>
    <w:rsid w:val="00984A72"/>
    <w:rsid w:val="00985385"/>
    <w:rsid w:val="00985B74"/>
    <w:rsid w:val="00986760"/>
    <w:rsid w:val="00986D55"/>
    <w:rsid w:val="0099040D"/>
    <w:rsid w:val="00990BC2"/>
    <w:rsid w:val="00990C32"/>
    <w:rsid w:val="00991352"/>
    <w:rsid w:val="00991632"/>
    <w:rsid w:val="0099195C"/>
    <w:rsid w:val="0099269E"/>
    <w:rsid w:val="00992AB9"/>
    <w:rsid w:val="00992C6F"/>
    <w:rsid w:val="0099308B"/>
    <w:rsid w:val="00993273"/>
    <w:rsid w:val="009934D7"/>
    <w:rsid w:val="00993B6E"/>
    <w:rsid w:val="00993DFA"/>
    <w:rsid w:val="009941D2"/>
    <w:rsid w:val="009946C5"/>
    <w:rsid w:val="00994FA2"/>
    <w:rsid w:val="00995395"/>
    <w:rsid w:val="00995659"/>
    <w:rsid w:val="00995717"/>
    <w:rsid w:val="00995ED0"/>
    <w:rsid w:val="00996003"/>
    <w:rsid w:val="0099605F"/>
    <w:rsid w:val="0099619E"/>
    <w:rsid w:val="0099635E"/>
    <w:rsid w:val="009972DA"/>
    <w:rsid w:val="009975A1"/>
    <w:rsid w:val="009A0893"/>
    <w:rsid w:val="009A186B"/>
    <w:rsid w:val="009A18DE"/>
    <w:rsid w:val="009A1BA3"/>
    <w:rsid w:val="009A1C06"/>
    <w:rsid w:val="009A1EA9"/>
    <w:rsid w:val="009A1EB1"/>
    <w:rsid w:val="009A22FF"/>
    <w:rsid w:val="009A239E"/>
    <w:rsid w:val="009A284E"/>
    <w:rsid w:val="009A33A8"/>
    <w:rsid w:val="009A33F5"/>
    <w:rsid w:val="009A3F26"/>
    <w:rsid w:val="009A516E"/>
    <w:rsid w:val="009A5182"/>
    <w:rsid w:val="009A5339"/>
    <w:rsid w:val="009A5471"/>
    <w:rsid w:val="009A5D10"/>
    <w:rsid w:val="009A687D"/>
    <w:rsid w:val="009A6987"/>
    <w:rsid w:val="009A6C0E"/>
    <w:rsid w:val="009B0051"/>
    <w:rsid w:val="009B008D"/>
    <w:rsid w:val="009B02EC"/>
    <w:rsid w:val="009B16D3"/>
    <w:rsid w:val="009B174A"/>
    <w:rsid w:val="009B18C8"/>
    <w:rsid w:val="009B1ABB"/>
    <w:rsid w:val="009B206C"/>
    <w:rsid w:val="009B3039"/>
    <w:rsid w:val="009B34D8"/>
    <w:rsid w:val="009B38EA"/>
    <w:rsid w:val="009B4D9A"/>
    <w:rsid w:val="009B558B"/>
    <w:rsid w:val="009B5DB6"/>
    <w:rsid w:val="009B69E8"/>
    <w:rsid w:val="009B6BE0"/>
    <w:rsid w:val="009B745F"/>
    <w:rsid w:val="009C0ADD"/>
    <w:rsid w:val="009C0EA9"/>
    <w:rsid w:val="009C12C6"/>
    <w:rsid w:val="009C155B"/>
    <w:rsid w:val="009C2066"/>
    <w:rsid w:val="009C2551"/>
    <w:rsid w:val="009C2FBB"/>
    <w:rsid w:val="009C3501"/>
    <w:rsid w:val="009C3A9E"/>
    <w:rsid w:val="009C3AAB"/>
    <w:rsid w:val="009C438A"/>
    <w:rsid w:val="009C49B5"/>
    <w:rsid w:val="009C564B"/>
    <w:rsid w:val="009C5978"/>
    <w:rsid w:val="009C5A38"/>
    <w:rsid w:val="009C5F62"/>
    <w:rsid w:val="009C5F83"/>
    <w:rsid w:val="009C6530"/>
    <w:rsid w:val="009C696F"/>
    <w:rsid w:val="009C69B5"/>
    <w:rsid w:val="009C6D81"/>
    <w:rsid w:val="009C7225"/>
    <w:rsid w:val="009C7AD2"/>
    <w:rsid w:val="009D00AB"/>
    <w:rsid w:val="009D0103"/>
    <w:rsid w:val="009D0889"/>
    <w:rsid w:val="009D0AEB"/>
    <w:rsid w:val="009D10C0"/>
    <w:rsid w:val="009D1123"/>
    <w:rsid w:val="009D1251"/>
    <w:rsid w:val="009D137A"/>
    <w:rsid w:val="009D13C7"/>
    <w:rsid w:val="009D1C8B"/>
    <w:rsid w:val="009D1EF5"/>
    <w:rsid w:val="009D29A4"/>
    <w:rsid w:val="009D29D4"/>
    <w:rsid w:val="009D2ED2"/>
    <w:rsid w:val="009D2EFD"/>
    <w:rsid w:val="009D4A17"/>
    <w:rsid w:val="009D5BA7"/>
    <w:rsid w:val="009D5CBC"/>
    <w:rsid w:val="009D7FFE"/>
    <w:rsid w:val="009E07EC"/>
    <w:rsid w:val="009E0C57"/>
    <w:rsid w:val="009E110F"/>
    <w:rsid w:val="009E15D7"/>
    <w:rsid w:val="009E2031"/>
    <w:rsid w:val="009E2139"/>
    <w:rsid w:val="009E2FEB"/>
    <w:rsid w:val="009E3476"/>
    <w:rsid w:val="009E4C18"/>
    <w:rsid w:val="009E4D98"/>
    <w:rsid w:val="009E5991"/>
    <w:rsid w:val="009E5B12"/>
    <w:rsid w:val="009E5BCC"/>
    <w:rsid w:val="009E5EDB"/>
    <w:rsid w:val="009E62EE"/>
    <w:rsid w:val="009E6535"/>
    <w:rsid w:val="009E7454"/>
    <w:rsid w:val="009F02DC"/>
    <w:rsid w:val="009F05DA"/>
    <w:rsid w:val="009F0B48"/>
    <w:rsid w:val="009F0C7B"/>
    <w:rsid w:val="009F119A"/>
    <w:rsid w:val="009F1BE7"/>
    <w:rsid w:val="009F21B0"/>
    <w:rsid w:val="009F235F"/>
    <w:rsid w:val="009F329E"/>
    <w:rsid w:val="009F3A24"/>
    <w:rsid w:val="009F3A93"/>
    <w:rsid w:val="009F4A07"/>
    <w:rsid w:val="009F4B67"/>
    <w:rsid w:val="009F54E6"/>
    <w:rsid w:val="009F5944"/>
    <w:rsid w:val="009F5FBC"/>
    <w:rsid w:val="009F65A4"/>
    <w:rsid w:val="009F6689"/>
    <w:rsid w:val="009F6A06"/>
    <w:rsid w:val="009F6B50"/>
    <w:rsid w:val="009F7B57"/>
    <w:rsid w:val="009F7F6D"/>
    <w:rsid w:val="00A00C1B"/>
    <w:rsid w:val="00A01302"/>
    <w:rsid w:val="00A01B67"/>
    <w:rsid w:val="00A01CB6"/>
    <w:rsid w:val="00A02A53"/>
    <w:rsid w:val="00A02C73"/>
    <w:rsid w:val="00A03740"/>
    <w:rsid w:val="00A037BD"/>
    <w:rsid w:val="00A03D93"/>
    <w:rsid w:val="00A03E4A"/>
    <w:rsid w:val="00A03EAD"/>
    <w:rsid w:val="00A04759"/>
    <w:rsid w:val="00A04F74"/>
    <w:rsid w:val="00A0557B"/>
    <w:rsid w:val="00A05605"/>
    <w:rsid w:val="00A0686B"/>
    <w:rsid w:val="00A06885"/>
    <w:rsid w:val="00A06AF2"/>
    <w:rsid w:val="00A06CD7"/>
    <w:rsid w:val="00A06E5E"/>
    <w:rsid w:val="00A10546"/>
    <w:rsid w:val="00A10584"/>
    <w:rsid w:val="00A12362"/>
    <w:rsid w:val="00A1320D"/>
    <w:rsid w:val="00A15850"/>
    <w:rsid w:val="00A1633E"/>
    <w:rsid w:val="00A17019"/>
    <w:rsid w:val="00A1703E"/>
    <w:rsid w:val="00A17477"/>
    <w:rsid w:val="00A17AD5"/>
    <w:rsid w:val="00A17FD1"/>
    <w:rsid w:val="00A20641"/>
    <w:rsid w:val="00A20F52"/>
    <w:rsid w:val="00A2149C"/>
    <w:rsid w:val="00A21E6F"/>
    <w:rsid w:val="00A221B5"/>
    <w:rsid w:val="00A22641"/>
    <w:rsid w:val="00A22E5B"/>
    <w:rsid w:val="00A230B0"/>
    <w:rsid w:val="00A2381B"/>
    <w:rsid w:val="00A23FF2"/>
    <w:rsid w:val="00A2422E"/>
    <w:rsid w:val="00A2493C"/>
    <w:rsid w:val="00A24D7A"/>
    <w:rsid w:val="00A254BC"/>
    <w:rsid w:val="00A256EB"/>
    <w:rsid w:val="00A2595C"/>
    <w:rsid w:val="00A2598C"/>
    <w:rsid w:val="00A25AAF"/>
    <w:rsid w:val="00A26103"/>
    <w:rsid w:val="00A26437"/>
    <w:rsid w:val="00A264BD"/>
    <w:rsid w:val="00A267DF"/>
    <w:rsid w:val="00A27551"/>
    <w:rsid w:val="00A27D37"/>
    <w:rsid w:val="00A31845"/>
    <w:rsid w:val="00A31CFE"/>
    <w:rsid w:val="00A32568"/>
    <w:rsid w:val="00A32A40"/>
    <w:rsid w:val="00A33613"/>
    <w:rsid w:val="00A33DB9"/>
    <w:rsid w:val="00A34000"/>
    <w:rsid w:val="00A34E17"/>
    <w:rsid w:val="00A35224"/>
    <w:rsid w:val="00A35E07"/>
    <w:rsid w:val="00A35EAC"/>
    <w:rsid w:val="00A35F25"/>
    <w:rsid w:val="00A36622"/>
    <w:rsid w:val="00A3674E"/>
    <w:rsid w:val="00A36938"/>
    <w:rsid w:val="00A36A99"/>
    <w:rsid w:val="00A36BFF"/>
    <w:rsid w:val="00A37970"/>
    <w:rsid w:val="00A37D72"/>
    <w:rsid w:val="00A37DE2"/>
    <w:rsid w:val="00A4027B"/>
    <w:rsid w:val="00A40505"/>
    <w:rsid w:val="00A4186E"/>
    <w:rsid w:val="00A41CA0"/>
    <w:rsid w:val="00A42188"/>
    <w:rsid w:val="00A421D1"/>
    <w:rsid w:val="00A42240"/>
    <w:rsid w:val="00A42E23"/>
    <w:rsid w:val="00A439B5"/>
    <w:rsid w:val="00A43DD4"/>
    <w:rsid w:val="00A44153"/>
    <w:rsid w:val="00A462A8"/>
    <w:rsid w:val="00A476EA"/>
    <w:rsid w:val="00A5032D"/>
    <w:rsid w:val="00A50FFF"/>
    <w:rsid w:val="00A5178E"/>
    <w:rsid w:val="00A51E8F"/>
    <w:rsid w:val="00A524C6"/>
    <w:rsid w:val="00A524EB"/>
    <w:rsid w:val="00A53553"/>
    <w:rsid w:val="00A53DE6"/>
    <w:rsid w:val="00A546D1"/>
    <w:rsid w:val="00A54D3B"/>
    <w:rsid w:val="00A54DD3"/>
    <w:rsid w:val="00A54DFB"/>
    <w:rsid w:val="00A55191"/>
    <w:rsid w:val="00A552D8"/>
    <w:rsid w:val="00A5636A"/>
    <w:rsid w:val="00A5689D"/>
    <w:rsid w:val="00A56D22"/>
    <w:rsid w:val="00A5706B"/>
    <w:rsid w:val="00A57371"/>
    <w:rsid w:val="00A57F5C"/>
    <w:rsid w:val="00A60245"/>
    <w:rsid w:val="00A6164A"/>
    <w:rsid w:val="00A61B99"/>
    <w:rsid w:val="00A6325C"/>
    <w:rsid w:val="00A633B2"/>
    <w:rsid w:val="00A63F58"/>
    <w:rsid w:val="00A64014"/>
    <w:rsid w:val="00A640F9"/>
    <w:rsid w:val="00A65734"/>
    <w:rsid w:val="00A65E90"/>
    <w:rsid w:val="00A6638D"/>
    <w:rsid w:val="00A66B24"/>
    <w:rsid w:val="00A67558"/>
    <w:rsid w:val="00A67A99"/>
    <w:rsid w:val="00A67AFA"/>
    <w:rsid w:val="00A67D80"/>
    <w:rsid w:val="00A702B3"/>
    <w:rsid w:val="00A70451"/>
    <w:rsid w:val="00A70A0D"/>
    <w:rsid w:val="00A70B6F"/>
    <w:rsid w:val="00A70EF9"/>
    <w:rsid w:val="00A70FFA"/>
    <w:rsid w:val="00A7114D"/>
    <w:rsid w:val="00A71609"/>
    <w:rsid w:val="00A7165B"/>
    <w:rsid w:val="00A716DF"/>
    <w:rsid w:val="00A7209C"/>
    <w:rsid w:val="00A720F3"/>
    <w:rsid w:val="00A728F4"/>
    <w:rsid w:val="00A73A5C"/>
    <w:rsid w:val="00A73DBA"/>
    <w:rsid w:val="00A741C3"/>
    <w:rsid w:val="00A74F1D"/>
    <w:rsid w:val="00A75242"/>
    <w:rsid w:val="00A75612"/>
    <w:rsid w:val="00A75DBB"/>
    <w:rsid w:val="00A761A2"/>
    <w:rsid w:val="00A76970"/>
    <w:rsid w:val="00A76B9F"/>
    <w:rsid w:val="00A76CA7"/>
    <w:rsid w:val="00A775B5"/>
    <w:rsid w:val="00A77EE7"/>
    <w:rsid w:val="00A812C1"/>
    <w:rsid w:val="00A820EE"/>
    <w:rsid w:val="00A82179"/>
    <w:rsid w:val="00A8292E"/>
    <w:rsid w:val="00A83079"/>
    <w:rsid w:val="00A839D0"/>
    <w:rsid w:val="00A83CCE"/>
    <w:rsid w:val="00A83FA9"/>
    <w:rsid w:val="00A84D99"/>
    <w:rsid w:val="00A84FC0"/>
    <w:rsid w:val="00A853C1"/>
    <w:rsid w:val="00A85642"/>
    <w:rsid w:val="00A85CD9"/>
    <w:rsid w:val="00A863B5"/>
    <w:rsid w:val="00A8642A"/>
    <w:rsid w:val="00A867D4"/>
    <w:rsid w:val="00A8740F"/>
    <w:rsid w:val="00A87414"/>
    <w:rsid w:val="00A87606"/>
    <w:rsid w:val="00A87B3D"/>
    <w:rsid w:val="00A87C77"/>
    <w:rsid w:val="00A87E74"/>
    <w:rsid w:val="00A87FD7"/>
    <w:rsid w:val="00A87FE5"/>
    <w:rsid w:val="00A9017D"/>
    <w:rsid w:val="00A9076E"/>
    <w:rsid w:val="00A910BD"/>
    <w:rsid w:val="00A9169B"/>
    <w:rsid w:val="00A91DA1"/>
    <w:rsid w:val="00A91E9C"/>
    <w:rsid w:val="00A925E5"/>
    <w:rsid w:val="00A93B00"/>
    <w:rsid w:val="00A953AE"/>
    <w:rsid w:val="00A954E8"/>
    <w:rsid w:val="00A95FFA"/>
    <w:rsid w:val="00A9640E"/>
    <w:rsid w:val="00A969D3"/>
    <w:rsid w:val="00A96C52"/>
    <w:rsid w:val="00A971F3"/>
    <w:rsid w:val="00A97D8D"/>
    <w:rsid w:val="00A97D93"/>
    <w:rsid w:val="00A97E77"/>
    <w:rsid w:val="00AA0256"/>
    <w:rsid w:val="00AA1885"/>
    <w:rsid w:val="00AA1DE3"/>
    <w:rsid w:val="00AA2233"/>
    <w:rsid w:val="00AA3158"/>
    <w:rsid w:val="00AA38D7"/>
    <w:rsid w:val="00AA49ED"/>
    <w:rsid w:val="00AA5AA7"/>
    <w:rsid w:val="00AA6025"/>
    <w:rsid w:val="00AA60AB"/>
    <w:rsid w:val="00AA627A"/>
    <w:rsid w:val="00AA694D"/>
    <w:rsid w:val="00AA6DD1"/>
    <w:rsid w:val="00AA73F1"/>
    <w:rsid w:val="00AA7676"/>
    <w:rsid w:val="00AA76A5"/>
    <w:rsid w:val="00AA7CF6"/>
    <w:rsid w:val="00AB089E"/>
    <w:rsid w:val="00AB136B"/>
    <w:rsid w:val="00AB1BC9"/>
    <w:rsid w:val="00AB1CE8"/>
    <w:rsid w:val="00AB1FDC"/>
    <w:rsid w:val="00AB201A"/>
    <w:rsid w:val="00AB2327"/>
    <w:rsid w:val="00AB24B4"/>
    <w:rsid w:val="00AB2515"/>
    <w:rsid w:val="00AB2641"/>
    <w:rsid w:val="00AB292D"/>
    <w:rsid w:val="00AB2C91"/>
    <w:rsid w:val="00AB2D55"/>
    <w:rsid w:val="00AB3677"/>
    <w:rsid w:val="00AB37D7"/>
    <w:rsid w:val="00AB3E15"/>
    <w:rsid w:val="00AB3FA2"/>
    <w:rsid w:val="00AB4A0F"/>
    <w:rsid w:val="00AB51CA"/>
    <w:rsid w:val="00AB565A"/>
    <w:rsid w:val="00AB58AD"/>
    <w:rsid w:val="00AB5C53"/>
    <w:rsid w:val="00AB5C71"/>
    <w:rsid w:val="00AB5DF2"/>
    <w:rsid w:val="00AB604A"/>
    <w:rsid w:val="00AB6265"/>
    <w:rsid w:val="00AB69AF"/>
    <w:rsid w:val="00AB70DC"/>
    <w:rsid w:val="00AB769E"/>
    <w:rsid w:val="00AB7850"/>
    <w:rsid w:val="00AB7D34"/>
    <w:rsid w:val="00AB7E7E"/>
    <w:rsid w:val="00AB7FD5"/>
    <w:rsid w:val="00AC059A"/>
    <w:rsid w:val="00AC0623"/>
    <w:rsid w:val="00AC063B"/>
    <w:rsid w:val="00AC19D2"/>
    <w:rsid w:val="00AC2231"/>
    <w:rsid w:val="00AC2917"/>
    <w:rsid w:val="00AC2B05"/>
    <w:rsid w:val="00AC3434"/>
    <w:rsid w:val="00AC366E"/>
    <w:rsid w:val="00AC37EF"/>
    <w:rsid w:val="00AC38B0"/>
    <w:rsid w:val="00AC38E3"/>
    <w:rsid w:val="00AC3C4F"/>
    <w:rsid w:val="00AC4163"/>
    <w:rsid w:val="00AC45A3"/>
    <w:rsid w:val="00AC5216"/>
    <w:rsid w:val="00AC5229"/>
    <w:rsid w:val="00AC5C73"/>
    <w:rsid w:val="00AC5FA7"/>
    <w:rsid w:val="00AC608A"/>
    <w:rsid w:val="00AC615F"/>
    <w:rsid w:val="00AC683F"/>
    <w:rsid w:val="00AC69A1"/>
    <w:rsid w:val="00AC6C81"/>
    <w:rsid w:val="00AC6D44"/>
    <w:rsid w:val="00AC757F"/>
    <w:rsid w:val="00AC76FE"/>
    <w:rsid w:val="00AD1338"/>
    <w:rsid w:val="00AD2731"/>
    <w:rsid w:val="00AD2BCA"/>
    <w:rsid w:val="00AD2D80"/>
    <w:rsid w:val="00AD39B5"/>
    <w:rsid w:val="00AD3CB1"/>
    <w:rsid w:val="00AD4BC9"/>
    <w:rsid w:val="00AD514C"/>
    <w:rsid w:val="00AD56C4"/>
    <w:rsid w:val="00AD5D0A"/>
    <w:rsid w:val="00AD68B6"/>
    <w:rsid w:val="00AD6BC6"/>
    <w:rsid w:val="00AD6F5A"/>
    <w:rsid w:val="00AD7BD4"/>
    <w:rsid w:val="00AE0095"/>
    <w:rsid w:val="00AE0D27"/>
    <w:rsid w:val="00AE12F0"/>
    <w:rsid w:val="00AE1936"/>
    <w:rsid w:val="00AE1BC0"/>
    <w:rsid w:val="00AE2B27"/>
    <w:rsid w:val="00AE343B"/>
    <w:rsid w:val="00AE3676"/>
    <w:rsid w:val="00AE3EA1"/>
    <w:rsid w:val="00AE5524"/>
    <w:rsid w:val="00AE5689"/>
    <w:rsid w:val="00AE5E1F"/>
    <w:rsid w:val="00AE7B49"/>
    <w:rsid w:val="00AE7D65"/>
    <w:rsid w:val="00AF001E"/>
    <w:rsid w:val="00AF0D6B"/>
    <w:rsid w:val="00AF1B5A"/>
    <w:rsid w:val="00AF20D9"/>
    <w:rsid w:val="00AF2783"/>
    <w:rsid w:val="00AF3541"/>
    <w:rsid w:val="00AF3947"/>
    <w:rsid w:val="00AF50C9"/>
    <w:rsid w:val="00AF5788"/>
    <w:rsid w:val="00AF586A"/>
    <w:rsid w:val="00AF5E61"/>
    <w:rsid w:val="00AF6829"/>
    <w:rsid w:val="00AF6849"/>
    <w:rsid w:val="00AF68C7"/>
    <w:rsid w:val="00AF6C06"/>
    <w:rsid w:val="00AF6C98"/>
    <w:rsid w:val="00AF6E11"/>
    <w:rsid w:val="00AF6E6C"/>
    <w:rsid w:val="00B00304"/>
    <w:rsid w:val="00B00CC9"/>
    <w:rsid w:val="00B00E3E"/>
    <w:rsid w:val="00B010EC"/>
    <w:rsid w:val="00B01D39"/>
    <w:rsid w:val="00B01D87"/>
    <w:rsid w:val="00B0231A"/>
    <w:rsid w:val="00B02FDF"/>
    <w:rsid w:val="00B02FF6"/>
    <w:rsid w:val="00B03140"/>
    <w:rsid w:val="00B04E1C"/>
    <w:rsid w:val="00B056B2"/>
    <w:rsid w:val="00B061A5"/>
    <w:rsid w:val="00B0649C"/>
    <w:rsid w:val="00B06664"/>
    <w:rsid w:val="00B06EFB"/>
    <w:rsid w:val="00B07A8C"/>
    <w:rsid w:val="00B07BB5"/>
    <w:rsid w:val="00B07DD0"/>
    <w:rsid w:val="00B100D5"/>
    <w:rsid w:val="00B10FA0"/>
    <w:rsid w:val="00B11577"/>
    <w:rsid w:val="00B11AE7"/>
    <w:rsid w:val="00B11B9A"/>
    <w:rsid w:val="00B11F7B"/>
    <w:rsid w:val="00B1269F"/>
    <w:rsid w:val="00B12900"/>
    <w:rsid w:val="00B12904"/>
    <w:rsid w:val="00B12A6D"/>
    <w:rsid w:val="00B12E4B"/>
    <w:rsid w:val="00B130EA"/>
    <w:rsid w:val="00B1318F"/>
    <w:rsid w:val="00B13EAA"/>
    <w:rsid w:val="00B13F74"/>
    <w:rsid w:val="00B14D27"/>
    <w:rsid w:val="00B14FCA"/>
    <w:rsid w:val="00B15655"/>
    <w:rsid w:val="00B15C48"/>
    <w:rsid w:val="00B15CC7"/>
    <w:rsid w:val="00B16004"/>
    <w:rsid w:val="00B163ED"/>
    <w:rsid w:val="00B16589"/>
    <w:rsid w:val="00B16596"/>
    <w:rsid w:val="00B16B60"/>
    <w:rsid w:val="00B16D2C"/>
    <w:rsid w:val="00B17F76"/>
    <w:rsid w:val="00B20567"/>
    <w:rsid w:val="00B20704"/>
    <w:rsid w:val="00B20914"/>
    <w:rsid w:val="00B209C2"/>
    <w:rsid w:val="00B20BF3"/>
    <w:rsid w:val="00B20D85"/>
    <w:rsid w:val="00B21782"/>
    <w:rsid w:val="00B22A4F"/>
    <w:rsid w:val="00B235B1"/>
    <w:rsid w:val="00B23F47"/>
    <w:rsid w:val="00B25874"/>
    <w:rsid w:val="00B25CA3"/>
    <w:rsid w:val="00B26745"/>
    <w:rsid w:val="00B27400"/>
    <w:rsid w:val="00B27C71"/>
    <w:rsid w:val="00B308B3"/>
    <w:rsid w:val="00B31828"/>
    <w:rsid w:val="00B32FD7"/>
    <w:rsid w:val="00B3316A"/>
    <w:rsid w:val="00B33416"/>
    <w:rsid w:val="00B336F5"/>
    <w:rsid w:val="00B33C90"/>
    <w:rsid w:val="00B33CB9"/>
    <w:rsid w:val="00B33F45"/>
    <w:rsid w:val="00B34843"/>
    <w:rsid w:val="00B34DC0"/>
    <w:rsid w:val="00B35D0F"/>
    <w:rsid w:val="00B35DA9"/>
    <w:rsid w:val="00B363AB"/>
    <w:rsid w:val="00B3653A"/>
    <w:rsid w:val="00B36A47"/>
    <w:rsid w:val="00B37B22"/>
    <w:rsid w:val="00B37B4A"/>
    <w:rsid w:val="00B40AB0"/>
    <w:rsid w:val="00B418C6"/>
    <w:rsid w:val="00B423E8"/>
    <w:rsid w:val="00B4240E"/>
    <w:rsid w:val="00B42453"/>
    <w:rsid w:val="00B42B0C"/>
    <w:rsid w:val="00B42BAA"/>
    <w:rsid w:val="00B42F9A"/>
    <w:rsid w:val="00B43647"/>
    <w:rsid w:val="00B438E5"/>
    <w:rsid w:val="00B43C21"/>
    <w:rsid w:val="00B43D85"/>
    <w:rsid w:val="00B44279"/>
    <w:rsid w:val="00B443D4"/>
    <w:rsid w:val="00B445D7"/>
    <w:rsid w:val="00B451DE"/>
    <w:rsid w:val="00B453A8"/>
    <w:rsid w:val="00B45A70"/>
    <w:rsid w:val="00B460F9"/>
    <w:rsid w:val="00B466E2"/>
    <w:rsid w:val="00B4686A"/>
    <w:rsid w:val="00B46A35"/>
    <w:rsid w:val="00B47299"/>
    <w:rsid w:val="00B473BE"/>
    <w:rsid w:val="00B47AED"/>
    <w:rsid w:val="00B47B91"/>
    <w:rsid w:val="00B47D40"/>
    <w:rsid w:val="00B47F94"/>
    <w:rsid w:val="00B500A0"/>
    <w:rsid w:val="00B5063C"/>
    <w:rsid w:val="00B50994"/>
    <w:rsid w:val="00B50B04"/>
    <w:rsid w:val="00B50C7E"/>
    <w:rsid w:val="00B529D7"/>
    <w:rsid w:val="00B53148"/>
    <w:rsid w:val="00B5337C"/>
    <w:rsid w:val="00B537CC"/>
    <w:rsid w:val="00B53C03"/>
    <w:rsid w:val="00B54BE4"/>
    <w:rsid w:val="00B54E83"/>
    <w:rsid w:val="00B5528C"/>
    <w:rsid w:val="00B5588B"/>
    <w:rsid w:val="00B55B28"/>
    <w:rsid w:val="00B5766C"/>
    <w:rsid w:val="00B6019C"/>
    <w:rsid w:val="00B601A5"/>
    <w:rsid w:val="00B60212"/>
    <w:rsid w:val="00B60FF7"/>
    <w:rsid w:val="00B61648"/>
    <w:rsid w:val="00B61854"/>
    <w:rsid w:val="00B618D4"/>
    <w:rsid w:val="00B61AC2"/>
    <w:rsid w:val="00B61FCA"/>
    <w:rsid w:val="00B621E3"/>
    <w:rsid w:val="00B622B9"/>
    <w:rsid w:val="00B6241C"/>
    <w:rsid w:val="00B62AAC"/>
    <w:rsid w:val="00B62DBF"/>
    <w:rsid w:val="00B62E80"/>
    <w:rsid w:val="00B62FDD"/>
    <w:rsid w:val="00B6310C"/>
    <w:rsid w:val="00B633D2"/>
    <w:rsid w:val="00B634B5"/>
    <w:rsid w:val="00B6356B"/>
    <w:rsid w:val="00B63C22"/>
    <w:rsid w:val="00B63FF0"/>
    <w:rsid w:val="00B64341"/>
    <w:rsid w:val="00B649D8"/>
    <w:rsid w:val="00B65325"/>
    <w:rsid w:val="00B6590B"/>
    <w:rsid w:val="00B66884"/>
    <w:rsid w:val="00B66BE7"/>
    <w:rsid w:val="00B66F2F"/>
    <w:rsid w:val="00B670EB"/>
    <w:rsid w:val="00B672AB"/>
    <w:rsid w:val="00B673E1"/>
    <w:rsid w:val="00B673F7"/>
    <w:rsid w:val="00B67427"/>
    <w:rsid w:val="00B6767F"/>
    <w:rsid w:val="00B70385"/>
    <w:rsid w:val="00B7068F"/>
    <w:rsid w:val="00B70C38"/>
    <w:rsid w:val="00B70FEA"/>
    <w:rsid w:val="00B71AC1"/>
    <w:rsid w:val="00B71BD3"/>
    <w:rsid w:val="00B71FE9"/>
    <w:rsid w:val="00B72109"/>
    <w:rsid w:val="00B72125"/>
    <w:rsid w:val="00B72200"/>
    <w:rsid w:val="00B72C7F"/>
    <w:rsid w:val="00B73010"/>
    <w:rsid w:val="00B733D6"/>
    <w:rsid w:val="00B7359C"/>
    <w:rsid w:val="00B7484C"/>
    <w:rsid w:val="00B75E36"/>
    <w:rsid w:val="00B768DA"/>
    <w:rsid w:val="00B76EB4"/>
    <w:rsid w:val="00B76FBB"/>
    <w:rsid w:val="00B77815"/>
    <w:rsid w:val="00B77861"/>
    <w:rsid w:val="00B77D05"/>
    <w:rsid w:val="00B807BA"/>
    <w:rsid w:val="00B80B82"/>
    <w:rsid w:val="00B80E4F"/>
    <w:rsid w:val="00B8115D"/>
    <w:rsid w:val="00B821C1"/>
    <w:rsid w:val="00B8235A"/>
    <w:rsid w:val="00B82AC7"/>
    <w:rsid w:val="00B82B80"/>
    <w:rsid w:val="00B82CAA"/>
    <w:rsid w:val="00B83560"/>
    <w:rsid w:val="00B83A7E"/>
    <w:rsid w:val="00B83C5E"/>
    <w:rsid w:val="00B83C67"/>
    <w:rsid w:val="00B84A45"/>
    <w:rsid w:val="00B851EA"/>
    <w:rsid w:val="00B857A2"/>
    <w:rsid w:val="00B864DE"/>
    <w:rsid w:val="00B865AB"/>
    <w:rsid w:val="00B865DD"/>
    <w:rsid w:val="00B86742"/>
    <w:rsid w:val="00B86979"/>
    <w:rsid w:val="00B86A1C"/>
    <w:rsid w:val="00B86C10"/>
    <w:rsid w:val="00B87AC6"/>
    <w:rsid w:val="00B904FC"/>
    <w:rsid w:val="00B90503"/>
    <w:rsid w:val="00B91346"/>
    <w:rsid w:val="00B92128"/>
    <w:rsid w:val="00B9232C"/>
    <w:rsid w:val="00B924DB"/>
    <w:rsid w:val="00B92658"/>
    <w:rsid w:val="00B92B69"/>
    <w:rsid w:val="00B92CFD"/>
    <w:rsid w:val="00B92EA3"/>
    <w:rsid w:val="00B936E6"/>
    <w:rsid w:val="00B94137"/>
    <w:rsid w:val="00B95447"/>
    <w:rsid w:val="00B95751"/>
    <w:rsid w:val="00B95761"/>
    <w:rsid w:val="00B957DB"/>
    <w:rsid w:val="00B95F56"/>
    <w:rsid w:val="00B95F89"/>
    <w:rsid w:val="00B962F0"/>
    <w:rsid w:val="00B96481"/>
    <w:rsid w:val="00B96541"/>
    <w:rsid w:val="00B96803"/>
    <w:rsid w:val="00B968EC"/>
    <w:rsid w:val="00B96930"/>
    <w:rsid w:val="00B97237"/>
    <w:rsid w:val="00B97765"/>
    <w:rsid w:val="00B97951"/>
    <w:rsid w:val="00B97983"/>
    <w:rsid w:val="00B97C19"/>
    <w:rsid w:val="00B97D2B"/>
    <w:rsid w:val="00BA07B6"/>
    <w:rsid w:val="00BA0ADD"/>
    <w:rsid w:val="00BA0FDD"/>
    <w:rsid w:val="00BA1F56"/>
    <w:rsid w:val="00BA2E00"/>
    <w:rsid w:val="00BA31F9"/>
    <w:rsid w:val="00BA3368"/>
    <w:rsid w:val="00BA358D"/>
    <w:rsid w:val="00BA3A14"/>
    <w:rsid w:val="00BA40F8"/>
    <w:rsid w:val="00BA52E2"/>
    <w:rsid w:val="00BA5AC8"/>
    <w:rsid w:val="00BA6690"/>
    <w:rsid w:val="00BA6F96"/>
    <w:rsid w:val="00BA7173"/>
    <w:rsid w:val="00BA7460"/>
    <w:rsid w:val="00BA7F26"/>
    <w:rsid w:val="00BB071C"/>
    <w:rsid w:val="00BB0AFA"/>
    <w:rsid w:val="00BB0F3C"/>
    <w:rsid w:val="00BB1209"/>
    <w:rsid w:val="00BB1C48"/>
    <w:rsid w:val="00BB1DFA"/>
    <w:rsid w:val="00BB1E73"/>
    <w:rsid w:val="00BB20E1"/>
    <w:rsid w:val="00BB2544"/>
    <w:rsid w:val="00BB29E9"/>
    <w:rsid w:val="00BB2F1A"/>
    <w:rsid w:val="00BB383C"/>
    <w:rsid w:val="00BB3AEF"/>
    <w:rsid w:val="00BB3FEF"/>
    <w:rsid w:val="00BB40AE"/>
    <w:rsid w:val="00BB43ED"/>
    <w:rsid w:val="00BB44F5"/>
    <w:rsid w:val="00BB5262"/>
    <w:rsid w:val="00BB5582"/>
    <w:rsid w:val="00BB5802"/>
    <w:rsid w:val="00BB5B06"/>
    <w:rsid w:val="00BB5EF3"/>
    <w:rsid w:val="00BB6230"/>
    <w:rsid w:val="00BB63D2"/>
    <w:rsid w:val="00BB6CE2"/>
    <w:rsid w:val="00BB745B"/>
    <w:rsid w:val="00BB74A5"/>
    <w:rsid w:val="00BB7D1F"/>
    <w:rsid w:val="00BC0553"/>
    <w:rsid w:val="00BC0C4F"/>
    <w:rsid w:val="00BC0FF5"/>
    <w:rsid w:val="00BC12EA"/>
    <w:rsid w:val="00BC1B2A"/>
    <w:rsid w:val="00BC1D5A"/>
    <w:rsid w:val="00BC1F67"/>
    <w:rsid w:val="00BC3646"/>
    <w:rsid w:val="00BC3713"/>
    <w:rsid w:val="00BC39B7"/>
    <w:rsid w:val="00BC3D92"/>
    <w:rsid w:val="00BC43B6"/>
    <w:rsid w:val="00BC49C0"/>
    <w:rsid w:val="00BC53BD"/>
    <w:rsid w:val="00BC54CC"/>
    <w:rsid w:val="00BC55B1"/>
    <w:rsid w:val="00BC580C"/>
    <w:rsid w:val="00BC5D75"/>
    <w:rsid w:val="00BC5F82"/>
    <w:rsid w:val="00BC5FCE"/>
    <w:rsid w:val="00BC671A"/>
    <w:rsid w:val="00BC6A71"/>
    <w:rsid w:val="00BC6B5E"/>
    <w:rsid w:val="00BC7518"/>
    <w:rsid w:val="00BD0260"/>
    <w:rsid w:val="00BD03FD"/>
    <w:rsid w:val="00BD114E"/>
    <w:rsid w:val="00BD198E"/>
    <w:rsid w:val="00BD35B7"/>
    <w:rsid w:val="00BD3BCE"/>
    <w:rsid w:val="00BD40EC"/>
    <w:rsid w:val="00BD43CD"/>
    <w:rsid w:val="00BD44D2"/>
    <w:rsid w:val="00BD4FAF"/>
    <w:rsid w:val="00BD59B7"/>
    <w:rsid w:val="00BD5CE7"/>
    <w:rsid w:val="00BD60A3"/>
    <w:rsid w:val="00BD65E6"/>
    <w:rsid w:val="00BD67E5"/>
    <w:rsid w:val="00BD6993"/>
    <w:rsid w:val="00BD7089"/>
    <w:rsid w:val="00BD7DFD"/>
    <w:rsid w:val="00BE01FB"/>
    <w:rsid w:val="00BE0354"/>
    <w:rsid w:val="00BE075F"/>
    <w:rsid w:val="00BE0B57"/>
    <w:rsid w:val="00BE0D39"/>
    <w:rsid w:val="00BE0E9E"/>
    <w:rsid w:val="00BE1049"/>
    <w:rsid w:val="00BE1B3A"/>
    <w:rsid w:val="00BE1D61"/>
    <w:rsid w:val="00BE2DB5"/>
    <w:rsid w:val="00BE343D"/>
    <w:rsid w:val="00BE352E"/>
    <w:rsid w:val="00BE4C36"/>
    <w:rsid w:val="00BE4D86"/>
    <w:rsid w:val="00BE4EA7"/>
    <w:rsid w:val="00BE51FF"/>
    <w:rsid w:val="00BE5BC8"/>
    <w:rsid w:val="00BE5CBC"/>
    <w:rsid w:val="00BE5F40"/>
    <w:rsid w:val="00BE6210"/>
    <w:rsid w:val="00BE7079"/>
    <w:rsid w:val="00BE7178"/>
    <w:rsid w:val="00BF02A3"/>
    <w:rsid w:val="00BF081C"/>
    <w:rsid w:val="00BF0911"/>
    <w:rsid w:val="00BF09DA"/>
    <w:rsid w:val="00BF1071"/>
    <w:rsid w:val="00BF1303"/>
    <w:rsid w:val="00BF1407"/>
    <w:rsid w:val="00BF14B1"/>
    <w:rsid w:val="00BF1CE0"/>
    <w:rsid w:val="00BF26A5"/>
    <w:rsid w:val="00BF28F7"/>
    <w:rsid w:val="00BF2D91"/>
    <w:rsid w:val="00BF314C"/>
    <w:rsid w:val="00BF31E4"/>
    <w:rsid w:val="00BF3226"/>
    <w:rsid w:val="00BF32C5"/>
    <w:rsid w:val="00BF37B6"/>
    <w:rsid w:val="00BF3B35"/>
    <w:rsid w:val="00BF4F7F"/>
    <w:rsid w:val="00BF56A5"/>
    <w:rsid w:val="00BF63B8"/>
    <w:rsid w:val="00BF71EB"/>
    <w:rsid w:val="00BF7B6A"/>
    <w:rsid w:val="00C00558"/>
    <w:rsid w:val="00C005DA"/>
    <w:rsid w:val="00C00D4F"/>
    <w:rsid w:val="00C00D72"/>
    <w:rsid w:val="00C01D15"/>
    <w:rsid w:val="00C01F1E"/>
    <w:rsid w:val="00C02410"/>
    <w:rsid w:val="00C036A1"/>
    <w:rsid w:val="00C03B2A"/>
    <w:rsid w:val="00C03D45"/>
    <w:rsid w:val="00C03FC9"/>
    <w:rsid w:val="00C044C0"/>
    <w:rsid w:val="00C04F2E"/>
    <w:rsid w:val="00C05568"/>
    <w:rsid w:val="00C05B6E"/>
    <w:rsid w:val="00C062D2"/>
    <w:rsid w:val="00C07053"/>
    <w:rsid w:val="00C072CE"/>
    <w:rsid w:val="00C07AC6"/>
    <w:rsid w:val="00C07B34"/>
    <w:rsid w:val="00C07C4E"/>
    <w:rsid w:val="00C102F2"/>
    <w:rsid w:val="00C103A9"/>
    <w:rsid w:val="00C105D7"/>
    <w:rsid w:val="00C10872"/>
    <w:rsid w:val="00C1221B"/>
    <w:rsid w:val="00C12673"/>
    <w:rsid w:val="00C12BD2"/>
    <w:rsid w:val="00C12E01"/>
    <w:rsid w:val="00C13302"/>
    <w:rsid w:val="00C13E10"/>
    <w:rsid w:val="00C14929"/>
    <w:rsid w:val="00C15082"/>
    <w:rsid w:val="00C162E2"/>
    <w:rsid w:val="00C16DD3"/>
    <w:rsid w:val="00C17E61"/>
    <w:rsid w:val="00C2034E"/>
    <w:rsid w:val="00C20C84"/>
    <w:rsid w:val="00C20DED"/>
    <w:rsid w:val="00C21837"/>
    <w:rsid w:val="00C21B51"/>
    <w:rsid w:val="00C21C0E"/>
    <w:rsid w:val="00C2269D"/>
    <w:rsid w:val="00C22E4B"/>
    <w:rsid w:val="00C2335E"/>
    <w:rsid w:val="00C239DD"/>
    <w:rsid w:val="00C247A9"/>
    <w:rsid w:val="00C25344"/>
    <w:rsid w:val="00C25E4F"/>
    <w:rsid w:val="00C26596"/>
    <w:rsid w:val="00C26B03"/>
    <w:rsid w:val="00C27134"/>
    <w:rsid w:val="00C27A06"/>
    <w:rsid w:val="00C27A31"/>
    <w:rsid w:val="00C300C7"/>
    <w:rsid w:val="00C30719"/>
    <w:rsid w:val="00C309EE"/>
    <w:rsid w:val="00C30BB9"/>
    <w:rsid w:val="00C31AD5"/>
    <w:rsid w:val="00C31B1F"/>
    <w:rsid w:val="00C31F65"/>
    <w:rsid w:val="00C32103"/>
    <w:rsid w:val="00C321B8"/>
    <w:rsid w:val="00C3256A"/>
    <w:rsid w:val="00C32D42"/>
    <w:rsid w:val="00C32E89"/>
    <w:rsid w:val="00C3325A"/>
    <w:rsid w:val="00C332CC"/>
    <w:rsid w:val="00C336C8"/>
    <w:rsid w:val="00C34315"/>
    <w:rsid w:val="00C3448C"/>
    <w:rsid w:val="00C379DD"/>
    <w:rsid w:val="00C37F8F"/>
    <w:rsid w:val="00C401E1"/>
    <w:rsid w:val="00C403FB"/>
    <w:rsid w:val="00C407E5"/>
    <w:rsid w:val="00C40949"/>
    <w:rsid w:val="00C40CD8"/>
    <w:rsid w:val="00C40EE6"/>
    <w:rsid w:val="00C40EF7"/>
    <w:rsid w:val="00C410CD"/>
    <w:rsid w:val="00C41316"/>
    <w:rsid w:val="00C41B50"/>
    <w:rsid w:val="00C4282B"/>
    <w:rsid w:val="00C42D64"/>
    <w:rsid w:val="00C4363D"/>
    <w:rsid w:val="00C4373F"/>
    <w:rsid w:val="00C444FD"/>
    <w:rsid w:val="00C44982"/>
    <w:rsid w:val="00C44B6C"/>
    <w:rsid w:val="00C4602F"/>
    <w:rsid w:val="00C46819"/>
    <w:rsid w:val="00C4794E"/>
    <w:rsid w:val="00C47D6B"/>
    <w:rsid w:val="00C47EE7"/>
    <w:rsid w:val="00C50452"/>
    <w:rsid w:val="00C50CB4"/>
    <w:rsid w:val="00C516A5"/>
    <w:rsid w:val="00C51A1F"/>
    <w:rsid w:val="00C520F9"/>
    <w:rsid w:val="00C521F1"/>
    <w:rsid w:val="00C5275D"/>
    <w:rsid w:val="00C55ED9"/>
    <w:rsid w:val="00C56BD1"/>
    <w:rsid w:val="00C576C9"/>
    <w:rsid w:val="00C57832"/>
    <w:rsid w:val="00C5788F"/>
    <w:rsid w:val="00C57E2E"/>
    <w:rsid w:val="00C60218"/>
    <w:rsid w:val="00C6065E"/>
    <w:rsid w:val="00C6164A"/>
    <w:rsid w:val="00C61D2B"/>
    <w:rsid w:val="00C62327"/>
    <w:rsid w:val="00C62348"/>
    <w:rsid w:val="00C637A7"/>
    <w:rsid w:val="00C64007"/>
    <w:rsid w:val="00C6468E"/>
    <w:rsid w:val="00C65059"/>
    <w:rsid w:val="00C65F94"/>
    <w:rsid w:val="00C66492"/>
    <w:rsid w:val="00C66513"/>
    <w:rsid w:val="00C70260"/>
    <w:rsid w:val="00C7093A"/>
    <w:rsid w:val="00C71F24"/>
    <w:rsid w:val="00C724BF"/>
    <w:rsid w:val="00C72656"/>
    <w:rsid w:val="00C72767"/>
    <w:rsid w:val="00C731B2"/>
    <w:rsid w:val="00C7417B"/>
    <w:rsid w:val="00C742B7"/>
    <w:rsid w:val="00C7534F"/>
    <w:rsid w:val="00C755B1"/>
    <w:rsid w:val="00C757B8"/>
    <w:rsid w:val="00C757FB"/>
    <w:rsid w:val="00C75DFC"/>
    <w:rsid w:val="00C7676B"/>
    <w:rsid w:val="00C76F6E"/>
    <w:rsid w:val="00C81159"/>
    <w:rsid w:val="00C813D0"/>
    <w:rsid w:val="00C81B8E"/>
    <w:rsid w:val="00C82269"/>
    <w:rsid w:val="00C82A40"/>
    <w:rsid w:val="00C82EED"/>
    <w:rsid w:val="00C84983"/>
    <w:rsid w:val="00C84D68"/>
    <w:rsid w:val="00C85162"/>
    <w:rsid w:val="00C85DCF"/>
    <w:rsid w:val="00C85FBB"/>
    <w:rsid w:val="00C86CBB"/>
    <w:rsid w:val="00C870C5"/>
    <w:rsid w:val="00C8764D"/>
    <w:rsid w:val="00C90D3A"/>
    <w:rsid w:val="00C91107"/>
    <w:rsid w:val="00C917D2"/>
    <w:rsid w:val="00C923EE"/>
    <w:rsid w:val="00C92C81"/>
    <w:rsid w:val="00C92D20"/>
    <w:rsid w:val="00C934D3"/>
    <w:rsid w:val="00C93D20"/>
    <w:rsid w:val="00C94B02"/>
    <w:rsid w:val="00C95118"/>
    <w:rsid w:val="00C951CA"/>
    <w:rsid w:val="00C957E8"/>
    <w:rsid w:val="00C96052"/>
    <w:rsid w:val="00C9635B"/>
    <w:rsid w:val="00C97454"/>
    <w:rsid w:val="00C97AD4"/>
    <w:rsid w:val="00CA053D"/>
    <w:rsid w:val="00CA09E0"/>
    <w:rsid w:val="00CA1BD9"/>
    <w:rsid w:val="00CA1D0E"/>
    <w:rsid w:val="00CA20A7"/>
    <w:rsid w:val="00CA26C4"/>
    <w:rsid w:val="00CA2C63"/>
    <w:rsid w:val="00CA2DF8"/>
    <w:rsid w:val="00CA3BC7"/>
    <w:rsid w:val="00CA484D"/>
    <w:rsid w:val="00CA52EB"/>
    <w:rsid w:val="00CA5667"/>
    <w:rsid w:val="00CA5881"/>
    <w:rsid w:val="00CA5A98"/>
    <w:rsid w:val="00CA6120"/>
    <w:rsid w:val="00CA6318"/>
    <w:rsid w:val="00CA635F"/>
    <w:rsid w:val="00CA6755"/>
    <w:rsid w:val="00CA696E"/>
    <w:rsid w:val="00CA6A38"/>
    <w:rsid w:val="00CA77E3"/>
    <w:rsid w:val="00CA7CDC"/>
    <w:rsid w:val="00CB05C5"/>
    <w:rsid w:val="00CB074D"/>
    <w:rsid w:val="00CB0BD0"/>
    <w:rsid w:val="00CB1052"/>
    <w:rsid w:val="00CB14EE"/>
    <w:rsid w:val="00CB197D"/>
    <w:rsid w:val="00CB2469"/>
    <w:rsid w:val="00CB26C9"/>
    <w:rsid w:val="00CB27D0"/>
    <w:rsid w:val="00CB32D9"/>
    <w:rsid w:val="00CB4A7B"/>
    <w:rsid w:val="00CB55D1"/>
    <w:rsid w:val="00CB5701"/>
    <w:rsid w:val="00CB5C39"/>
    <w:rsid w:val="00CB5F9B"/>
    <w:rsid w:val="00CB5FD8"/>
    <w:rsid w:val="00CB6263"/>
    <w:rsid w:val="00CB6646"/>
    <w:rsid w:val="00CB66CC"/>
    <w:rsid w:val="00CB66F1"/>
    <w:rsid w:val="00CB68C6"/>
    <w:rsid w:val="00CB6B6E"/>
    <w:rsid w:val="00CB7338"/>
    <w:rsid w:val="00CB77A7"/>
    <w:rsid w:val="00CC0AE5"/>
    <w:rsid w:val="00CC1850"/>
    <w:rsid w:val="00CC296B"/>
    <w:rsid w:val="00CC2DB3"/>
    <w:rsid w:val="00CC32F9"/>
    <w:rsid w:val="00CC409E"/>
    <w:rsid w:val="00CC415E"/>
    <w:rsid w:val="00CC424B"/>
    <w:rsid w:val="00CC5A33"/>
    <w:rsid w:val="00CC5B8D"/>
    <w:rsid w:val="00CC63C4"/>
    <w:rsid w:val="00CC69C2"/>
    <w:rsid w:val="00CC6C33"/>
    <w:rsid w:val="00CC7743"/>
    <w:rsid w:val="00CD047F"/>
    <w:rsid w:val="00CD0804"/>
    <w:rsid w:val="00CD0D74"/>
    <w:rsid w:val="00CD2690"/>
    <w:rsid w:val="00CD2B8D"/>
    <w:rsid w:val="00CD3150"/>
    <w:rsid w:val="00CD46FC"/>
    <w:rsid w:val="00CD4919"/>
    <w:rsid w:val="00CD539E"/>
    <w:rsid w:val="00CD54C8"/>
    <w:rsid w:val="00CD6B22"/>
    <w:rsid w:val="00CD7068"/>
    <w:rsid w:val="00CD741A"/>
    <w:rsid w:val="00CD779C"/>
    <w:rsid w:val="00CD7B00"/>
    <w:rsid w:val="00CE0B33"/>
    <w:rsid w:val="00CE0D85"/>
    <w:rsid w:val="00CE1645"/>
    <w:rsid w:val="00CE1A6A"/>
    <w:rsid w:val="00CE29D3"/>
    <w:rsid w:val="00CE2DA2"/>
    <w:rsid w:val="00CE36B8"/>
    <w:rsid w:val="00CE3835"/>
    <w:rsid w:val="00CE4895"/>
    <w:rsid w:val="00CE6063"/>
    <w:rsid w:val="00CE710C"/>
    <w:rsid w:val="00CE7125"/>
    <w:rsid w:val="00CE71EB"/>
    <w:rsid w:val="00CE7BF7"/>
    <w:rsid w:val="00CE7DF0"/>
    <w:rsid w:val="00CF01CB"/>
    <w:rsid w:val="00CF0966"/>
    <w:rsid w:val="00CF1083"/>
    <w:rsid w:val="00CF1243"/>
    <w:rsid w:val="00CF1511"/>
    <w:rsid w:val="00CF1780"/>
    <w:rsid w:val="00CF1ABD"/>
    <w:rsid w:val="00CF1D9C"/>
    <w:rsid w:val="00CF2EEA"/>
    <w:rsid w:val="00CF3420"/>
    <w:rsid w:val="00CF380B"/>
    <w:rsid w:val="00CF3820"/>
    <w:rsid w:val="00CF3B92"/>
    <w:rsid w:val="00CF41B9"/>
    <w:rsid w:val="00CF5185"/>
    <w:rsid w:val="00CF5CD6"/>
    <w:rsid w:val="00CF5EB9"/>
    <w:rsid w:val="00CF601D"/>
    <w:rsid w:val="00CF6110"/>
    <w:rsid w:val="00CF6D0F"/>
    <w:rsid w:val="00CF750A"/>
    <w:rsid w:val="00D0018C"/>
    <w:rsid w:val="00D00B29"/>
    <w:rsid w:val="00D01416"/>
    <w:rsid w:val="00D01C83"/>
    <w:rsid w:val="00D0254B"/>
    <w:rsid w:val="00D02EDC"/>
    <w:rsid w:val="00D0315A"/>
    <w:rsid w:val="00D03AEF"/>
    <w:rsid w:val="00D045AE"/>
    <w:rsid w:val="00D04917"/>
    <w:rsid w:val="00D05766"/>
    <w:rsid w:val="00D05FBF"/>
    <w:rsid w:val="00D06186"/>
    <w:rsid w:val="00D06643"/>
    <w:rsid w:val="00D068DF"/>
    <w:rsid w:val="00D0699E"/>
    <w:rsid w:val="00D0759C"/>
    <w:rsid w:val="00D07911"/>
    <w:rsid w:val="00D079F0"/>
    <w:rsid w:val="00D07DBF"/>
    <w:rsid w:val="00D10814"/>
    <w:rsid w:val="00D10EBD"/>
    <w:rsid w:val="00D1150B"/>
    <w:rsid w:val="00D1191E"/>
    <w:rsid w:val="00D119B0"/>
    <w:rsid w:val="00D12C84"/>
    <w:rsid w:val="00D12F75"/>
    <w:rsid w:val="00D13351"/>
    <w:rsid w:val="00D133FA"/>
    <w:rsid w:val="00D13567"/>
    <w:rsid w:val="00D13B6F"/>
    <w:rsid w:val="00D140DE"/>
    <w:rsid w:val="00D142AE"/>
    <w:rsid w:val="00D146D5"/>
    <w:rsid w:val="00D14A32"/>
    <w:rsid w:val="00D14CE2"/>
    <w:rsid w:val="00D151DD"/>
    <w:rsid w:val="00D15412"/>
    <w:rsid w:val="00D156E4"/>
    <w:rsid w:val="00D15A26"/>
    <w:rsid w:val="00D15CA0"/>
    <w:rsid w:val="00D16E0C"/>
    <w:rsid w:val="00D17428"/>
    <w:rsid w:val="00D17AA6"/>
    <w:rsid w:val="00D17F56"/>
    <w:rsid w:val="00D2024D"/>
    <w:rsid w:val="00D20B35"/>
    <w:rsid w:val="00D20C7E"/>
    <w:rsid w:val="00D21947"/>
    <w:rsid w:val="00D21B93"/>
    <w:rsid w:val="00D2279A"/>
    <w:rsid w:val="00D22A54"/>
    <w:rsid w:val="00D2322A"/>
    <w:rsid w:val="00D23601"/>
    <w:rsid w:val="00D24138"/>
    <w:rsid w:val="00D24628"/>
    <w:rsid w:val="00D24DE7"/>
    <w:rsid w:val="00D24F55"/>
    <w:rsid w:val="00D25401"/>
    <w:rsid w:val="00D256C4"/>
    <w:rsid w:val="00D26104"/>
    <w:rsid w:val="00D2618F"/>
    <w:rsid w:val="00D26954"/>
    <w:rsid w:val="00D2763D"/>
    <w:rsid w:val="00D30046"/>
    <w:rsid w:val="00D30750"/>
    <w:rsid w:val="00D30B6D"/>
    <w:rsid w:val="00D30CE0"/>
    <w:rsid w:val="00D30F14"/>
    <w:rsid w:val="00D30FBF"/>
    <w:rsid w:val="00D31482"/>
    <w:rsid w:val="00D31749"/>
    <w:rsid w:val="00D31937"/>
    <w:rsid w:val="00D31D7D"/>
    <w:rsid w:val="00D3320D"/>
    <w:rsid w:val="00D33C6F"/>
    <w:rsid w:val="00D33C7B"/>
    <w:rsid w:val="00D34F08"/>
    <w:rsid w:val="00D353B8"/>
    <w:rsid w:val="00D35C26"/>
    <w:rsid w:val="00D35F19"/>
    <w:rsid w:val="00D35FB8"/>
    <w:rsid w:val="00D368D3"/>
    <w:rsid w:val="00D3694A"/>
    <w:rsid w:val="00D36B25"/>
    <w:rsid w:val="00D37E1E"/>
    <w:rsid w:val="00D40C9C"/>
    <w:rsid w:val="00D40DAF"/>
    <w:rsid w:val="00D4169F"/>
    <w:rsid w:val="00D4304C"/>
    <w:rsid w:val="00D43586"/>
    <w:rsid w:val="00D43FA8"/>
    <w:rsid w:val="00D444C7"/>
    <w:rsid w:val="00D447CA"/>
    <w:rsid w:val="00D44895"/>
    <w:rsid w:val="00D45D3A"/>
    <w:rsid w:val="00D461D2"/>
    <w:rsid w:val="00D466EE"/>
    <w:rsid w:val="00D471F9"/>
    <w:rsid w:val="00D47C84"/>
    <w:rsid w:val="00D47D0E"/>
    <w:rsid w:val="00D50054"/>
    <w:rsid w:val="00D514C7"/>
    <w:rsid w:val="00D516B3"/>
    <w:rsid w:val="00D51CA7"/>
    <w:rsid w:val="00D525D1"/>
    <w:rsid w:val="00D52C6F"/>
    <w:rsid w:val="00D530B5"/>
    <w:rsid w:val="00D53AEC"/>
    <w:rsid w:val="00D53F6F"/>
    <w:rsid w:val="00D53FD6"/>
    <w:rsid w:val="00D5423F"/>
    <w:rsid w:val="00D542D6"/>
    <w:rsid w:val="00D5524D"/>
    <w:rsid w:val="00D5564B"/>
    <w:rsid w:val="00D558AC"/>
    <w:rsid w:val="00D562BE"/>
    <w:rsid w:val="00D564BC"/>
    <w:rsid w:val="00D56C8C"/>
    <w:rsid w:val="00D578D9"/>
    <w:rsid w:val="00D601D7"/>
    <w:rsid w:val="00D603CD"/>
    <w:rsid w:val="00D60666"/>
    <w:rsid w:val="00D6078B"/>
    <w:rsid w:val="00D60C40"/>
    <w:rsid w:val="00D60C8B"/>
    <w:rsid w:val="00D60CD0"/>
    <w:rsid w:val="00D613BF"/>
    <w:rsid w:val="00D61824"/>
    <w:rsid w:val="00D61A4C"/>
    <w:rsid w:val="00D61AB6"/>
    <w:rsid w:val="00D61FED"/>
    <w:rsid w:val="00D6393A"/>
    <w:rsid w:val="00D63DF4"/>
    <w:rsid w:val="00D6412F"/>
    <w:rsid w:val="00D64674"/>
    <w:rsid w:val="00D6476D"/>
    <w:rsid w:val="00D64E9B"/>
    <w:rsid w:val="00D64F28"/>
    <w:rsid w:val="00D65187"/>
    <w:rsid w:val="00D65EF9"/>
    <w:rsid w:val="00D660F1"/>
    <w:rsid w:val="00D66182"/>
    <w:rsid w:val="00D66DE4"/>
    <w:rsid w:val="00D66EF2"/>
    <w:rsid w:val="00D701EB"/>
    <w:rsid w:val="00D70229"/>
    <w:rsid w:val="00D70C88"/>
    <w:rsid w:val="00D71051"/>
    <w:rsid w:val="00D714D0"/>
    <w:rsid w:val="00D715D1"/>
    <w:rsid w:val="00D717AF"/>
    <w:rsid w:val="00D7294D"/>
    <w:rsid w:val="00D72A1F"/>
    <w:rsid w:val="00D72EC9"/>
    <w:rsid w:val="00D73AF5"/>
    <w:rsid w:val="00D73B6A"/>
    <w:rsid w:val="00D74F64"/>
    <w:rsid w:val="00D7567B"/>
    <w:rsid w:val="00D75A4B"/>
    <w:rsid w:val="00D75F42"/>
    <w:rsid w:val="00D75F5A"/>
    <w:rsid w:val="00D7605A"/>
    <w:rsid w:val="00D762A8"/>
    <w:rsid w:val="00D7652C"/>
    <w:rsid w:val="00D76F48"/>
    <w:rsid w:val="00D77030"/>
    <w:rsid w:val="00D779CF"/>
    <w:rsid w:val="00D80298"/>
    <w:rsid w:val="00D819C5"/>
    <w:rsid w:val="00D827BD"/>
    <w:rsid w:val="00D827D4"/>
    <w:rsid w:val="00D83C97"/>
    <w:rsid w:val="00D8458A"/>
    <w:rsid w:val="00D84935"/>
    <w:rsid w:val="00D85396"/>
    <w:rsid w:val="00D853F6"/>
    <w:rsid w:val="00D85D20"/>
    <w:rsid w:val="00D86BB2"/>
    <w:rsid w:val="00D8708E"/>
    <w:rsid w:val="00D87310"/>
    <w:rsid w:val="00D87762"/>
    <w:rsid w:val="00D87805"/>
    <w:rsid w:val="00D87A70"/>
    <w:rsid w:val="00D87CD1"/>
    <w:rsid w:val="00D87E8B"/>
    <w:rsid w:val="00D87EDB"/>
    <w:rsid w:val="00D90203"/>
    <w:rsid w:val="00D903C0"/>
    <w:rsid w:val="00D909B1"/>
    <w:rsid w:val="00D910BB"/>
    <w:rsid w:val="00D9120C"/>
    <w:rsid w:val="00D9165A"/>
    <w:rsid w:val="00D91BAC"/>
    <w:rsid w:val="00D92381"/>
    <w:rsid w:val="00D92FD9"/>
    <w:rsid w:val="00D939BE"/>
    <w:rsid w:val="00D93F37"/>
    <w:rsid w:val="00D9414D"/>
    <w:rsid w:val="00D943DC"/>
    <w:rsid w:val="00D94777"/>
    <w:rsid w:val="00D94BD5"/>
    <w:rsid w:val="00D94E22"/>
    <w:rsid w:val="00D95A01"/>
    <w:rsid w:val="00D961E9"/>
    <w:rsid w:val="00D965D7"/>
    <w:rsid w:val="00D971D6"/>
    <w:rsid w:val="00D97416"/>
    <w:rsid w:val="00DA02E3"/>
    <w:rsid w:val="00DA07B9"/>
    <w:rsid w:val="00DA0B81"/>
    <w:rsid w:val="00DA1957"/>
    <w:rsid w:val="00DA1E57"/>
    <w:rsid w:val="00DA2461"/>
    <w:rsid w:val="00DA44A7"/>
    <w:rsid w:val="00DA47D6"/>
    <w:rsid w:val="00DA497A"/>
    <w:rsid w:val="00DA4BB4"/>
    <w:rsid w:val="00DA4BC6"/>
    <w:rsid w:val="00DA555C"/>
    <w:rsid w:val="00DA584E"/>
    <w:rsid w:val="00DA5979"/>
    <w:rsid w:val="00DA6C05"/>
    <w:rsid w:val="00DA6D07"/>
    <w:rsid w:val="00DA6E16"/>
    <w:rsid w:val="00DA6E29"/>
    <w:rsid w:val="00DA70BF"/>
    <w:rsid w:val="00DA7318"/>
    <w:rsid w:val="00DA74AA"/>
    <w:rsid w:val="00DA74E6"/>
    <w:rsid w:val="00DA775B"/>
    <w:rsid w:val="00DB00BB"/>
    <w:rsid w:val="00DB0321"/>
    <w:rsid w:val="00DB0454"/>
    <w:rsid w:val="00DB06AA"/>
    <w:rsid w:val="00DB0DAF"/>
    <w:rsid w:val="00DB1416"/>
    <w:rsid w:val="00DB163A"/>
    <w:rsid w:val="00DB17CD"/>
    <w:rsid w:val="00DB1AFC"/>
    <w:rsid w:val="00DB1F4D"/>
    <w:rsid w:val="00DB2F5F"/>
    <w:rsid w:val="00DB322B"/>
    <w:rsid w:val="00DB3EA1"/>
    <w:rsid w:val="00DB421D"/>
    <w:rsid w:val="00DB4280"/>
    <w:rsid w:val="00DB51B3"/>
    <w:rsid w:val="00DB5718"/>
    <w:rsid w:val="00DB5C8A"/>
    <w:rsid w:val="00DB607F"/>
    <w:rsid w:val="00DB735C"/>
    <w:rsid w:val="00DB78DB"/>
    <w:rsid w:val="00DC0675"/>
    <w:rsid w:val="00DC1263"/>
    <w:rsid w:val="00DC13BD"/>
    <w:rsid w:val="00DC2475"/>
    <w:rsid w:val="00DC2E22"/>
    <w:rsid w:val="00DC343C"/>
    <w:rsid w:val="00DC37C8"/>
    <w:rsid w:val="00DC3C30"/>
    <w:rsid w:val="00DC408F"/>
    <w:rsid w:val="00DC4893"/>
    <w:rsid w:val="00DC4FCA"/>
    <w:rsid w:val="00DC571A"/>
    <w:rsid w:val="00DC5771"/>
    <w:rsid w:val="00DC6353"/>
    <w:rsid w:val="00DC646A"/>
    <w:rsid w:val="00DC6711"/>
    <w:rsid w:val="00DC6FC0"/>
    <w:rsid w:val="00DC7403"/>
    <w:rsid w:val="00DC7CCC"/>
    <w:rsid w:val="00DC7EC0"/>
    <w:rsid w:val="00DC7F7F"/>
    <w:rsid w:val="00DD0AD0"/>
    <w:rsid w:val="00DD147A"/>
    <w:rsid w:val="00DD1EC4"/>
    <w:rsid w:val="00DD1EE2"/>
    <w:rsid w:val="00DD23B6"/>
    <w:rsid w:val="00DD2A14"/>
    <w:rsid w:val="00DD3257"/>
    <w:rsid w:val="00DD48A4"/>
    <w:rsid w:val="00DD4A59"/>
    <w:rsid w:val="00DD4D84"/>
    <w:rsid w:val="00DD5882"/>
    <w:rsid w:val="00DD58D5"/>
    <w:rsid w:val="00DD5F49"/>
    <w:rsid w:val="00DD6847"/>
    <w:rsid w:val="00DD6B59"/>
    <w:rsid w:val="00DD70C3"/>
    <w:rsid w:val="00DD7171"/>
    <w:rsid w:val="00DD7FE7"/>
    <w:rsid w:val="00DE0487"/>
    <w:rsid w:val="00DE06FC"/>
    <w:rsid w:val="00DE0CAF"/>
    <w:rsid w:val="00DE10A8"/>
    <w:rsid w:val="00DE136F"/>
    <w:rsid w:val="00DE166E"/>
    <w:rsid w:val="00DE1737"/>
    <w:rsid w:val="00DE1BE2"/>
    <w:rsid w:val="00DE1BE5"/>
    <w:rsid w:val="00DE1CBB"/>
    <w:rsid w:val="00DE2E22"/>
    <w:rsid w:val="00DE3012"/>
    <w:rsid w:val="00DE4F1E"/>
    <w:rsid w:val="00DE503B"/>
    <w:rsid w:val="00DE523D"/>
    <w:rsid w:val="00DE5272"/>
    <w:rsid w:val="00DE587B"/>
    <w:rsid w:val="00DE5AB1"/>
    <w:rsid w:val="00DE5D0D"/>
    <w:rsid w:val="00DE656B"/>
    <w:rsid w:val="00DE6A23"/>
    <w:rsid w:val="00DE6B76"/>
    <w:rsid w:val="00DE6BD1"/>
    <w:rsid w:val="00DE71B4"/>
    <w:rsid w:val="00DE7AC5"/>
    <w:rsid w:val="00DE7E84"/>
    <w:rsid w:val="00DF019B"/>
    <w:rsid w:val="00DF0498"/>
    <w:rsid w:val="00DF0646"/>
    <w:rsid w:val="00DF103D"/>
    <w:rsid w:val="00DF1046"/>
    <w:rsid w:val="00DF1909"/>
    <w:rsid w:val="00DF1A65"/>
    <w:rsid w:val="00DF1EFD"/>
    <w:rsid w:val="00DF1FD3"/>
    <w:rsid w:val="00DF245A"/>
    <w:rsid w:val="00DF2544"/>
    <w:rsid w:val="00DF37F6"/>
    <w:rsid w:val="00DF606D"/>
    <w:rsid w:val="00DF6F85"/>
    <w:rsid w:val="00DF703B"/>
    <w:rsid w:val="00DF7188"/>
    <w:rsid w:val="00DF7352"/>
    <w:rsid w:val="00DF7926"/>
    <w:rsid w:val="00DF7963"/>
    <w:rsid w:val="00E002B3"/>
    <w:rsid w:val="00E00469"/>
    <w:rsid w:val="00E00474"/>
    <w:rsid w:val="00E005C8"/>
    <w:rsid w:val="00E00C7B"/>
    <w:rsid w:val="00E01560"/>
    <w:rsid w:val="00E01F21"/>
    <w:rsid w:val="00E02499"/>
    <w:rsid w:val="00E02611"/>
    <w:rsid w:val="00E02B4F"/>
    <w:rsid w:val="00E02C92"/>
    <w:rsid w:val="00E02D75"/>
    <w:rsid w:val="00E02F7D"/>
    <w:rsid w:val="00E032AD"/>
    <w:rsid w:val="00E03ADD"/>
    <w:rsid w:val="00E03BB2"/>
    <w:rsid w:val="00E0425F"/>
    <w:rsid w:val="00E043DB"/>
    <w:rsid w:val="00E05107"/>
    <w:rsid w:val="00E058D8"/>
    <w:rsid w:val="00E05E1B"/>
    <w:rsid w:val="00E05E93"/>
    <w:rsid w:val="00E06172"/>
    <w:rsid w:val="00E069F2"/>
    <w:rsid w:val="00E06F9B"/>
    <w:rsid w:val="00E0723B"/>
    <w:rsid w:val="00E1001F"/>
    <w:rsid w:val="00E10390"/>
    <w:rsid w:val="00E10730"/>
    <w:rsid w:val="00E1084D"/>
    <w:rsid w:val="00E10DA7"/>
    <w:rsid w:val="00E1141A"/>
    <w:rsid w:val="00E11500"/>
    <w:rsid w:val="00E11DB9"/>
    <w:rsid w:val="00E121D3"/>
    <w:rsid w:val="00E1222A"/>
    <w:rsid w:val="00E13039"/>
    <w:rsid w:val="00E135F4"/>
    <w:rsid w:val="00E13837"/>
    <w:rsid w:val="00E13855"/>
    <w:rsid w:val="00E13A66"/>
    <w:rsid w:val="00E1505D"/>
    <w:rsid w:val="00E15B0E"/>
    <w:rsid w:val="00E16628"/>
    <w:rsid w:val="00E173CE"/>
    <w:rsid w:val="00E173F7"/>
    <w:rsid w:val="00E17E3B"/>
    <w:rsid w:val="00E20193"/>
    <w:rsid w:val="00E205E0"/>
    <w:rsid w:val="00E206C4"/>
    <w:rsid w:val="00E20A37"/>
    <w:rsid w:val="00E21328"/>
    <w:rsid w:val="00E21FAE"/>
    <w:rsid w:val="00E2353C"/>
    <w:rsid w:val="00E23C0C"/>
    <w:rsid w:val="00E24954"/>
    <w:rsid w:val="00E24DB0"/>
    <w:rsid w:val="00E251C9"/>
    <w:rsid w:val="00E25AA0"/>
    <w:rsid w:val="00E26562"/>
    <w:rsid w:val="00E266ED"/>
    <w:rsid w:val="00E27894"/>
    <w:rsid w:val="00E27F24"/>
    <w:rsid w:val="00E3032F"/>
    <w:rsid w:val="00E306EC"/>
    <w:rsid w:val="00E3074C"/>
    <w:rsid w:val="00E308D9"/>
    <w:rsid w:val="00E30D49"/>
    <w:rsid w:val="00E311DD"/>
    <w:rsid w:val="00E313D9"/>
    <w:rsid w:val="00E3161C"/>
    <w:rsid w:val="00E32A38"/>
    <w:rsid w:val="00E33002"/>
    <w:rsid w:val="00E3384B"/>
    <w:rsid w:val="00E33F60"/>
    <w:rsid w:val="00E34B82"/>
    <w:rsid w:val="00E35365"/>
    <w:rsid w:val="00E355B7"/>
    <w:rsid w:val="00E35B8A"/>
    <w:rsid w:val="00E35E6B"/>
    <w:rsid w:val="00E36031"/>
    <w:rsid w:val="00E361F7"/>
    <w:rsid w:val="00E36704"/>
    <w:rsid w:val="00E36D7D"/>
    <w:rsid w:val="00E378E0"/>
    <w:rsid w:val="00E40758"/>
    <w:rsid w:val="00E40A3D"/>
    <w:rsid w:val="00E40E25"/>
    <w:rsid w:val="00E40EED"/>
    <w:rsid w:val="00E40F9A"/>
    <w:rsid w:val="00E414B0"/>
    <w:rsid w:val="00E41B18"/>
    <w:rsid w:val="00E42658"/>
    <w:rsid w:val="00E42FFF"/>
    <w:rsid w:val="00E43483"/>
    <w:rsid w:val="00E435B6"/>
    <w:rsid w:val="00E446E0"/>
    <w:rsid w:val="00E44802"/>
    <w:rsid w:val="00E44BF0"/>
    <w:rsid w:val="00E44C6E"/>
    <w:rsid w:val="00E45172"/>
    <w:rsid w:val="00E4634C"/>
    <w:rsid w:val="00E47B71"/>
    <w:rsid w:val="00E47D64"/>
    <w:rsid w:val="00E50A5F"/>
    <w:rsid w:val="00E5188C"/>
    <w:rsid w:val="00E5193A"/>
    <w:rsid w:val="00E51B13"/>
    <w:rsid w:val="00E51EC3"/>
    <w:rsid w:val="00E52396"/>
    <w:rsid w:val="00E52408"/>
    <w:rsid w:val="00E524EE"/>
    <w:rsid w:val="00E529AC"/>
    <w:rsid w:val="00E532D7"/>
    <w:rsid w:val="00E5351D"/>
    <w:rsid w:val="00E5360D"/>
    <w:rsid w:val="00E53703"/>
    <w:rsid w:val="00E53DA5"/>
    <w:rsid w:val="00E5406C"/>
    <w:rsid w:val="00E55226"/>
    <w:rsid w:val="00E55A43"/>
    <w:rsid w:val="00E566EE"/>
    <w:rsid w:val="00E5682B"/>
    <w:rsid w:val="00E56DA8"/>
    <w:rsid w:val="00E57F02"/>
    <w:rsid w:val="00E603DF"/>
    <w:rsid w:val="00E605DA"/>
    <w:rsid w:val="00E608DA"/>
    <w:rsid w:val="00E61046"/>
    <w:rsid w:val="00E61523"/>
    <w:rsid w:val="00E61A31"/>
    <w:rsid w:val="00E61BEA"/>
    <w:rsid w:val="00E61E1C"/>
    <w:rsid w:val="00E61EC3"/>
    <w:rsid w:val="00E6263B"/>
    <w:rsid w:val="00E63094"/>
    <w:rsid w:val="00E635FF"/>
    <w:rsid w:val="00E639F5"/>
    <w:rsid w:val="00E64650"/>
    <w:rsid w:val="00E64B1E"/>
    <w:rsid w:val="00E64F56"/>
    <w:rsid w:val="00E6565C"/>
    <w:rsid w:val="00E65C40"/>
    <w:rsid w:val="00E6680E"/>
    <w:rsid w:val="00E6683A"/>
    <w:rsid w:val="00E672DA"/>
    <w:rsid w:val="00E6750F"/>
    <w:rsid w:val="00E678D9"/>
    <w:rsid w:val="00E67B63"/>
    <w:rsid w:val="00E704B2"/>
    <w:rsid w:val="00E709E7"/>
    <w:rsid w:val="00E70AAB"/>
    <w:rsid w:val="00E71747"/>
    <w:rsid w:val="00E7279E"/>
    <w:rsid w:val="00E72DB0"/>
    <w:rsid w:val="00E73FF7"/>
    <w:rsid w:val="00E74AB4"/>
    <w:rsid w:val="00E74D90"/>
    <w:rsid w:val="00E758F2"/>
    <w:rsid w:val="00E75C83"/>
    <w:rsid w:val="00E76959"/>
    <w:rsid w:val="00E7699A"/>
    <w:rsid w:val="00E80B72"/>
    <w:rsid w:val="00E80BD3"/>
    <w:rsid w:val="00E81343"/>
    <w:rsid w:val="00E81354"/>
    <w:rsid w:val="00E816C3"/>
    <w:rsid w:val="00E81810"/>
    <w:rsid w:val="00E818C6"/>
    <w:rsid w:val="00E823FE"/>
    <w:rsid w:val="00E8287C"/>
    <w:rsid w:val="00E82B74"/>
    <w:rsid w:val="00E8352B"/>
    <w:rsid w:val="00E837D2"/>
    <w:rsid w:val="00E83EC2"/>
    <w:rsid w:val="00E8439D"/>
    <w:rsid w:val="00E85560"/>
    <w:rsid w:val="00E85BED"/>
    <w:rsid w:val="00E8690A"/>
    <w:rsid w:val="00E871EC"/>
    <w:rsid w:val="00E8720F"/>
    <w:rsid w:val="00E873B9"/>
    <w:rsid w:val="00E90221"/>
    <w:rsid w:val="00E90749"/>
    <w:rsid w:val="00E9147D"/>
    <w:rsid w:val="00E9153A"/>
    <w:rsid w:val="00E91A99"/>
    <w:rsid w:val="00E920AB"/>
    <w:rsid w:val="00E9211C"/>
    <w:rsid w:val="00E922CE"/>
    <w:rsid w:val="00E92A3D"/>
    <w:rsid w:val="00E92D79"/>
    <w:rsid w:val="00E93525"/>
    <w:rsid w:val="00E93A29"/>
    <w:rsid w:val="00E93A6D"/>
    <w:rsid w:val="00E9401A"/>
    <w:rsid w:val="00E946A5"/>
    <w:rsid w:val="00E95788"/>
    <w:rsid w:val="00E96A7B"/>
    <w:rsid w:val="00E96D5F"/>
    <w:rsid w:val="00E9746E"/>
    <w:rsid w:val="00E97C88"/>
    <w:rsid w:val="00EA06FD"/>
    <w:rsid w:val="00EA072D"/>
    <w:rsid w:val="00EA0AC3"/>
    <w:rsid w:val="00EA11C9"/>
    <w:rsid w:val="00EA13D4"/>
    <w:rsid w:val="00EA1852"/>
    <w:rsid w:val="00EA1D05"/>
    <w:rsid w:val="00EA3170"/>
    <w:rsid w:val="00EA32E9"/>
    <w:rsid w:val="00EA3B5F"/>
    <w:rsid w:val="00EA3B72"/>
    <w:rsid w:val="00EA3C67"/>
    <w:rsid w:val="00EA3C86"/>
    <w:rsid w:val="00EA3EDF"/>
    <w:rsid w:val="00EA4880"/>
    <w:rsid w:val="00EA62EB"/>
    <w:rsid w:val="00EA6574"/>
    <w:rsid w:val="00EA6B86"/>
    <w:rsid w:val="00EA7B12"/>
    <w:rsid w:val="00EA7D72"/>
    <w:rsid w:val="00EB010F"/>
    <w:rsid w:val="00EB023E"/>
    <w:rsid w:val="00EB05D6"/>
    <w:rsid w:val="00EB0C24"/>
    <w:rsid w:val="00EB1381"/>
    <w:rsid w:val="00EB1724"/>
    <w:rsid w:val="00EB1CD8"/>
    <w:rsid w:val="00EB2B03"/>
    <w:rsid w:val="00EB2CFA"/>
    <w:rsid w:val="00EB3209"/>
    <w:rsid w:val="00EB3675"/>
    <w:rsid w:val="00EB3CC4"/>
    <w:rsid w:val="00EB4114"/>
    <w:rsid w:val="00EB4583"/>
    <w:rsid w:val="00EB466D"/>
    <w:rsid w:val="00EB4696"/>
    <w:rsid w:val="00EB470B"/>
    <w:rsid w:val="00EB484A"/>
    <w:rsid w:val="00EB501E"/>
    <w:rsid w:val="00EB513F"/>
    <w:rsid w:val="00EB6C93"/>
    <w:rsid w:val="00EB6ED2"/>
    <w:rsid w:val="00EB74FA"/>
    <w:rsid w:val="00EB76F5"/>
    <w:rsid w:val="00EB7D12"/>
    <w:rsid w:val="00EC032D"/>
    <w:rsid w:val="00EC1B57"/>
    <w:rsid w:val="00EC1CF1"/>
    <w:rsid w:val="00EC2236"/>
    <w:rsid w:val="00EC2665"/>
    <w:rsid w:val="00EC26DC"/>
    <w:rsid w:val="00EC29F5"/>
    <w:rsid w:val="00EC2B2E"/>
    <w:rsid w:val="00EC3F82"/>
    <w:rsid w:val="00EC3FF0"/>
    <w:rsid w:val="00EC40C2"/>
    <w:rsid w:val="00EC4310"/>
    <w:rsid w:val="00EC452F"/>
    <w:rsid w:val="00EC5855"/>
    <w:rsid w:val="00EC5C2D"/>
    <w:rsid w:val="00EC63CE"/>
    <w:rsid w:val="00EC668B"/>
    <w:rsid w:val="00EC71BC"/>
    <w:rsid w:val="00EC732B"/>
    <w:rsid w:val="00EC7603"/>
    <w:rsid w:val="00EC778B"/>
    <w:rsid w:val="00EC78A7"/>
    <w:rsid w:val="00EC7CEA"/>
    <w:rsid w:val="00EC7E95"/>
    <w:rsid w:val="00ED0D4A"/>
    <w:rsid w:val="00ED12D9"/>
    <w:rsid w:val="00ED1327"/>
    <w:rsid w:val="00ED1841"/>
    <w:rsid w:val="00ED184A"/>
    <w:rsid w:val="00ED2185"/>
    <w:rsid w:val="00ED2AD5"/>
    <w:rsid w:val="00ED2CD4"/>
    <w:rsid w:val="00ED31D2"/>
    <w:rsid w:val="00ED3323"/>
    <w:rsid w:val="00ED33CC"/>
    <w:rsid w:val="00ED3C83"/>
    <w:rsid w:val="00ED5044"/>
    <w:rsid w:val="00ED519D"/>
    <w:rsid w:val="00ED51ED"/>
    <w:rsid w:val="00ED55A8"/>
    <w:rsid w:val="00ED5995"/>
    <w:rsid w:val="00ED5F39"/>
    <w:rsid w:val="00ED5F8B"/>
    <w:rsid w:val="00ED61B4"/>
    <w:rsid w:val="00ED61EC"/>
    <w:rsid w:val="00ED6AF7"/>
    <w:rsid w:val="00ED6EA9"/>
    <w:rsid w:val="00ED7978"/>
    <w:rsid w:val="00ED7BF6"/>
    <w:rsid w:val="00EE072E"/>
    <w:rsid w:val="00EE0A81"/>
    <w:rsid w:val="00EE0B5C"/>
    <w:rsid w:val="00EE0F5E"/>
    <w:rsid w:val="00EE123D"/>
    <w:rsid w:val="00EE163E"/>
    <w:rsid w:val="00EE1AB2"/>
    <w:rsid w:val="00EE1DC3"/>
    <w:rsid w:val="00EE20E3"/>
    <w:rsid w:val="00EE22A6"/>
    <w:rsid w:val="00EE2B5F"/>
    <w:rsid w:val="00EE309F"/>
    <w:rsid w:val="00EE33D6"/>
    <w:rsid w:val="00EE36F4"/>
    <w:rsid w:val="00EE3CE6"/>
    <w:rsid w:val="00EE3F50"/>
    <w:rsid w:val="00EE3FBA"/>
    <w:rsid w:val="00EE4317"/>
    <w:rsid w:val="00EE4695"/>
    <w:rsid w:val="00EE4935"/>
    <w:rsid w:val="00EE532C"/>
    <w:rsid w:val="00EE57BD"/>
    <w:rsid w:val="00EE5933"/>
    <w:rsid w:val="00EE5A65"/>
    <w:rsid w:val="00EE5CFB"/>
    <w:rsid w:val="00EE606B"/>
    <w:rsid w:val="00EE6172"/>
    <w:rsid w:val="00EE62D2"/>
    <w:rsid w:val="00EE63EE"/>
    <w:rsid w:val="00EE6823"/>
    <w:rsid w:val="00EE69D9"/>
    <w:rsid w:val="00EE71DE"/>
    <w:rsid w:val="00EF045F"/>
    <w:rsid w:val="00EF0FBD"/>
    <w:rsid w:val="00EF1175"/>
    <w:rsid w:val="00EF1DC7"/>
    <w:rsid w:val="00EF23AA"/>
    <w:rsid w:val="00EF2712"/>
    <w:rsid w:val="00EF293C"/>
    <w:rsid w:val="00EF2A2B"/>
    <w:rsid w:val="00EF3166"/>
    <w:rsid w:val="00EF3249"/>
    <w:rsid w:val="00EF410C"/>
    <w:rsid w:val="00EF43E4"/>
    <w:rsid w:val="00EF4B91"/>
    <w:rsid w:val="00EF4D3E"/>
    <w:rsid w:val="00EF557B"/>
    <w:rsid w:val="00EF575C"/>
    <w:rsid w:val="00EF626E"/>
    <w:rsid w:val="00EF64A1"/>
    <w:rsid w:val="00EF6614"/>
    <w:rsid w:val="00EF6A92"/>
    <w:rsid w:val="00EF6E49"/>
    <w:rsid w:val="00EF6EBC"/>
    <w:rsid w:val="00EF776C"/>
    <w:rsid w:val="00EF7E69"/>
    <w:rsid w:val="00EF7F04"/>
    <w:rsid w:val="00F001CE"/>
    <w:rsid w:val="00F00482"/>
    <w:rsid w:val="00F00FC5"/>
    <w:rsid w:val="00F01626"/>
    <w:rsid w:val="00F01871"/>
    <w:rsid w:val="00F019CD"/>
    <w:rsid w:val="00F0235F"/>
    <w:rsid w:val="00F02444"/>
    <w:rsid w:val="00F029E4"/>
    <w:rsid w:val="00F039B8"/>
    <w:rsid w:val="00F04037"/>
    <w:rsid w:val="00F05647"/>
    <w:rsid w:val="00F057FA"/>
    <w:rsid w:val="00F05A29"/>
    <w:rsid w:val="00F06071"/>
    <w:rsid w:val="00F06BAC"/>
    <w:rsid w:val="00F070E5"/>
    <w:rsid w:val="00F1010D"/>
    <w:rsid w:val="00F103FC"/>
    <w:rsid w:val="00F1064A"/>
    <w:rsid w:val="00F106E4"/>
    <w:rsid w:val="00F10BB2"/>
    <w:rsid w:val="00F10DDA"/>
    <w:rsid w:val="00F10FC1"/>
    <w:rsid w:val="00F11149"/>
    <w:rsid w:val="00F11C3B"/>
    <w:rsid w:val="00F12ADB"/>
    <w:rsid w:val="00F12C6C"/>
    <w:rsid w:val="00F13AB5"/>
    <w:rsid w:val="00F13B44"/>
    <w:rsid w:val="00F13DF0"/>
    <w:rsid w:val="00F13F02"/>
    <w:rsid w:val="00F14083"/>
    <w:rsid w:val="00F146D1"/>
    <w:rsid w:val="00F1584E"/>
    <w:rsid w:val="00F159AB"/>
    <w:rsid w:val="00F15A7D"/>
    <w:rsid w:val="00F15E52"/>
    <w:rsid w:val="00F16437"/>
    <w:rsid w:val="00F1669C"/>
    <w:rsid w:val="00F16758"/>
    <w:rsid w:val="00F16C93"/>
    <w:rsid w:val="00F16F7C"/>
    <w:rsid w:val="00F16F7E"/>
    <w:rsid w:val="00F17AC5"/>
    <w:rsid w:val="00F20C22"/>
    <w:rsid w:val="00F21EF5"/>
    <w:rsid w:val="00F22164"/>
    <w:rsid w:val="00F227BF"/>
    <w:rsid w:val="00F2298E"/>
    <w:rsid w:val="00F22E42"/>
    <w:rsid w:val="00F231C7"/>
    <w:rsid w:val="00F234A5"/>
    <w:rsid w:val="00F23E0A"/>
    <w:rsid w:val="00F2475B"/>
    <w:rsid w:val="00F2495A"/>
    <w:rsid w:val="00F24D41"/>
    <w:rsid w:val="00F254F0"/>
    <w:rsid w:val="00F25F7F"/>
    <w:rsid w:val="00F26975"/>
    <w:rsid w:val="00F277B5"/>
    <w:rsid w:val="00F27E60"/>
    <w:rsid w:val="00F3034E"/>
    <w:rsid w:val="00F31421"/>
    <w:rsid w:val="00F3192A"/>
    <w:rsid w:val="00F31A80"/>
    <w:rsid w:val="00F31E91"/>
    <w:rsid w:val="00F32697"/>
    <w:rsid w:val="00F32A19"/>
    <w:rsid w:val="00F32B83"/>
    <w:rsid w:val="00F32BF0"/>
    <w:rsid w:val="00F32F19"/>
    <w:rsid w:val="00F34187"/>
    <w:rsid w:val="00F345F1"/>
    <w:rsid w:val="00F34BDF"/>
    <w:rsid w:val="00F34E97"/>
    <w:rsid w:val="00F350F1"/>
    <w:rsid w:val="00F35239"/>
    <w:rsid w:val="00F353B9"/>
    <w:rsid w:val="00F35537"/>
    <w:rsid w:val="00F357E9"/>
    <w:rsid w:val="00F35CEE"/>
    <w:rsid w:val="00F366E3"/>
    <w:rsid w:val="00F36BF5"/>
    <w:rsid w:val="00F37315"/>
    <w:rsid w:val="00F37724"/>
    <w:rsid w:val="00F4019D"/>
    <w:rsid w:val="00F42595"/>
    <w:rsid w:val="00F42AED"/>
    <w:rsid w:val="00F42D84"/>
    <w:rsid w:val="00F436F1"/>
    <w:rsid w:val="00F43BF9"/>
    <w:rsid w:val="00F442DE"/>
    <w:rsid w:val="00F44772"/>
    <w:rsid w:val="00F44CDD"/>
    <w:rsid w:val="00F44F30"/>
    <w:rsid w:val="00F47E2B"/>
    <w:rsid w:val="00F509E7"/>
    <w:rsid w:val="00F50D99"/>
    <w:rsid w:val="00F50F6A"/>
    <w:rsid w:val="00F51647"/>
    <w:rsid w:val="00F52EEC"/>
    <w:rsid w:val="00F52FAE"/>
    <w:rsid w:val="00F54026"/>
    <w:rsid w:val="00F5429F"/>
    <w:rsid w:val="00F54A7F"/>
    <w:rsid w:val="00F54F31"/>
    <w:rsid w:val="00F55AB4"/>
    <w:rsid w:val="00F55AC4"/>
    <w:rsid w:val="00F55F33"/>
    <w:rsid w:val="00F55FBF"/>
    <w:rsid w:val="00F56B31"/>
    <w:rsid w:val="00F56B42"/>
    <w:rsid w:val="00F56E97"/>
    <w:rsid w:val="00F56F83"/>
    <w:rsid w:val="00F57685"/>
    <w:rsid w:val="00F5781F"/>
    <w:rsid w:val="00F60D25"/>
    <w:rsid w:val="00F616BA"/>
    <w:rsid w:val="00F63233"/>
    <w:rsid w:val="00F63D30"/>
    <w:rsid w:val="00F63DC2"/>
    <w:rsid w:val="00F650E7"/>
    <w:rsid w:val="00F6567C"/>
    <w:rsid w:val="00F65A63"/>
    <w:rsid w:val="00F65C49"/>
    <w:rsid w:val="00F66242"/>
    <w:rsid w:val="00F66382"/>
    <w:rsid w:val="00F666C7"/>
    <w:rsid w:val="00F667F4"/>
    <w:rsid w:val="00F675F9"/>
    <w:rsid w:val="00F6772C"/>
    <w:rsid w:val="00F7032F"/>
    <w:rsid w:val="00F716DB"/>
    <w:rsid w:val="00F71710"/>
    <w:rsid w:val="00F72628"/>
    <w:rsid w:val="00F72B8B"/>
    <w:rsid w:val="00F73EE5"/>
    <w:rsid w:val="00F74ADD"/>
    <w:rsid w:val="00F7553A"/>
    <w:rsid w:val="00F75809"/>
    <w:rsid w:val="00F759D6"/>
    <w:rsid w:val="00F75E63"/>
    <w:rsid w:val="00F7626C"/>
    <w:rsid w:val="00F76A76"/>
    <w:rsid w:val="00F76E2D"/>
    <w:rsid w:val="00F77085"/>
    <w:rsid w:val="00F772CD"/>
    <w:rsid w:val="00F7788D"/>
    <w:rsid w:val="00F778AC"/>
    <w:rsid w:val="00F77EC0"/>
    <w:rsid w:val="00F80151"/>
    <w:rsid w:val="00F80990"/>
    <w:rsid w:val="00F80EFB"/>
    <w:rsid w:val="00F813CE"/>
    <w:rsid w:val="00F81F55"/>
    <w:rsid w:val="00F81F75"/>
    <w:rsid w:val="00F820DE"/>
    <w:rsid w:val="00F8249D"/>
    <w:rsid w:val="00F82891"/>
    <w:rsid w:val="00F828AE"/>
    <w:rsid w:val="00F82A73"/>
    <w:rsid w:val="00F82C48"/>
    <w:rsid w:val="00F82FB4"/>
    <w:rsid w:val="00F839F0"/>
    <w:rsid w:val="00F84270"/>
    <w:rsid w:val="00F846DA"/>
    <w:rsid w:val="00F8571A"/>
    <w:rsid w:val="00F8600F"/>
    <w:rsid w:val="00F860BC"/>
    <w:rsid w:val="00F864F8"/>
    <w:rsid w:val="00F8660D"/>
    <w:rsid w:val="00F8668D"/>
    <w:rsid w:val="00F86BA8"/>
    <w:rsid w:val="00F87021"/>
    <w:rsid w:val="00F87034"/>
    <w:rsid w:val="00F87885"/>
    <w:rsid w:val="00F87AB0"/>
    <w:rsid w:val="00F87ACE"/>
    <w:rsid w:val="00F902DA"/>
    <w:rsid w:val="00F90A85"/>
    <w:rsid w:val="00F91692"/>
    <w:rsid w:val="00F92280"/>
    <w:rsid w:val="00F92A1F"/>
    <w:rsid w:val="00F92C74"/>
    <w:rsid w:val="00F93640"/>
    <w:rsid w:val="00F93646"/>
    <w:rsid w:val="00F93982"/>
    <w:rsid w:val="00F93BF8"/>
    <w:rsid w:val="00F93FDD"/>
    <w:rsid w:val="00F94361"/>
    <w:rsid w:val="00F946DD"/>
    <w:rsid w:val="00F94B0E"/>
    <w:rsid w:val="00F95691"/>
    <w:rsid w:val="00F97587"/>
    <w:rsid w:val="00FA02C1"/>
    <w:rsid w:val="00FA0447"/>
    <w:rsid w:val="00FA058C"/>
    <w:rsid w:val="00FA1067"/>
    <w:rsid w:val="00FA11B8"/>
    <w:rsid w:val="00FA1938"/>
    <w:rsid w:val="00FA1E1B"/>
    <w:rsid w:val="00FA246C"/>
    <w:rsid w:val="00FA270F"/>
    <w:rsid w:val="00FA2950"/>
    <w:rsid w:val="00FA3589"/>
    <w:rsid w:val="00FA35C5"/>
    <w:rsid w:val="00FA3688"/>
    <w:rsid w:val="00FA390E"/>
    <w:rsid w:val="00FA39BA"/>
    <w:rsid w:val="00FA43CC"/>
    <w:rsid w:val="00FA4A85"/>
    <w:rsid w:val="00FA4CD8"/>
    <w:rsid w:val="00FA4FF4"/>
    <w:rsid w:val="00FA512B"/>
    <w:rsid w:val="00FA611C"/>
    <w:rsid w:val="00FA69B2"/>
    <w:rsid w:val="00FA6E1F"/>
    <w:rsid w:val="00FA7123"/>
    <w:rsid w:val="00FA77EE"/>
    <w:rsid w:val="00FB0092"/>
    <w:rsid w:val="00FB0762"/>
    <w:rsid w:val="00FB180F"/>
    <w:rsid w:val="00FB183C"/>
    <w:rsid w:val="00FB1F09"/>
    <w:rsid w:val="00FB2045"/>
    <w:rsid w:val="00FB21C0"/>
    <w:rsid w:val="00FB21E8"/>
    <w:rsid w:val="00FB2DA1"/>
    <w:rsid w:val="00FB3BF0"/>
    <w:rsid w:val="00FB3F5E"/>
    <w:rsid w:val="00FB4BE4"/>
    <w:rsid w:val="00FB4C8E"/>
    <w:rsid w:val="00FB53C7"/>
    <w:rsid w:val="00FB5588"/>
    <w:rsid w:val="00FB5898"/>
    <w:rsid w:val="00FB6680"/>
    <w:rsid w:val="00FB67ED"/>
    <w:rsid w:val="00FB6B3A"/>
    <w:rsid w:val="00FB747F"/>
    <w:rsid w:val="00FB7685"/>
    <w:rsid w:val="00FC01CB"/>
    <w:rsid w:val="00FC0697"/>
    <w:rsid w:val="00FC0831"/>
    <w:rsid w:val="00FC0C0C"/>
    <w:rsid w:val="00FC10AB"/>
    <w:rsid w:val="00FC1EED"/>
    <w:rsid w:val="00FC1EF8"/>
    <w:rsid w:val="00FC1F5C"/>
    <w:rsid w:val="00FC20D2"/>
    <w:rsid w:val="00FC22E3"/>
    <w:rsid w:val="00FC2777"/>
    <w:rsid w:val="00FC287D"/>
    <w:rsid w:val="00FC308F"/>
    <w:rsid w:val="00FC35C9"/>
    <w:rsid w:val="00FC4C4F"/>
    <w:rsid w:val="00FC570D"/>
    <w:rsid w:val="00FC5982"/>
    <w:rsid w:val="00FC5D07"/>
    <w:rsid w:val="00FC5FB4"/>
    <w:rsid w:val="00FC6839"/>
    <w:rsid w:val="00FC68AB"/>
    <w:rsid w:val="00FC6A65"/>
    <w:rsid w:val="00FC6B0D"/>
    <w:rsid w:val="00FC6B4A"/>
    <w:rsid w:val="00FC6DC7"/>
    <w:rsid w:val="00FC7541"/>
    <w:rsid w:val="00FC78F2"/>
    <w:rsid w:val="00FD06FD"/>
    <w:rsid w:val="00FD0840"/>
    <w:rsid w:val="00FD0E97"/>
    <w:rsid w:val="00FD0FF5"/>
    <w:rsid w:val="00FD2D91"/>
    <w:rsid w:val="00FD2DEF"/>
    <w:rsid w:val="00FD3EF3"/>
    <w:rsid w:val="00FD46EF"/>
    <w:rsid w:val="00FD4B39"/>
    <w:rsid w:val="00FD4CC6"/>
    <w:rsid w:val="00FD57C3"/>
    <w:rsid w:val="00FD57DC"/>
    <w:rsid w:val="00FD5AB8"/>
    <w:rsid w:val="00FD5D13"/>
    <w:rsid w:val="00FD639B"/>
    <w:rsid w:val="00FD68DE"/>
    <w:rsid w:val="00FD6F85"/>
    <w:rsid w:val="00FD7147"/>
    <w:rsid w:val="00FD7235"/>
    <w:rsid w:val="00FD774B"/>
    <w:rsid w:val="00FE017F"/>
    <w:rsid w:val="00FE0DBC"/>
    <w:rsid w:val="00FE1390"/>
    <w:rsid w:val="00FE13C6"/>
    <w:rsid w:val="00FE16B2"/>
    <w:rsid w:val="00FE1BC7"/>
    <w:rsid w:val="00FE1FF3"/>
    <w:rsid w:val="00FE2FD8"/>
    <w:rsid w:val="00FE345D"/>
    <w:rsid w:val="00FE3D39"/>
    <w:rsid w:val="00FE56F1"/>
    <w:rsid w:val="00FE5DF9"/>
    <w:rsid w:val="00FE6B84"/>
    <w:rsid w:val="00FE782C"/>
    <w:rsid w:val="00FE786B"/>
    <w:rsid w:val="00FF047C"/>
    <w:rsid w:val="00FF085F"/>
    <w:rsid w:val="00FF10E7"/>
    <w:rsid w:val="00FF1248"/>
    <w:rsid w:val="00FF16FE"/>
    <w:rsid w:val="00FF184B"/>
    <w:rsid w:val="00FF1DEB"/>
    <w:rsid w:val="00FF1F89"/>
    <w:rsid w:val="00FF2265"/>
    <w:rsid w:val="00FF22FB"/>
    <w:rsid w:val="00FF274F"/>
    <w:rsid w:val="00FF38C8"/>
    <w:rsid w:val="00FF3AFE"/>
    <w:rsid w:val="00FF3E5D"/>
    <w:rsid w:val="00FF4197"/>
    <w:rsid w:val="00FF449A"/>
    <w:rsid w:val="00FF466A"/>
    <w:rsid w:val="00FF4B44"/>
    <w:rsid w:val="00FF5079"/>
    <w:rsid w:val="00FF6013"/>
    <w:rsid w:val="00FF6C3A"/>
    <w:rsid w:val="00FF6E3A"/>
    <w:rsid w:val="00FF6F2F"/>
    <w:rsid w:val="00FF7287"/>
    <w:rsid w:val="00FF771C"/>
    <w:rsid w:val="00FF77B8"/>
    <w:rsid w:val="00FF78A7"/>
    <w:rsid w:val="00FF7B25"/>
    <w:rsid w:val="00FF7F4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0D91C"/>
  <w15:docId w15:val="{FC7AE0EB-F9F9-4B25-9B2D-7D6FEA14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7E8"/>
  </w:style>
  <w:style w:type="paragraph" w:styleId="Heading1">
    <w:name w:val="heading 1"/>
    <w:basedOn w:val="Normal"/>
    <w:next w:val="Normal"/>
    <w:link w:val="Heading1Char"/>
    <w:uiPriority w:val="9"/>
    <w:qFormat/>
    <w:rsid w:val="00E251C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E4C8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75F5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4851B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1,List Paragraph11,List Paragraph111,ПАРАГРАФ,Colorful List - Accent 11,List Paragraph1111"/>
    <w:basedOn w:val="Normal"/>
    <w:link w:val="ListParagraphChar"/>
    <w:uiPriority w:val="34"/>
    <w:qFormat/>
    <w:rsid w:val="007057A9"/>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Car C"/>
    <w:basedOn w:val="Normal"/>
    <w:link w:val="FootnoteTextChar"/>
    <w:uiPriority w:val="99"/>
    <w:unhideWhenUsed/>
    <w:rsid w:val="002325A3"/>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basedOn w:val="DefaultParagraphFon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61AB6"/>
    <w:rPr>
      <w:sz w:val="16"/>
      <w:szCs w:val="16"/>
    </w:rPr>
  </w:style>
  <w:style w:type="paragraph" w:styleId="CommentText">
    <w:name w:val="annotation text"/>
    <w:basedOn w:val="Normal"/>
    <w:link w:val="CommentTextChar"/>
    <w:uiPriority w:val="99"/>
    <w:unhideWhenUsed/>
    <w:rsid w:val="00D61AB6"/>
    <w:pPr>
      <w:spacing w:line="240" w:lineRule="auto"/>
    </w:pPr>
    <w:rPr>
      <w:sz w:val="20"/>
      <w:szCs w:val="20"/>
    </w:rPr>
  </w:style>
  <w:style w:type="character" w:customStyle="1" w:styleId="CommentTextChar">
    <w:name w:val="Comment Text Char"/>
    <w:basedOn w:val="DefaultParagraphFont"/>
    <w:link w:val="CommentText"/>
    <w:uiPriority w:val="99"/>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basedOn w:val="CommentTextChar"/>
    <w:link w:val="CommentSubject"/>
    <w:uiPriority w:val="99"/>
    <w:semiHidden/>
    <w:rsid w:val="00D61AB6"/>
    <w:rPr>
      <w:b/>
      <w:bCs/>
      <w:sz w:val="20"/>
      <w:szCs w:val="20"/>
    </w:rPr>
  </w:style>
  <w:style w:type="paragraph" w:customStyle="1" w:styleId="1">
    <w:name w:val="1"/>
    <w:basedOn w:val="Normal"/>
    <w:rsid w:val="00614398"/>
    <w:pPr>
      <w:tabs>
        <w:tab w:val="left" w:pos="709"/>
      </w:tabs>
      <w:spacing w:after="0" w:line="240" w:lineRule="auto"/>
    </w:pPr>
    <w:rPr>
      <w:rFonts w:ascii="Tahoma" w:eastAsia="Times New Roman" w:hAnsi="Tahoma" w:cs="Times New Roman"/>
      <w:sz w:val="20"/>
      <w:szCs w:val="20"/>
      <w:lang w:val="pl-PL" w:eastAsia="pl-PL"/>
    </w:rPr>
  </w:style>
  <w:style w:type="character" w:styleId="Hyperlink">
    <w:name w:val="Hyperlink"/>
    <w:basedOn w:val="DefaultParagraphFont"/>
    <w:uiPriority w:val="99"/>
    <w:unhideWhenUsed/>
    <w:rsid w:val="002F7FD9"/>
    <w:rPr>
      <w:color w:val="0563C1" w:themeColor="hyperlink"/>
      <w:u w:val="single"/>
    </w:rPr>
  </w:style>
  <w:style w:type="paragraph" w:customStyle="1" w:styleId="CharChar1CharCharCharCharCharCharCharCharCharChar">
    <w:name w:val="Char Char1 Char Char Char Char Char Char Char Char Char Char"/>
    <w:basedOn w:val="Normal"/>
    <w:semiHidden/>
    <w:rsid w:val="00EB74F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
    <w:name w:val="Char Char Char Char Char Char Char Char Char Char Char Char Char"/>
    <w:basedOn w:val="Normal"/>
    <w:rsid w:val="00EC2B2E"/>
    <w:pPr>
      <w:tabs>
        <w:tab w:val="left" w:pos="709"/>
      </w:tabs>
      <w:spacing w:after="0" w:line="240" w:lineRule="auto"/>
    </w:pPr>
    <w:rPr>
      <w:rFonts w:ascii="Tahoma" w:eastAsia="Times New Roman" w:hAnsi="Tahoma" w:cs="Times New Roman"/>
      <w:sz w:val="24"/>
      <w:szCs w:val="24"/>
      <w:lang w:val="pl-PL" w:eastAsia="pl-PL"/>
    </w:rPr>
  </w:style>
  <w:style w:type="character" w:customStyle="1" w:styleId="Heading1Char">
    <w:name w:val="Heading 1 Char"/>
    <w:basedOn w:val="DefaultParagraphFont"/>
    <w:link w:val="Heading1"/>
    <w:uiPriority w:val="9"/>
    <w:rsid w:val="00E251C9"/>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E251C9"/>
    <w:pPr>
      <w:spacing w:line="276" w:lineRule="auto"/>
      <w:outlineLvl w:val="9"/>
    </w:pPr>
    <w:rPr>
      <w:rFonts w:ascii="Calibri Light" w:eastAsia="MS Gothic" w:hAnsi="Calibri Light" w:cs="Times New Roman"/>
      <w:color w:val="2E74B5"/>
      <w:lang w:eastAsia="bg-BG"/>
    </w:rPr>
  </w:style>
  <w:style w:type="paragraph" w:styleId="TOC2">
    <w:name w:val="toc 2"/>
    <w:basedOn w:val="Normal"/>
    <w:next w:val="Normal"/>
    <w:autoRedefine/>
    <w:uiPriority w:val="39"/>
    <w:unhideWhenUsed/>
    <w:rsid w:val="00E251C9"/>
    <w:pPr>
      <w:spacing w:after="100"/>
      <w:ind w:left="220"/>
    </w:pPr>
    <w:rPr>
      <w:rFonts w:ascii="Calibri" w:eastAsia="Calibri" w:hAnsi="Calibri" w:cs="Times New Roman"/>
    </w:rPr>
  </w:style>
  <w:style w:type="paragraph" w:styleId="TOC3">
    <w:name w:val="toc 3"/>
    <w:basedOn w:val="Normal"/>
    <w:next w:val="Normal"/>
    <w:autoRedefine/>
    <w:uiPriority w:val="39"/>
    <w:unhideWhenUsed/>
    <w:rsid w:val="00E251C9"/>
    <w:pPr>
      <w:spacing w:after="100"/>
      <w:ind w:left="440"/>
    </w:pPr>
    <w:rPr>
      <w:rFonts w:ascii="Calibri" w:eastAsia="Calibri" w:hAnsi="Calibri" w:cs="Times New Roman"/>
    </w:rPr>
  </w:style>
  <w:style w:type="character" w:customStyle="1" w:styleId="Heading3Char">
    <w:name w:val="Heading 3 Char"/>
    <w:basedOn w:val="DefaultParagraphFont"/>
    <w:link w:val="Heading3"/>
    <w:uiPriority w:val="9"/>
    <w:rsid w:val="00D75F5A"/>
    <w:rPr>
      <w:rFonts w:asciiTheme="majorHAnsi" w:eastAsiaTheme="majorEastAsia" w:hAnsiTheme="majorHAnsi" w:cstheme="majorBidi"/>
      <w:b/>
      <w:bCs/>
      <w:color w:val="5B9BD5" w:themeColor="accent1"/>
    </w:rPr>
  </w:style>
  <w:style w:type="character" w:customStyle="1" w:styleId="Heading2Char">
    <w:name w:val="Heading 2 Char"/>
    <w:basedOn w:val="DefaultParagraphFont"/>
    <w:link w:val="Heading2"/>
    <w:uiPriority w:val="9"/>
    <w:rsid w:val="000E4C8E"/>
    <w:rPr>
      <w:rFonts w:asciiTheme="majorHAnsi" w:eastAsiaTheme="majorEastAsia" w:hAnsiTheme="majorHAnsi" w:cstheme="majorBidi"/>
      <w:b/>
      <w:bCs/>
      <w:color w:val="5B9BD5" w:themeColor="accent1"/>
      <w:sz w:val="26"/>
      <w:szCs w:val="26"/>
    </w:rPr>
  </w:style>
  <w:style w:type="character" w:styleId="FollowedHyperlink">
    <w:name w:val="FollowedHyperlink"/>
    <w:basedOn w:val="DefaultParagraphFont"/>
    <w:uiPriority w:val="99"/>
    <w:semiHidden/>
    <w:unhideWhenUsed/>
    <w:rsid w:val="003A7C96"/>
    <w:rPr>
      <w:color w:val="954F72" w:themeColor="followedHyperlink"/>
      <w:u w:val="single"/>
    </w:rPr>
  </w:style>
  <w:style w:type="character" w:customStyle="1" w:styleId="Heading4Char">
    <w:name w:val="Heading 4 Char"/>
    <w:basedOn w:val="DefaultParagraphFont"/>
    <w:link w:val="Heading4"/>
    <w:uiPriority w:val="9"/>
    <w:semiHidden/>
    <w:rsid w:val="004851BF"/>
    <w:rPr>
      <w:rFonts w:asciiTheme="majorHAnsi" w:eastAsiaTheme="majorEastAsia" w:hAnsiTheme="majorHAnsi" w:cstheme="majorBidi"/>
      <w:b/>
      <w:bCs/>
      <w:i/>
      <w:iCs/>
      <w:color w:val="5B9BD5" w:themeColor="accent1"/>
    </w:rPr>
  </w:style>
  <w:style w:type="paragraph" w:styleId="NormalWeb">
    <w:name w:val="Normal (Web)"/>
    <w:basedOn w:val="Normal"/>
    <w:rsid w:val="004851BF"/>
    <w:pPr>
      <w:spacing w:before="150" w:after="150" w:line="240" w:lineRule="auto"/>
      <w:ind w:left="675" w:right="525"/>
    </w:pPr>
    <w:rPr>
      <w:rFonts w:ascii="Times New Roman" w:eastAsia="Times New Roman" w:hAnsi="Times New Roman" w:cs="Times New Roman"/>
      <w:sz w:val="19"/>
      <w:szCs w:val="19"/>
      <w:lang w:eastAsia="bg-BG"/>
    </w:rPr>
  </w:style>
  <w:style w:type="paragraph" w:customStyle="1" w:styleId="Style">
    <w:name w:val="Style"/>
    <w:rsid w:val="004851B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BodyText">
    <w:name w:val="Body Text"/>
    <w:basedOn w:val="Normal"/>
    <w:link w:val="BodyTextChar"/>
    <w:uiPriority w:val="99"/>
    <w:rsid w:val="00852297"/>
    <w:pPr>
      <w:spacing w:after="0" w:line="240" w:lineRule="auto"/>
      <w:jc w:val="both"/>
    </w:pPr>
    <w:rPr>
      <w:rFonts w:ascii="Times New Roman" w:eastAsia="Times New Roman" w:hAnsi="Times New Roman" w:cs="Times New Roman"/>
      <w:sz w:val="24"/>
      <w:szCs w:val="20"/>
      <w:lang w:eastAsia="bg-BG"/>
    </w:rPr>
  </w:style>
  <w:style w:type="character" w:customStyle="1" w:styleId="BodyTextChar">
    <w:name w:val="Body Text Char"/>
    <w:basedOn w:val="DefaultParagraphFont"/>
    <w:link w:val="BodyText"/>
    <w:uiPriority w:val="99"/>
    <w:rsid w:val="00852297"/>
    <w:rPr>
      <w:rFonts w:ascii="Times New Roman" w:eastAsia="Times New Roman" w:hAnsi="Times New Roman" w:cs="Times New Roman"/>
      <w:sz w:val="24"/>
      <w:szCs w:val="20"/>
      <w:lang w:eastAsia="bg-BG"/>
    </w:rPr>
  </w:style>
  <w:style w:type="paragraph" w:customStyle="1" w:styleId="Text1">
    <w:name w:val="Text 1"/>
    <w:basedOn w:val="Normal"/>
    <w:rsid w:val="00624608"/>
    <w:pPr>
      <w:spacing w:after="240" w:line="240" w:lineRule="auto"/>
      <w:ind w:left="482"/>
      <w:jc w:val="both"/>
    </w:pPr>
    <w:rPr>
      <w:rFonts w:ascii="Times New Roman" w:eastAsia="Times New Roman" w:hAnsi="Times New Roman" w:cs="Times New Roman"/>
      <w:snapToGrid w:val="0"/>
      <w:sz w:val="24"/>
      <w:szCs w:val="20"/>
      <w:lang w:val="en-GB"/>
    </w:rPr>
  </w:style>
  <w:style w:type="character" w:customStyle="1" w:styleId="a">
    <w:name w:val="Основен текст_"/>
    <w:link w:val="10"/>
    <w:uiPriority w:val="99"/>
    <w:locked/>
    <w:rsid w:val="00D64F28"/>
    <w:rPr>
      <w:sz w:val="23"/>
      <w:shd w:val="clear" w:color="auto" w:fill="FFFFFF"/>
    </w:rPr>
  </w:style>
  <w:style w:type="paragraph" w:customStyle="1" w:styleId="10">
    <w:name w:val="Основен текст1"/>
    <w:basedOn w:val="Normal"/>
    <w:link w:val="a"/>
    <w:uiPriority w:val="99"/>
    <w:rsid w:val="00D64F28"/>
    <w:pPr>
      <w:shd w:val="clear" w:color="auto" w:fill="FFFFFF"/>
      <w:spacing w:before="60" w:after="0" w:line="240" w:lineRule="atLeast"/>
      <w:ind w:hanging="720"/>
    </w:pPr>
    <w:rPr>
      <w:sz w:val="23"/>
    </w:rPr>
  </w:style>
  <w:style w:type="paragraph" w:styleId="TOC1">
    <w:name w:val="toc 1"/>
    <w:basedOn w:val="Normal"/>
    <w:next w:val="Normal"/>
    <w:autoRedefine/>
    <w:uiPriority w:val="39"/>
    <w:unhideWhenUsed/>
    <w:rsid w:val="005577B8"/>
    <w:pPr>
      <w:tabs>
        <w:tab w:val="right" w:leader="dot" w:pos="9346"/>
      </w:tabs>
      <w:spacing w:after="100"/>
      <w:jc w:val="both"/>
    </w:pPr>
    <w:rPr>
      <w:bCs/>
      <w:noProof/>
      <w:color w:val="0563C1" w:themeColor="hyperlink"/>
      <w:u w:val="single"/>
    </w:rPr>
  </w:style>
  <w:style w:type="paragraph" w:styleId="Revision">
    <w:name w:val="Revision"/>
    <w:hidden/>
    <w:uiPriority w:val="99"/>
    <w:semiHidden/>
    <w:rsid w:val="00166533"/>
    <w:pPr>
      <w:spacing w:after="0" w:line="240" w:lineRule="auto"/>
    </w:pPr>
  </w:style>
  <w:style w:type="character" w:customStyle="1" w:styleId="ListParagraphChar">
    <w:name w:val="List Paragraph Char"/>
    <w:aliases w:val="List Paragraph1 Char,List1 Char,List Paragraph11 Char,List Paragraph111 Char,ПАРАГРАФ Char,Colorful List - Accent 11 Char,List Paragraph1111 Char"/>
    <w:link w:val="ListParagraph"/>
    <w:uiPriority w:val="34"/>
    <w:qFormat/>
    <w:locked/>
    <w:rsid w:val="00A812C1"/>
  </w:style>
  <w:style w:type="paragraph" w:customStyle="1" w:styleId="Default">
    <w:name w:val="Default"/>
    <w:rsid w:val="000A24EA"/>
    <w:pPr>
      <w:suppressAutoHyphens/>
      <w:spacing w:after="0" w:line="240" w:lineRule="auto"/>
    </w:pPr>
    <w:rPr>
      <w:rFonts w:ascii="Times New Roman" w:eastAsia="Calibri" w:hAnsi="Times New Roman" w:cs="Times New Roman"/>
      <w:color w:val="000000"/>
      <w:sz w:val="24"/>
      <w:szCs w:val="24"/>
      <w:lang w:val="en-US" w:eastAsia="zh-CN"/>
    </w:rPr>
  </w:style>
  <w:style w:type="paragraph" w:customStyle="1" w:styleId="TableParagraph">
    <w:name w:val="Table Paragraph"/>
    <w:basedOn w:val="Normal"/>
    <w:uiPriority w:val="1"/>
    <w:qFormat/>
    <w:rsid w:val="000A24EA"/>
    <w:pPr>
      <w:widowControl w:val="0"/>
      <w:autoSpaceDE w:val="0"/>
      <w:autoSpaceDN w:val="0"/>
      <w:spacing w:after="0" w:line="240" w:lineRule="auto"/>
      <w:ind w:left="107"/>
    </w:pPr>
    <w:rPr>
      <w:rFonts w:ascii="Times New Roman" w:eastAsia="Times New Roman" w:hAnsi="Times New Roman" w:cs="Times New Roman"/>
      <w:lang w:eastAsia="bg-BG" w:bidi="bg-BG"/>
    </w:rPr>
  </w:style>
  <w:style w:type="paragraph" w:customStyle="1" w:styleId="ListParagraph2">
    <w:name w:val="List Paragraph2"/>
    <w:basedOn w:val="Normal"/>
    <w:rsid w:val="002F5F13"/>
    <w:pPr>
      <w:suppressAutoHyphens/>
      <w:spacing w:after="0" w:line="276" w:lineRule="auto"/>
      <w:ind w:left="720"/>
      <w:contextualSpacing/>
    </w:pPr>
    <w:rPr>
      <w:rFonts w:ascii="Calibri" w:eastAsia="Calibri" w:hAnsi="Calibri" w:cs="Times New Roman"/>
      <w:color w:val="00000A"/>
      <w:lang w:val="en-US" w:eastAsia="zh-CN"/>
    </w:rPr>
  </w:style>
  <w:style w:type="character" w:styleId="HTMLCite">
    <w:name w:val="HTML Cite"/>
    <w:basedOn w:val="DefaultParagraphFont"/>
    <w:rsid w:val="00C12E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0076">
      <w:bodyDiv w:val="1"/>
      <w:marLeft w:val="0"/>
      <w:marRight w:val="0"/>
      <w:marTop w:val="0"/>
      <w:marBottom w:val="0"/>
      <w:divBdr>
        <w:top w:val="none" w:sz="0" w:space="0" w:color="auto"/>
        <w:left w:val="none" w:sz="0" w:space="0" w:color="auto"/>
        <w:bottom w:val="none" w:sz="0" w:space="0" w:color="auto"/>
        <w:right w:val="none" w:sz="0" w:space="0" w:color="auto"/>
      </w:divBdr>
    </w:div>
    <w:div w:id="189031815">
      <w:bodyDiv w:val="1"/>
      <w:marLeft w:val="0"/>
      <w:marRight w:val="0"/>
      <w:marTop w:val="0"/>
      <w:marBottom w:val="0"/>
      <w:divBdr>
        <w:top w:val="none" w:sz="0" w:space="0" w:color="auto"/>
        <w:left w:val="none" w:sz="0" w:space="0" w:color="auto"/>
        <w:bottom w:val="none" w:sz="0" w:space="0" w:color="auto"/>
        <w:right w:val="none" w:sz="0" w:space="0" w:color="auto"/>
      </w:divBdr>
      <w:divsChild>
        <w:div w:id="932281724">
          <w:marLeft w:val="0"/>
          <w:marRight w:val="0"/>
          <w:marTop w:val="0"/>
          <w:marBottom w:val="0"/>
          <w:divBdr>
            <w:top w:val="none" w:sz="0" w:space="0" w:color="auto"/>
            <w:left w:val="none" w:sz="0" w:space="0" w:color="auto"/>
            <w:bottom w:val="none" w:sz="0" w:space="0" w:color="auto"/>
            <w:right w:val="none" w:sz="0" w:space="0" w:color="auto"/>
          </w:divBdr>
        </w:div>
        <w:div w:id="972948466">
          <w:marLeft w:val="0"/>
          <w:marRight w:val="0"/>
          <w:marTop w:val="0"/>
          <w:marBottom w:val="0"/>
          <w:divBdr>
            <w:top w:val="none" w:sz="0" w:space="0" w:color="auto"/>
            <w:left w:val="none" w:sz="0" w:space="0" w:color="auto"/>
            <w:bottom w:val="none" w:sz="0" w:space="0" w:color="auto"/>
            <w:right w:val="none" w:sz="0" w:space="0" w:color="auto"/>
          </w:divBdr>
        </w:div>
        <w:div w:id="1514882070">
          <w:marLeft w:val="0"/>
          <w:marRight w:val="0"/>
          <w:marTop w:val="0"/>
          <w:marBottom w:val="0"/>
          <w:divBdr>
            <w:top w:val="none" w:sz="0" w:space="0" w:color="auto"/>
            <w:left w:val="none" w:sz="0" w:space="0" w:color="auto"/>
            <w:bottom w:val="none" w:sz="0" w:space="0" w:color="auto"/>
            <w:right w:val="none" w:sz="0" w:space="0" w:color="auto"/>
          </w:divBdr>
        </w:div>
      </w:divsChild>
    </w:div>
    <w:div w:id="274487616">
      <w:bodyDiv w:val="1"/>
      <w:marLeft w:val="60"/>
      <w:marRight w:val="60"/>
      <w:marTop w:val="60"/>
      <w:marBottom w:val="15"/>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72652803">
      <w:bodyDiv w:val="1"/>
      <w:marLeft w:val="0"/>
      <w:marRight w:val="0"/>
      <w:marTop w:val="0"/>
      <w:marBottom w:val="0"/>
      <w:divBdr>
        <w:top w:val="none" w:sz="0" w:space="0" w:color="auto"/>
        <w:left w:val="none" w:sz="0" w:space="0" w:color="auto"/>
        <w:bottom w:val="none" w:sz="0" w:space="0" w:color="auto"/>
        <w:right w:val="none" w:sz="0" w:space="0" w:color="auto"/>
      </w:divBdr>
    </w:div>
    <w:div w:id="423839912">
      <w:bodyDiv w:val="1"/>
      <w:marLeft w:val="0"/>
      <w:marRight w:val="0"/>
      <w:marTop w:val="0"/>
      <w:marBottom w:val="0"/>
      <w:divBdr>
        <w:top w:val="none" w:sz="0" w:space="0" w:color="auto"/>
        <w:left w:val="none" w:sz="0" w:space="0" w:color="auto"/>
        <w:bottom w:val="none" w:sz="0" w:space="0" w:color="auto"/>
        <w:right w:val="none" w:sz="0" w:space="0" w:color="auto"/>
      </w:divBdr>
    </w:div>
    <w:div w:id="455414703">
      <w:bodyDiv w:val="1"/>
      <w:marLeft w:val="0"/>
      <w:marRight w:val="0"/>
      <w:marTop w:val="0"/>
      <w:marBottom w:val="0"/>
      <w:divBdr>
        <w:top w:val="none" w:sz="0" w:space="0" w:color="auto"/>
        <w:left w:val="none" w:sz="0" w:space="0" w:color="auto"/>
        <w:bottom w:val="none" w:sz="0" w:space="0" w:color="auto"/>
        <w:right w:val="none" w:sz="0" w:space="0" w:color="auto"/>
      </w:divBdr>
    </w:div>
    <w:div w:id="463693995">
      <w:bodyDiv w:val="1"/>
      <w:marLeft w:val="60"/>
      <w:marRight w:val="60"/>
      <w:marTop w:val="60"/>
      <w:marBottom w:val="15"/>
      <w:divBdr>
        <w:top w:val="none" w:sz="0" w:space="0" w:color="auto"/>
        <w:left w:val="none" w:sz="0" w:space="0" w:color="auto"/>
        <w:bottom w:val="none" w:sz="0" w:space="0" w:color="auto"/>
        <w:right w:val="none" w:sz="0" w:space="0" w:color="auto"/>
      </w:divBdr>
      <w:divsChild>
        <w:div w:id="730736874">
          <w:marLeft w:val="0"/>
          <w:marRight w:val="0"/>
          <w:marTop w:val="0"/>
          <w:marBottom w:val="0"/>
          <w:divBdr>
            <w:top w:val="none" w:sz="0" w:space="0" w:color="auto"/>
            <w:left w:val="none" w:sz="0" w:space="0" w:color="auto"/>
            <w:bottom w:val="none" w:sz="0" w:space="0" w:color="auto"/>
            <w:right w:val="none" w:sz="0" w:space="0" w:color="auto"/>
          </w:divBdr>
        </w:div>
      </w:divsChild>
    </w:div>
    <w:div w:id="466242715">
      <w:bodyDiv w:val="1"/>
      <w:marLeft w:val="60"/>
      <w:marRight w:val="60"/>
      <w:marTop w:val="60"/>
      <w:marBottom w:val="15"/>
      <w:divBdr>
        <w:top w:val="none" w:sz="0" w:space="0" w:color="auto"/>
        <w:left w:val="none" w:sz="0" w:space="0" w:color="auto"/>
        <w:bottom w:val="none" w:sz="0" w:space="0" w:color="auto"/>
        <w:right w:val="none" w:sz="0" w:space="0" w:color="auto"/>
      </w:divBdr>
      <w:divsChild>
        <w:div w:id="90391684">
          <w:marLeft w:val="0"/>
          <w:marRight w:val="0"/>
          <w:marTop w:val="0"/>
          <w:marBottom w:val="0"/>
          <w:divBdr>
            <w:top w:val="none" w:sz="0" w:space="0" w:color="auto"/>
            <w:left w:val="none" w:sz="0" w:space="0" w:color="auto"/>
            <w:bottom w:val="none" w:sz="0" w:space="0" w:color="auto"/>
            <w:right w:val="none" w:sz="0" w:space="0" w:color="auto"/>
          </w:divBdr>
        </w:div>
        <w:div w:id="1717658351">
          <w:marLeft w:val="0"/>
          <w:marRight w:val="0"/>
          <w:marTop w:val="0"/>
          <w:marBottom w:val="0"/>
          <w:divBdr>
            <w:top w:val="none" w:sz="0" w:space="0" w:color="auto"/>
            <w:left w:val="none" w:sz="0" w:space="0" w:color="auto"/>
            <w:bottom w:val="none" w:sz="0" w:space="0" w:color="auto"/>
            <w:right w:val="none" w:sz="0" w:space="0" w:color="auto"/>
          </w:divBdr>
        </w:div>
      </w:divsChild>
    </w:div>
    <w:div w:id="498353418">
      <w:bodyDiv w:val="1"/>
      <w:marLeft w:val="60"/>
      <w:marRight w:val="60"/>
      <w:marTop w:val="60"/>
      <w:marBottom w:val="15"/>
      <w:divBdr>
        <w:top w:val="none" w:sz="0" w:space="0" w:color="auto"/>
        <w:left w:val="none" w:sz="0" w:space="0" w:color="auto"/>
        <w:bottom w:val="none" w:sz="0" w:space="0" w:color="auto"/>
        <w:right w:val="none" w:sz="0" w:space="0" w:color="auto"/>
      </w:divBdr>
      <w:divsChild>
        <w:div w:id="222523564">
          <w:marLeft w:val="0"/>
          <w:marRight w:val="0"/>
          <w:marTop w:val="0"/>
          <w:marBottom w:val="0"/>
          <w:divBdr>
            <w:top w:val="none" w:sz="0" w:space="0" w:color="auto"/>
            <w:left w:val="none" w:sz="0" w:space="0" w:color="auto"/>
            <w:bottom w:val="none" w:sz="0" w:space="0" w:color="auto"/>
            <w:right w:val="none" w:sz="0" w:space="0" w:color="auto"/>
          </w:divBdr>
        </w:div>
      </w:divsChild>
    </w:div>
    <w:div w:id="529346045">
      <w:bodyDiv w:val="1"/>
      <w:marLeft w:val="0"/>
      <w:marRight w:val="0"/>
      <w:marTop w:val="0"/>
      <w:marBottom w:val="0"/>
      <w:divBdr>
        <w:top w:val="none" w:sz="0" w:space="0" w:color="auto"/>
        <w:left w:val="none" w:sz="0" w:space="0" w:color="auto"/>
        <w:bottom w:val="none" w:sz="0" w:space="0" w:color="auto"/>
        <w:right w:val="none" w:sz="0" w:space="0" w:color="auto"/>
      </w:divBdr>
    </w:div>
    <w:div w:id="539636180">
      <w:bodyDiv w:val="1"/>
      <w:marLeft w:val="0"/>
      <w:marRight w:val="0"/>
      <w:marTop w:val="0"/>
      <w:marBottom w:val="0"/>
      <w:divBdr>
        <w:top w:val="none" w:sz="0" w:space="0" w:color="auto"/>
        <w:left w:val="none" w:sz="0" w:space="0" w:color="auto"/>
        <w:bottom w:val="none" w:sz="0" w:space="0" w:color="auto"/>
        <w:right w:val="none" w:sz="0" w:space="0" w:color="auto"/>
      </w:divBdr>
    </w:div>
    <w:div w:id="617417536">
      <w:bodyDiv w:val="1"/>
      <w:marLeft w:val="0"/>
      <w:marRight w:val="0"/>
      <w:marTop w:val="0"/>
      <w:marBottom w:val="0"/>
      <w:divBdr>
        <w:top w:val="none" w:sz="0" w:space="0" w:color="auto"/>
        <w:left w:val="none" w:sz="0" w:space="0" w:color="auto"/>
        <w:bottom w:val="none" w:sz="0" w:space="0" w:color="auto"/>
        <w:right w:val="none" w:sz="0" w:space="0" w:color="auto"/>
      </w:divBdr>
      <w:divsChild>
        <w:div w:id="1753772875">
          <w:marLeft w:val="0"/>
          <w:marRight w:val="0"/>
          <w:marTop w:val="0"/>
          <w:marBottom w:val="0"/>
          <w:divBdr>
            <w:top w:val="none" w:sz="0" w:space="0" w:color="auto"/>
            <w:left w:val="none" w:sz="0" w:space="0" w:color="auto"/>
            <w:bottom w:val="none" w:sz="0" w:space="0" w:color="auto"/>
            <w:right w:val="none" w:sz="0" w:space="0" w:color="auto"/>
          </w:divBdr>
        </w:div>
      </w:divsChild>
    </w:div>
    <w:div w:id="687800925">
      <w:bodyDiv w:val="1"/>
      <w:marLeft w:val="60"/>
      <w:marRight w:val="60"/>
      <w:marTop w:val="60"/>
      <w:marBottom w:val="15"/>
      <w:divBdr>
        <w:top w:val="none" w:sz="0" w:space="0" w:color="auto"/>
        <w:left w:val="none" w:sz="0" w:space="0" w:color="auto"/>
        <w:bottom w:val="none" w:sz="0" w:space="0" w:color="auto"/>
        <w:right w:val="none" w:sz="0" w:space="0" w:color="auto"/>
      </w:divBdr>
      <w:divsChild>
        <w:div w:id="2018534515">
          <w:marLeft w:val="0"/>
          <w:marRight w:val="0"/>
          <w:marTop w:val="0"/>
          <w:marBottom w:val="0"/>
          <w:divBdr>
            <w:top w:val="none" w:sz="0" w:space="0" w:color="auto"/>
            <w:left w:val="single" w:sz="4" w:space="4" w:color="auto"/>
            <w:bottom w:val="none" w:sz="0" w:space="0" w:color="auto"/>
            <w:right w:val="single" w:sz="4" w:space="4" w:color="auto"/>
          </w:divBdr>
        </w:div>
      </w:divsChild>
    </w:div>
    <w:div w:id="777139811">
      <w:bodyDiv w:val="1"/>
      <w:marLeft w:val="60"/>
      <w:marRight w:val="60"/>
      <w:marTop w:val="60"/>
      <w:marBottom w:val="15"/>
      <w:divBdr>
        <w:top w:val="none" w:sz="0" w:space="0" w:color="auto"/>
        <w:left w:val="none" w:sz="0" w:space="0" w:color="auto"/>
        <w:bottom w:val="none" w:sz="0" w:space="0" w:color="auto"/>
        <w:right w:val="none" w:sz="0" w:space="0" w:color="auto"/>
      </w:divBdr>
      <w:divsChild>
        <w:div w:id="1271931067">
          <w:marLeft w:val="0"/>
          <w:marRight w:val="0"/>
          <w:marTop w:val="0"/>
          <w:marBottom w:val="0"/>
          <w:divBdr>
            <w:top w:val="none" w:sz="0" w:space="0" w:color="auto"/>
            <w:left w:val="none" w:sz="0" w:space="0" w:color="auto"/>
            <w:bottom w:val="none" w:sz="0" w:space="0" w:color="auto"/>
            <w:right w:val="none" w:sz="0" w:space="0" w:color="auto"/>
          </w:divBdr>
        </w:div>
      </w:divsChild>
    </w:div>
    <w:div w:id="781992245">
      <w:bodyDiv w:val="1"/>
      <w:marLeft w:val="0"/>
      <w:marRight w:val="0"/>
      <w:marTop w:val="0"/>
      <w:marBottom w:val="0"/>
      <w:divBdr>
        <w:top w:val="none" w:sz="0" w:space="0" w:color="auto"/>
        <w:left w:val="none" w:sz="0" w:space="0" w:color="auto"/>
        <w:bottom w:val="none" w:sz="0" w:space="0" w:color="auto"/>
        <w:right w:val="none" w:sz="0" w:space="0" w:color="auto"/>
      </w:divBdr>
      <w:divsChild>
        <w:div w:id="1966038294">
          <w:marLeft w:val="0"/>
          <w:marRight w:val="0"/>
          <w:marTop w:val="0"/>
          <w:marBottom w:val="0"/>
          <w:divBdr>
            <w:top w:val="none" w:sz="0" w:space="0" w:color="auto"/>
            <w:left w:val="none" w:sz="0" w:space="0" w:color="auto"/>
            <w:bottom w:val="none" w:sz="0" w:space="0" w:color="auto"/>
            <w:right w:val="none" w:sz="0" w:space="0" w:color="auto"/>
          </w:divBdr>
          <w:divsChild>
            <w:div w:id="93802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 w:id="895701199">
      <w:bodyDiv w:val="1"/>
      <w:marLeft w:val="0"/>
      <w:marRight w:val="0"/>
      <w:marTop w:val="0"/>
      <w:marBottom w:val="0"/>
      <w:divBdr>
        <w:top w:val="none" w:sz="0" w:space="0" w:color="auto"/>
        <w:left w:val="none" w:sz="0" w:space="0" w:color="auto"/>
        <w:bottom w:val="none" w:sz="0" w:space="0" w:color="auto"/>
        <w:right w:val="none" w:sz="0" w:space="0" w:color="auto"/>
      </w:divBdr>
    </w:div>
    <w:div w:id="948051815">
      <w:bodyDiv w:val="1"/>
      <w:marLeft w:val="0"/>
      <w:marRight w:val="0"/>
      <w:marTop w:val="0"/>
      <w:marBottom w:val="0"/>
      <w:divBdr>
        <w:top w:val="none" w:sz="0" w:space="0" w:color="auto"/>
        <w:left w:val="none" w:sz="0" w:space="0" w:color="auto"/>
        <w:bottom w:val="none" w:sz="0" w:space="0" w:color="auto"/>
        <w:right w:val="none" w:sz="0" w:space="0" w:color="auto"/>
      </w:divBdr>
    </w:div>
    <w:div w:id="1097478259">
      <w:bodyDiv w:val="1"/>
      <w:marLeft w:val="0"/>
      <w:marRight w:val="0"/>
      <w:marTop w:val="0"/>
      <w:marBottom w:val="0"/>
      <w:divBdr>
        <w:top w:val="none" w:sz="0" w:space="0" w:color="auto"/>
        <w:left w:val="none" w:sz="0" w:space="0" w:color="auto"/>
        <w:bottom w:val="none" w:sz="0" w:space="0" w:color="auto"/>
        <w:right w:val="none" w:sz="0" w:space="0" w:color="auto"/>
      </w:divBdr>
      <w:divsChild>
        <w:div w:id="2122332572">
          <w:marLeft w:val="0"/>
          <w:marRight w:val="0"/>
          <w:marTop w:val="0"/>
          <w:marBottom w:val="0"/>
          <w:divBdr>
            <w:top w:val="none" w:sz="0" w:space="0" w:color="auto"/>
            <w:left w:val="none" w:sz="0" w:space="0" w:color="auto"/>
            <w:bottom w:val="none" w:sz="0" w:space="0" w:color="auto"/>
            <w:right w:val="none" w:sz="0" w:space="0" w:color="auto"/>
          </w:divBdr>
          <w:divsChild>
            <w:div w:id="9322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4015">
      <w:bodyDiv w:val="1"/>
      <w:marLeft w:val="0"/>
      <w:marRight w:val="0"/>
      <w:marTop w:val="0"/>
      <w:marBottom w:val="0"/>
      <w:divBdr>
        <w:top w:val="none" w:sz="0" w:space="0" w:color="auto"/>
        <w:left w:val="none" w:sz="0" w:space="0" w:color="auto"/>
        <w:bottom w:val="none" w:sz="0" w:space="0" w:color="auto"/>
        <w:right w:val="none" w:sz="0" w:space="0" w:color="auto"/>
      </w:divBdr>
    </w:div>
    <w:div w:id="1382361433">
      <w:bodyDiv w:val="1"/>
      <w:marLeft w:val="60"/>
      <w:marRight w:val="60"/>
      <w:marTop w:val="60"/>
      <w:marBottom w:val="15"/>
      <w:divBdr>
        <w:top w:val="none" w:sz="0" w:space="0" w:color="auto"/>
        <w:left w:val="none" w:sz="0" w:space="0" w:color="auto"/>
        <w:bottom w:val="none" w:sz="0" w:space="0" w:color="auto"/>
        <w:right w:val="none" w:sz="0" w:space="0" w:color="auto"/>
      </w:divBdr>
      <w:divsChild>
        <w:div w:id="1495031693">
          <w:marLeft w:val="0"/>
          <w:marRight w:val="0"/>
          <w:marTop w:val="0"/>
          <w:marBottom w:val="0"/>
          <w:divBdr>
            <w:top w:val="single" w:sz="4" w:space="1" w:color="auto"/>
            <w:left w:val="single" w:sz="4" w:space="4" w:color="auto"/>
            <w:bottom w:val="single" w:sz="4" w:space="1" w:color="auto"/>
            <w:right w:val="single" w:sz="4" w:space="4" w:color="auto"/>
          </w:divBdr>
        </w:div>
      </w:divsChild>
    </w:div>
    <w:div w:id="1523350178">
      <w:bodyDiv w:val="1"/>
      <w:marLeft w:val="60"/>
      <w:marRight w:val="60"/>
      <w:marTop w:val="60"/>
      <w:marBottom w:val="15"/>
      <w:divBdr>
        <w:top w:val="none" w:sz="0" w:space="0" w:color="auto"/>
        <w:left w:val="none" w:sz="0" w:space="0" w:color="auto"/>
        <w:bottom w:val="none" w:sz="0" w:space="0" w:color="auto"/>
        <w:right w:val="none" w:sz="0" w:space="0" w:color="auto"/>
      </w:divBdr>
    </w:div>
    <w:div w:id="1610624220">
      <w:bodyDiv w:val="1"/>
      <w:marLeft w:val="0"/>
      <w:marRight w:val="0"/>
      <w:marTop w:val="0"/>
      <w:marBottom w:val="0"/>
      <w:divBdr>
        <w:top w:val="none" w:sz="0" w:space="0" w:color="auto"/>
        <w:left w:val="none" w:sz="0" w:space="0" w:color="auto"/>
        <w:bottom w:val="none" w:sz="0" w:space="0" w:color="auto"/>
        <w:right w:val="none" w:sz="0" w:space="0" w:color="auto"/>
      </w:divBdr>
    </w:div>
    <w:div w:id="1690181260">
      <w:bodyDiv w:val="1"/>
      <w:marLeft w:val="0"/>
      <w:marRight w:val="0"/>
      <w:marTop w:val="0"/>
      <w:marBottom w:val="0"/>
      <w:divBdr>
        <w:top w:val="none" w:sz="0" w:space="0" w:color="auto"/>
        <w:left w:val="none" w:sz="0" w:space="0" w:color="auto"/>
        <w:bottom w:val="none" w:sz="0" w:space="0" w:color="auto"/>
        <w:right w:val="none" w:sz="0" w:space="0" w:color="auto"/>
      </w:divBdr>
    </w:div>
    <w:div w:id="1909804077">
      <w:bodyDiv w:val="1"/>
      <w:marLeft w:val="0"/>
      <w:marRight w:val="0"/>
      <w:marTop w:val="0"/>
      <w:marBottom w:val="0"/>
      <w:divBdr>
        <w:top w:val="none" w:sz="0" w:space="0" w:color="auto"/>
        <w:left w:val="none" w:sz="0" w:space="0" w:color="auto"/>
        <w:bottom w:val="none" w:sz="0" w:space="0" w:color="auto"/>
        <w:right w:val="none" w:sz="0" w:space="0" w:color="auto"/>
      </w:divBdr>
    </w:div>
    <w:div w:id="1928997938">
      <w:bodyDiv w:val="1"/>
      <w:marLeft w:val="0"/>
      <w:marRight w:val="0"/>
      <w:marTop w:val="0"/>
      <w:marBottom w:val="0"/>
      <w:divBdr>
        <w:top w:val="none" w:sz="0" w:space="0" w:color="auto"/>
        <w:left w:val="none" w:sz="0" w:space="0" w:color="auto"/>
        <w:bottom w:val="none" w:sz="0" w:space="0" w:color="auto"/>
        <w:right w:val="none" w:sz="0" w:space="0" w:color="auto"/>
      </w:divBdr>
    </w:div>
    <w:div w:id="1982686542">
      <w:bodyDiv w:val="1"/>
      <w:marLeft w:val="0"/>
      <w:marRight w:val="0"/>
      <w:marTop w:val="0"/>
      <w:marBottom w:val="0"/>
      <w:divBdr>
        <w:top w:val="none" w:sz="0" w:space="0" w:color="auto"/>
        <w:left w:val="none" w:sz="0" w:space="0" w:color="auto"/>
        <w:bottom w:val="none" w:sz="0" w:space="0" w:color="auto"/>
        <w:right w:val="none" w:sz="0" w:space="0" w:color="auto"/>
      </w:divBdr>
    </w:div>
    <w:div w:id="1983197745">
      <w:bodyDiv w:val="1"/>
      <w:marLeft w:val="60"/>
      <w:marRight w:val="60"/>
      <w:marTop w:val="60"/>
      <w:marBottom w:val="15"/>
      <w:divBdr>
        <w:top w:val="none" w:sz="0" w:space="0" w:color="auto"/>
        <w:left w:val="none" w:sz="0" w:space="0" w:color="auto"/>
        <w:bottom w:val="none" w:sz="0" w:space="0" w:color="auto"/>
        <w:right w:val="none" w:sz="0" w:space="0" w:color="auto"/>
      </w:divBdr>
      <w:divsChild>
        <w:div w:id="1393308289">
          <w:marLeft w:val="0"/>
          <w:marRight w:val="0"/>
          <w:marTop w:val="0"/>
          <w:marBottom w:val="0"/>
          <w:divBdr>
            <w:top w:val="none" w:sz="0" w:space="0" w:color="auto"/>
            <w:left w:val="none" w:sz="0" w:space="0" w:color="auto"/>
            <w:bottom w:val="none" w:sz="0" w:space="0" w:color="auto"/>
            <w:right w:val="none" w:sz="0" w:space="0" w:color="auto"/>
          </w:divBdr>
        </w:div>
        <w:div w:id="486823551">
          <w:marLeft w:val="0"/>
          <w:marRight w:val="0"/>
          <w:marTop w:val="0"/>
          <w:marBottom w:val="0"/>
          <w:divBdr>
            <w:top w:val="none" w:sz="0" w:space="0" w:color="auto"/>
            <w:left w:val="none" w:sz="0" w:space="0" w:color="auto"/>
            <w:bottom w:val="none" w:sz="0" w:space="0" w:color="auto"/>
            <w:right w:val="none" w:sz="0" w:space="0" w:color="auto"/>
          </w:divBdr>
        </w:div>
      </w:divsChild>
    </w:div>
    <w:div w:id="2025354906">
      <w:bodyDiv w:val="1"/>
      <w:marLeft w:val="60"/>
      <w:marRight w:val="60"/>
      <w:marTop w:val="60"/>
      <w:marBottom w:val="15"/>
      <w:divBdr>
        <w:top w:val="none" w:sz="0" w:space="0" w:color="auto"/>
        <w:left w:val="none" w:sz="0" w:space="0" w:color="auto"/>
        <w:bottom w:val="none" w:sz="0" w:space="0" w:color="auto"/>
        <w:right w:val="none" w:sz="0" w:space="0" w:color="auto"/>
      </w:divBdr>
    </w:div>
    <w:div w:id="2114007310">
      <w:bodyDiv w:val="1"/>
      <w:marLeft w:val="0"/>
      <w:marRight w:val="0"/>
      <w:marTop w:val="0"/>
      <w:marBottom w:val="0"/>
      <w:divBdr>
        <w:top w:val="none" w:sz="0" w:space="0" w:color="auto"/>
        <w:left w:val="none" w:sz="0" w:space="0" w:color="auto"/>
        <w:bottom w:val="none" w:sz="0" w:space="0" w:color="auto"/>
        <w:right w:val="none" w:sz="0" w:space="0" w:color="auto"/>
      </w:divBdr>
    </w:div>
    <w:div w:id="2135908578">
      <w:bodyDiv w:val="1"/>
      <w:marLeft w:val="60"/>
      <w:marRight w:val="60"/>
      <w:marTop w:val="60"/>
      <w:marBottom w:val="15"/>
      <w:divBdr>
        <w:top w:val="none" w:sz="0" w:space="0" w:color="auto"/>
        <w:left w:val="none" w:sz="0" w:space="0" w:color="auto"/>
        <w:bottom w:val="none" w:sz="0" w:space="0" w:color="auto"/>
        <w:right w:val="none" w:sz="0" w:space="0" w:color="auto"/>
      </w:divBdr>
      <w:divsChild>
        <w:div w:id="1550919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atte.com/%D0%BE%D0%B1%D0%BB%D0%B0%D1%81%D1%82-%D0%B1%D0%BB%D0%B0%D0%B3%D0%BE%D0%B5%D0%B2%D0%B3%D1%80%D0%B0%D0%B4/%D0%BE%D0%B1%D1%89%D0%B8%D0%BD%D0%B0-%D1%81%D1%82%D1%80%D1%83%D0%BC%D1%8F%D0%BD%D0%B8/%D1%81%D1%82%D1%80%D1%83%D0%BC%D1%8F%D0%BD%D0%B8" TargetMode="Externa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ris.government.bg/public/Main.d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ic.bg/informatsiya-i-publichnost/grafichni-iziskvaniya" TargetMode="External"/><Relationship Id="rId5" Type="http://schemas.openxmlformats.org/officeDocument/2006/relationships/webSettings" Target="webSettings.xml"/><Relationship Id="rId15" Type="http://schemas.openxmlformats.org/officeDocument/2006/relationships/hyperlink" Target="https://eumis2020.government.bg/" TargetMode="External"/><Relationship Id="rId10" Type="http://schemas.openxmlformats.org/officeDocument/2006/relationships/hyperlink" Target="http://www.opcompetitiveness.bg/module3.php?menu_id=3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katte.com/%D0%BE%D0%B1%D0%BB%D0%B0%D1%81%D1%82-%D0%B1%D0%BB%D0%B0%D0%B3%D0%BE%D0%B5%D0%B2%D0%B3%D1%80%D0%B0%D0%B4/%D0%BE%D0%B1%D1%89%D0%B8%D0%BD%D0%B0-%D1%81%D1%82%D1%80%D1%83%D0%BC%D1%8F%D0%BD%D0%B8/%D1%86%D0%B0%D0%BF%D0%B0%D1%80%D0%B5%D0%B2%D0%BE" TargetMode="External"/><Relationship Id="rId14" Type="http://schemas.openxmlformats.org/officeDocument/2006/relationships/hyperlink" Target="http://stateaid.minfin.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71AF4-8732-4817-BB3F-8213CED1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68</Pages>
  <Words>26710</Words>
  <Characters>152248</Characters>
  <Application>Microsoft Office Word</Application>
  <DocSecurity>0</DocSecurity>
  <Lines>1268</Lines>
  <Paragraphs>357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CM</Company>
  <LinksUpToDate>false</LinksUpToDate>
  <CharactersWithSpaces>178601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Сюзан Зия</dc:creator>
  <cp:lastModifiedBy>Radi</cp:lastModifiedBy>
  <cp:revision>25</cp:revision>
  <cp:lastPrinted>2020-09-01T12:20:00Z</cp:lastPrinted>
  <dcterms:created xsi:type="dcterms:W3CDTF">2020-10-13T07:08:00Z</dcterms:created>
  <dcterms:modified xsi:type="dcterms:W3CDTF">2021-03-31T13:29:00Z</dcterms:modified>
</cp:coreProperties>
</file>